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607CCD" w14:textId="77777777" w:rsidR="00F76667" w:rsidRDefault="00F76667" w:rsidP="00F76667">
      <w:pPr>
        <w:pStyle w:val="NormalWeb"/>
      </w:pPr>
      <w:r>
        <w:t>The prototype opens successfully using the FinalPrototype.html file without any loading issues. The welcome screen is clear and includes the game title, instructions, and a start button. The instructions are easy to understand, and users can follow the game flow without confusion. All buttons and interactions work correctly when clicked. Correct answers display positive feedback, while wrong answers provide helpful explanations to support learning. The feedback clearly explains cyber-security concepts such as phishing and password safety. The game also includes a score system and success message to motivate users. The design is suitable for the target audience because it uses simple navigation, readable text, bright visuals, and interactive challenges appropriate for users aged 18–25. Before submission, the group still needs to improve the presentation slides to make them more attractive, professional, and clear during the final demonstration.</w:t>
      </w:r>
      <w:r>
        <w:t xml:space="preserve"> Here is the table that I tested and their evidence in the below </w:t>
      </w:r>
      <w:bookmarkStart w:id="0" w:name="_GoBack"/>
      <w:bookmarkEnd w:id="0"/>
    </w:p>
    <w:p w14:paraId="3EA06597" w14:textId="77777777" w:rsidR="00F76667" w:rsidRDefault="00F76667"/>
    <w:p w14:paraId="2A6636A3" w14:textId="77777777" w:rsidR="00F76667" w:rsidRDefault="00F76667"/>
    <w:p w14:paraId="2E4ACA75" w14:textId="77777777" w:rsidR="00F76667" w:rsidRDefault="00F76667"/>
    <w:p w14:paraId="0645A9AC" w14:textId="77777777" w:rsidR="00E76120" w:rsidRDefault="00F76667">
      <w:r w:rsidRPr="00F76667">
        <w:drawing>
          <wp:inline distT="0" distB="0" distL="0" distR="0" wp14:anchorId="16E31A67" wp14:editId="217894BF">
            <wp:extent cx="5302523" cy="28957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302523" cy="2895749"/>
                    </a:xfrm>
                    <a:prstGeom prst="rect">
                      <a:avLst/>
                    </a:prstGeom>
                  </pic:spPr>
                </pic:pic>
              </a:graphicData>
            </a:graphic>
          </wp:inline>
        </w:drawing>
      </w:r>
    </w:p>
    <w:p w14:paraId="398AE3AE" w14:textId="77777777" w:rsidR="00F76667" w:rsidRDefault="00F76667"/>
    <w:p w14:paraId="204D6CE5" w14:textId="77777777" w:rsidR="00F76667" w:rsidRDefault="00F76667"/>
    <w:p w14:paraId="55574922" w14:textId="77777777" w:rsidR="00F76667" w:rsidRDefault="00F76667"/>
    <w:p w14:paraId="109D832F" w14:textId="77777777" w:rsidR="00F76667" w:rsidRDefault="00F76667"/>
    <w:p w14:paraId="05BE4FC9" w14:textId="77777777" w:rsidR="00F76667" w:rsidRDefault="00F76667"/>
    <w:p w14:paraId="71077DDA" w14:textId="77777777" w:rsidR="00F76667" w:rsidRDefault="00F76667">
      <w:r w:rsidRPr="00F76667">
        <w:lastRenderedPageBreak/>
        <w:drawing>
          <wp:inline distT="0" distB="0" distL="0" distR="0" wp14:anchorId="29EF2720" wp14:editId="56BCB1E4">
            <wp:extent cx="5226319" cy="41912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26319" cy="4191215"/>
                    </a:xfrm>
                    <a:prstGeom prst="rect">
                      <a:avLst/>
                    </a:prstGeom>
                  </pic:spPr>
                </pic:pic>
              </a:graphicData>
            </a:graphic>
          </wp:inline>
        </w:drawing>
      </w:r>
    </w:p>
    <w:p w14:paraId="4773F800" w14:textId="77777777" w:rsidR="00F76667" w:rsidRDefault="00F76667"/>
    <w:p w14:paraId="46FDEFBE" w14:textId="77777777" w:rsidR="00F76667" w:rsidRDefault="00F76667">
      <w:r w:rsidRPr="00F76667">
        <w:drawing>
          <wp:inline distT="0" distB="0" distL="0" distR="0" wp14:anchorId="20016BAB" wp14:editId="718C51EA">
            <wp:extent cx="5391427" cy="41404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91427" cy="4140413"/>
                    </a:xfrm>
                    <a:prstGeom prst="rect">
                      <a:avLst/>
                    </a:prstGeom>
                  </pic:spPr>
                </pic:pic>
              </a:graphicData>
            </a:graphic>
          </wp:inline>
        </w:drawing>
      </w:r>
    </w:p>
    <w:sectPr w:rsidR="00F766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667"/>
    <w:rsid w:val="00E76120"/>
    <w:rsid w:val="00F766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5E4D0"/>
  <w15:chartTrackingRefBased/>
  <w15:docId w15:val="{F2E5DD93-34E4-4038-B61D-F14F07ECA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7666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87673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154</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2026-05-28T13:31:00Z</dcterms:created>
  <dcterms:modified xsi:type="dcterms:W3CDTF">2026-05-28T13:41:00Z</dcterms:modified>
</cp:coreProperties>
</file>