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Hybrid Prophet–LSTM Framework with </w:t>
      </w:r>
      <w:r>
        <w:rPr/>
        <w:t>Monte Carlo Simulation for Uncertainty-Aware</w:t>
      </w:r>
    </w:p>
    <w:p>
      <w:pPr>
        <w:pStyle w:val="BodyText"/>
        <w:spacing w:before="2"/>
        <w:rPr>
          <w:sz w:val="17"/>
        </w:rPr>
      </w:pPr>
    </w:p>
    <w:p>
      <w:pPr>
        <w:pStyle w:val="BodyText"/>
        <w:spacing w:after="0"/>
        <w:rPr>
          <w:sz w:val="17"/>
        </w:rPr>
        <w:sectPr>
          <w:type w:val="continuous"/>
          <w:pgSz w:w="12240" w:h="15840"/>
          <w:pgMar w:top="900" w:bottom="280" w:left="720" w:right="720"/>
        </w:sectPr>
      </w:pPr>
    </w:p>
    <w:p>
      <w:pPr>
        <w:spacing w:before="116"/>
        <w:ind w:left="1036" w:right="7" w:firstLine="0"/>
        <w:jc w:val="center"/>
        <w:rPr>
          <w:sz w:val="22"/>
        </w:rPr>
      </w:pPr>
      <w:r>
        <w:rPr>
          <w:sz w:val="22"/>
        </w:rPr>
        <w:t>1</w:t>
      </w:r>
      <w:r>
        <w:rPr>
          <w:sz w:val="22"/>
          <w:vertAlign w:val="superscript"/>
        </w:rPr>
        <w:t>st</w:t>
      </w:r>
      <w:r>
        <w:rPr>
          <w:spacing w:val="33"/>
          <w:sz w:val="22"/>
          <w:vertAlign w:val="baseline"/>
        </w:rPr>
        <w:t> </w:t>
      </w:r>
      <w:r>
        <w:rPr>
          <w:sz w:val="22"/>
          <w:vertAlign w:val="baseline"/>
        </w:rPr>
        <w:t>Prajyot</w:t>
      </w:r>
      <w:r>
        <w:rPr>
          <w:spacing w:val="22"/>
          <w:sz w:val="22"/>
          <w:vertAlign w:val="baseline"/>
        </w:rPr>
        <w:t> </w:t>
      </w:r>
      <w:r>
        <w:rPr>
          <w:spacing w:val="-2"/>
          <w:sz w:val="22"/>
          <w:vertAlign w:val="baseline"/>
        </w:rPr>
        <w:t>Kumar</w:t>
      </w:r>
    </w:p>
    <w:p>
      <w:pPr>
        <w:spacing w:line="256" w:lineRule="auto" w:before="15"/>
        <w:ind w:left="103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619" w:right="588" w:hanging="1"/>
        <w:jc w:val="center"/>
      </w:pPr>
      <w:r>
        <w:rPr/>
        <w:t>Vellore, TN, India </w:t>
      </w:r>
      <w:hyperlink r:id="rId5">
        <w:r>
          <w:rPr>
            <w:spacing w:val="-2"/>
          </w:rPr>
          <w:t>prajyot.kumar2025@vitstudent.ac.in</w:t>
        </w:r>
      </w:hyperlink>
    </w:p>
    <w:p>
      <w:pPr>
        <w:pStyle w:val="BodyText"/>
        <w:spacing w:before="10"/>
      </w:pPr>
    </w:p>
    <w:p>
      <w:pPr>
        <w:spacing w:before="0"/>
        <w:ind w:left="1506" w:right="4" w:firstLine="0"/>
        <w:jc w:val="center"/>
        <w:rPr>
          <w:sz w:val="22"/>
        </w:rPr>
      </w:pPr>
      <w:r>
        <w:rPr>
          <w:sz w:val="22"/>
        </w:rPr>
        <w:t>3</w:t>
      </w:r>
      <w:r>
        <w:rPr>
          <w:sz w:val="22"/>
          <w:vertAlign w:val="superscript"/>
        </w:rPr>
        <w:t>rd</w:t>
      </w:r>
      <w:r>
        <w:rPr>
          <w:spacing w:val="34"/>
          <w:sz w:val="22"/>
          <w:vertAlign w:val="baseline"/>
        </w:rPr>
        <w:t> </w:t>
      </w:r>
      <w:r>
        <w:rPr>
          <w:sz w:val="22"/>
          <w:vertAlign w:val="baseline"/>
        </w:rPr>
        <w:t>Shikhar</w:t>
      </w:r>
      <w:r>
        <w:rPr>
          <w:spacing w:val="24"/>
          <w:sz w:val="22"/>
          <w:vertAlign w:val="baseline"/>
        </w:rPr>
        <w:t> </w:t>
      </w:r>
      <w:r>
        <w:rPr>
          <w:spacing w:val="-2"/>
          <w:sz w:val="22"/>
          <w:vertAlign w:val="baseline"/>
        </w:rPr>
        <w:t>Tandon</w:t>
      </w:r>
    </w:p>
    <w:p>
      <w:pPr>
        <w:spacing w:line="256" w:lineRule="auto" w:before="16"/>
        <w:ind w:left="1506" w:right="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1834" w:right="329" w:hanging="1"/>
        <w:jc w:val="center"/>
      </w:pPr>
      <w:r>
        <w:rPr/>
        <w:t>Vellore, TN, India </w:t>
      </w:r>
      <w:hyperlink r:id="rId6">
        <w:r>
          <w:rPr>
            <w:spacing w:val="-2"/>
          </w:rPr>
          <w:t>shikhar.tandon2025@vitstudent.ac.in</w:t>
        </w:r>
      </w:hyperlink>
    </w:p>
    <w:p>
      <w:pPr>
        <w:spacing w:before="116"/>
        <w:ind w:left="863" w:right="1473" w:firstLine="0"/>
        <w:jc w:val="center"/>
        <w:rPr>
          <w:sz w:val="22"/>
        </w:rPr>
      </w:pPr>
      <w:r>
        <w:rPr/>
        <w:br w:type="column"/>
      </w:r>
      <w:r>
        <w:rPr>
          <w:sz w:val="22"/>
        </w:rPr>
        <w:t>2</w:t>
      </w:r>
      <w:r>
        <w:rPr>
          <w:sz w:val="22"/>
          <w:vertAlign w:val="superscript"/>
        </w:rPr>
        <w:t>nd</w:t>
      </w:r>
      <w:r>
        <w:rPr>
          <w:spacing w:val="36"/>
          <w:sz w:val="22"/>
          <w:vertAlign w:val="baseline"/>
        </w:rPr>
        <w:t> </w:t>
      </w:r>
      <w:r>
        <w:rPr>
          <w:sz w:val="22"/>
          <w:vertAlign w:val="baseline"/>
        </w:rPr>
        <w:t>Kshitij</w:t>
      </w:r>
      <w:r>
        <w:rPr>
          <w:spacing w:val="25"/>
          <w:sz w:val="22"/>
          <w:vertAlign w:val="baseline"/>
        </w:rPr>
        <w:t> </w:t>
      </w:r>
      <w:r>
        <w:rPr>
          <w:spacing w:val="-2"/>
          <w:sz w:val="22"/>
          <w:vertAlign w:val="baseline"/>
        </w:rPr>
        <w:t>Priyankar</w:t>
      </w:r>
    </w:p>
    <w:p>
      <w:pPr>
        <w:spacing w:line="256" w:lineRule="auto" w:before="15"/>
        <w:ind w:left="730" w:right="1264" w:firstLine="0"/>
        <w:jc w:val="center"/>
        <w:rPr>
          <w:i/>
          <w:sz w:val="20"/>
        </w:rPr>
      </w:pPr>
      <w:r>
        <w:rPr>
          <w:i/>
          <w:sz w:val="20"/>
        </w:rPr>
        <w:t>Dept. of Computer Science and </w:t>
      </w:r>
      <w:r>
        <w:rPr>
          <w:i/>
          <w:sz w:val="20"/>
        </w:rPr>
        <w:t>Engineering Vellore Institute of Technology</w:t>
      </w:r>
    </w:p>
    <w:p>
      <w:pPr>
        <w:pStyle w:val="BodyText"/>
        <w:spacing w:line="256" w:lineRule="auto" w:before="1"/>
        <w:ind w:left="939" w:right="1473"/>
        <w:jc w:val="center"/>
      </w:pPr>
      <w:r>
        <w:rPr/>
        <w:t>Vellore, TN, India </w:t>
      </w:r>
      <w:hyperlink r:id="rId7">
        <w:r>
          <w:rPr>
            <w:spacing w:val="-2"/>
          </w:rPr>
          <w:t>kshitij.priyankar2025@vitstudent.ac.in</w:t>
        </w:r>
      </w:hyperlink>
    </w:p>
    <w:p>
      <w:pPr>
        <w:pStyle w:val="BodyText"/>
        <w:spacing w:before="10"/>
      </w:pPr>
    </w:p>
    <w:p>
      <w:pPr>
        <w:spacing w:line="256" w:lineRule="auto" w:before="0"/>
        <w:ind w:left="1176" w:right="1473" w:firstLine="0"/>
        <w:jc w:val="center"/>
        <w:rPr>
          <w:sz w:val="20"/>
        </w:rPr>
      </w:pPr>
      <w:r>
        <w:rPr>
          <w:sz w:val="22"/>
        </w:rPr>
        <w:t>4</w:t>
      </w:r>
      <w:r>
        <w:rPr>
          <w:sz w:val="22"/>
          <w:vertAlign w:val="superscript"/>
        </w:rPr>
        <w:t>th</w:t>
      </w:r>
      <w:r>
        <w:rPr>
          <w:spacing w:val="40"/>
          <w:sz w:val="22"/>
          <w:vertAlign w:val="baseline"/>
        </w:rPr>
        <w:t> </w:t>
      </w:r>
      <w:r>
        <w:rPr>
          <w:sz w:val="22"/>
          <w:vertAlign w:val="baseline"/>
        </w:rPr>
        <w:t>Dr.Kalyanaraman P </w:t>
      </w:r>
      <w:r>
        <w:rPr>
          <w:i/>
          <w:sz w:val="20"/>
          <w:vertAlign w:val="baseline"/>
        </w:rPr>
        <w:t>Department of Information </w:t>
      </w:r>
      <w:r>
        <w:rPr>
          <w:i/>
          <w:sz w:val="20"/>
          <w:vertAlign w:val="baseline"/>
        </w:rPr>
        <w:t>Security Vellore Institute of Technology </w:t>
      </w:r>
      <w:r>
        <w:rPr>
          <w:sz w:val="20"/>
          <w:vertAlign w:val="baseline"/>
        </w:rPr>
        <w:t>Vellore, TN, India </w:t>
      </w:r>
      <w:hyperlink r:id="rId8">
        <w:r>
          <w:rPr>
            <w:spacing w:val="-2"/>
            <w:sz w:val="20"/>
            <w:vertAlign w:val="baseline"/>
          </w:rPr>
          <w:t>pkalyanaraman@vit.ac.in</w:t>
        </w:r>
      </w:hyperlink>
    </w:p>
    <w:p>
      <w:pPr>
        <w:spacing w:after="0" w:line="256" w:lineRule="auto"/>
        <w:jc w:val="center"/>
        <w:rPr>
          <w:sz w:val="20"/>
        </w:rPr>
        <w:sectPr>
          <w:type w:val="continuous"/>
          <w:pgSz w:w="12240" w:h="15840"/>
          <w:pgMar w:top="900" w:bottom="280" w:left="720" w:right="720"/>
          <w:cols w:num="2" w:equalWidth="0">
            <w:col w:w="5134" w:space="40"/>
            <w:col w:w="5626"/>
          </w:cols>
        </w:sectPr>
      </w:pPr>
    </w:p>
    <w:p>
      <w:pPr>
        <w:pStyle w:val="BodyText"/>
      </w:pPr>
    </w:p>
    <w:p>
      <w:pPr>
        <w:pStyle w:val="BodyText"/>
        <w:spacing w:before="63"/>
      </w:pPr>
    </w:p>
    <w:p>
      <w:pPr>
        <w:pStyle w:val="BodyText"/>
        <w:spacing w:after="0"/>
        <w:sectPr>
          <w:type w:val="continuous"/>
          <w:pgSz w:w="12240" w:h="15840"/>
          <w:pgMar w:top="900" w:bottom="280" w:left="720" w:right="720"/>
        </w:sectPr>
      </w:pPr>
    </w:p>
    <w:p>
      <w:pPr>
        <w:spacing w:line="230" w:lineRule="auto" w:before="123"/>
        <w:ind w:left="259" w:right="38" w:firstLine="199"/>
        <w:jc w:val="both"/>
        <w:rPr>
          <w:b/>
          <w:sz w:val="18"/>
        </w:rPr>
      </w:pPr>
      <w:r>
        <w:rPr>
          <w:b/>
          <w:i/>
          <w:sz w:val="18"/>
        </w:rPr>
        <w:t>Abstract</w:t>
      </w:r>
      <w:r>
        <w:rPr>
          <w:b/>
          <w:sz w:val="18"/>
        </w:rPr>
        <w:t>—Accurate time series forecasting remains a </w:t>
      </w:r>
      <w:r>
        <w:rPr>
          <w:b/>
          <w:sz w:val="18"/>
        </w:rPr>
        <w:t>fun- damental</w:t>
      </w:r>
      <w:r>
        <w:rPr>
          <w:b/>
          <w:spacing w:val="40"/>
          <w:sz w:val="18"/>
        </w:rPr>
        <w:t> </w:t>
      </w:r>
      <w:r>
        <w:rPr>
          <w:b/>
          <w:sz w:val="18"/>
        </w:rPr>
        <w:t>challenge</w:t>
      </w:r>
      <w:r>
        <w:rPr>
          <w:b/>
          <w:spacing w:val="40"/>
          <w:sz w:val="18"/>
        </w:rPr>
        <w:t> </w:t>
      </w:r>
      <w:r>
        <w:rPr>
          <w:b/>
          <w:sz w:val="18"/>
        </w:rPr>
        <w:t>in</w:t>
      </w:r>
      <w:r>
        <w:rPr>
          <w:b/>
          <w:spacing w:val="40"/>
          <w:sz w:val="18"/>
        </w:rPr>
        <w:t> </w:t>
      </w:r>
      <w:r>
        <w:rPr>
          <w:b/>
          <w:sz w:val="18"/>
        </w:rPr>
        <w:t>data-driven</w:t>
      </w:r>
      <w:r>
        <w:rPr>
          <w:b/>
          <w:spacing w:val="40"/>
          <w:sz w:val="18"/>
        </w:rPr>
        <w:t> </w:t>
      </w:r>
      <w:r>
        <w:rPr>
          <w:b/>
          <w:sz w:val="18"/>
        </w:rPr>
        <w:t>decision-making,</w:t>
      </w:r>
      <w:r>
        <w:rPr>
          <w:b/>
          <w:spacing w:val="40"/>
          <w:sz w:val="18"/>
        </w:rPr>
        <w:t> </w:t>
      </w:r>
      <w:r>
        <w:rPr>
          <w:b/>
          <w:sz w:val="18"/>
        </w:rPr>
        <w:t>especially in domains characterized by nonlinear patterns and temporal dependencies. This study presents a hybrid forecasting frame- work that integrates Facebook Prophet’s trend–seasonality de- composition with a Long Short-Term Memory (LSTM) network to capture both deterministic and residual temporal dynamics. The workflow begins with systematic data preprocessing and baseline modeling using Prophet, followed by residual learning through LSTM to refine the predictions. Model interpretability and uncertainty quantification are incorporated using SHAP- based feature importance and probabilistic confidence intervals, providing deeper insights into model reliability and influencing factors. The proposed hybrid Prophet–LSTM architecture is benchmarked against baseline models using standard evalua-</w:t>
      </w:r>
      <w:r>
        <w:rPr>
          <w:b/>
          <w:spacing w:val="40"/>
          <w:sz w:val="18"/>
        </w:rPr>
        <w:t> </w:t>
      </w:r>
      <w:r>
        <w:rPr>
          <w:b/>
          <w:sz w:val="18"/>
        </w:rPr>
        <w:t>tion</w:t>
      </w:r>
      <w:r>
        <w:rPr>
          <w:b/>
          <w:spacing w:val="38"/>
          <w:sz w:val="18"/>
        </w:rPr>
        <w:t> </w:t>
      </w:r>
      <w:r>
        <w:rPr>
          <w:b/>
          <w:sz w:val="18"/>
        </w:rPr>
        <w:t>metrics,</w:t>
      </w:r>
      <w:r>
        <w:rPr>
          <w:b/>
          <w:spacing w:val="38"/>
          <w:sz w:val="18"/>
        </w:rPr>
        <w:t> </w:t>
      </w:r>
      <w:r>
        <w:rPr>
          <w:b/>
          <w:sz w:val="18"/>
        </w:rPr>
        <w:t>demonstrating</w:t>
      </w:r>
      <w:r>
        <w:rPr>
          <w:b/>
          <w:spacing w:val="38"/>
          <w:sz w:val="18"/>
        </w:rPr>
        <w:t> </w:t>
      </w:r>
      <w:r>
        <w:rPr>
          <w:b/>
          <w:sz w:val="18"/>
        </w:rPr>
        <w:t>superior</w:t>
      </w:r>
      <w:r>
        <w:rPr>
          <w:b/>
          <w:spacing w:val="38"/>
          <w:sz w:val="18"/>
        </w:rPr>
        <w:t> </w:t>
      </w:r>
      <w:r>
        <w:rPr>
          <w:b/>
          <w:sz w:val="18"/>
        </w:rPr>
        <w:t>accuracy</w:t>
      </w:r>
      <w:r>
        <w:rPr>
          <w:b/>
          <w:spacing w:val="38"/>
          <w:sz w:val="18"/>
        </w:rPr>
        <w:t> </w:t>
      </w:r>
      <w:r>
        <w:rPr>
          <w:b/>
          <w:sz w:val="18"/>
        </w:rPr>
        <w:t>and</w:t>
      </w:r>
      <w:r>
        <w:rPr>
          <w:b/>
          <w:spacing w:val="38"/>
          <w:sz w:val="18"/>
        </w:rPr>
        <w:t> </w:t>
      </w:r>
      <w:r>
        <w:rPr>
          <w:b/>
          <w:sz w:val="18"/>
        </w:rPr>
        <w:t>robustness in forecasting performance. This approach not only enhances predictive</w:t>
      </w:r>
      <w:r>
        <w:rPr>
          <w:b/>
          <w:spacing w:val="-8"/>
          <w:sz w:val="18"/>
        </w:rPr>
        <w:t> </w:t>
      </w:r>
      <w:r>
        <w:rPr>
          <w:b/>
          <w:sz w:val="18"/>
        </w:rPr>
        <w:t>precision</w:t>
      </w:r>
      <w:r>
        <w:rPr>
          <w:b/>
          <w:spacing w:val="-8"/>
          <w:sz w:val="18"/>
        </w:rPr>
        <w:t> </w:t>
      </w:r>
      <w:r>
        <w:rPr>
          <w:b/>
          <w:sz w:val="18"/>
        </w:rPr>
        <w:t>but</w:t>
      </w:r>
      <w:r>
        <w:rPr>
          <w:b/>
          <w:spacing w:val="-8"/>
          <w:sz w:val="18"/>
        </w:rPr>
        <w:t> </w:t>
      </w:r>
      <w:r>
        <w:rPr>
          <w:b/>
          <w:sz w:val="18"/>
        </w:rPr>
        <w:t>also</w:t>
      </w:r>
      <w:r>
        <w:rPr>
          <w:b/>
          <w:spacing w:val="-8"/>
          <w:sz w:val="18"/>
        </w:rPr>
        <w:t> </w:t>
      </w:r>
      <w:r>
        <w:rPr>
          <w:b/>
          <w:sz w:val="18"/>
        </w:rPr>
        <w:t>offers</w:t>
      </w:r>
      <w:r>
        <w:rPr>
          <w:b/>
          <w:spacing w:val="-8"/>
          <w:sz w:val="18"/>
        </w:rPr>
        <w:t> </w:t>
      </w:r>
      <w:r>
        <w:rPr>
          <w:b/>
          <w:sz w:val="18"/>
        </w:rPr>
        <w:t>interpretable</w:t>
      </w:r>
      <w:r>
        <w:rPr>
          <w:b/>
          <w:spacing w:val="-8"/>
          <w:sz w:val="18"/>
        </w:rPr>
        <w:t> </w:t>
      </w:r>
      <w:r>
        <w:rPr>
          <w:b/>
          <w:sz w:val="18"/>
        </w:rPr>
        <w:t>and</w:t>
      </w:r>
      <w:r>
        <w:rPr>
          <w:b/>
          <w:spacing w:val="-8"/>
          <w:sz w:val="18"/>
        </w:rPr>
        <w:t> </w:t>
      </w:r>
      <w:r>
        <w:rPr>
          <w:b/>
          <w:sz w:val="18"/>
        </w:rPr>
        <w:t>uncertainty- aware forecasts, making it suitable for real-world applications requiring both accuracy and transparency.Carlo sampling is employed</w:t>
      </w:r>
      <w:r>
        <w:rPr>
          <w:b/>
          <w:spacing w:val="-9"/>
          <w:sz w:val="18"/>
        </w:rPr>
        <w:t> </w:t>
      </w:r>
      <w:r>
        <w:rPr>
          <w:b/>
          <w:sz w:val="18"/>
        </w:rPr>
        <w:t>to</w:t>
      </w:r>
      <w:r>
        <w:rPr>
          <w:b/>
          <w:spacing w:val="-9"/>
          <w:sz w:val="18"/>
        </w:rPr>
        <w:t> </w:t>
      </w:r>
      <w:r>
        <w:rPr>
          <w:b/>
          <w:sz w:val="18"/>
        </w:rPr>
        <w:t>estimate</w:t>
      </w:r>
      <w:r>
        <w:rPr>
          <w:b/>
          <w:spacing w:val="-9"/>
          <w:sz w:val="18"/>
        </w:rPr>
        <w:t> </w:t>
      </w:r>
      <w:r>
        <w:rPr>
          <w:b/>
          <w:sz w:val="18"/>
        </w:rPr>
        <w:t>confidence</w:t>
      </w:r>
      <w:r>
        <w:rPr>
          <w:b/>
          <w:spacing w:val="-9"/>
          <w:sz w:val="18"/>
        </w:rPr>
        <w:t> </w:t>
      </w:r>
      <w:r>
        <w:rPr>
          <w:b/>
          <w:sz w:val="18"/>
        </w:rPr>
        <w:t>intervals,</w:t>
      </w:r>
      <w:r>
        <w:rPr>
          <w:b/>
          <w:spacing w:val="-9"/>
          <w:sz w:val="18"/>
        </w:rPr>
        <w:t> </w:t>
      </w:r>
      <w:r>
        <w:rPr>
          <w:b/>
          <w:sz w:val="18"/>
        </w:rPr>
        <w:t>providing</w:t>
      </w:r>
      <w:r>
        <w:rPr>
          <w:b/>
          <w:spacing w:val="-9"/>
          <w:sz w:val="18"/>
        </w:rPr>
        <w:t> </w:t>
      </w:r>
      <w:r>
        <w:rPr>
          <w:b/>
          <w:sz w:val="18"/>
        </w:rPr>
        <w:t>uncertainty- aware forecasts.</w:t>
      </w:r>
    </w:p>
    <w:p>
      <w:pPr>
        <w:spacing w:line="230" w:lineRule="auto" w:before="34"/>
        <w:ind w:left="259" w:right="38" w:firstLine="199"/>
        <w:jc w:val="both"/>
        <w:rPr>
          <w:b/>
          <w:sz w:val="18"/>
        </w:rPr>
      </w:pPr>
      <w:r>
        <w:rPr>
          <w:b/>
          <w:i/>
          <w:sz w:val="18"/>
        </w:rPr>
        <w:t>Index Terms</w:t>
      </w:r>
      <w:r>
        <w:rPr>
          <w:b/>
          <w:sz w:val="18"/>
        </w:rPr>
        <w:t>—Time Series Forecasting, Prophet, LSTM, </w:t>
      </w:r>
      <w:r>
        <w:rPr>
          <w:b/>
          <w:sz w:val="18"/>
        </w:rPr>
        <w:t>Hy- brid</w:t>
      </w:r>
      <w:r>
        <w:rPr>
          <w:b/>
          <w:spacing w:val="-12"/>
          <w:sz w:val="18"/>
        </w:rPr>
        <w:t> </w:t>
      </w:r>
      <w:r>
        <w:rPr>
          <w:b/>
          <w:sz w:val="18"/>
        </w:rPr>
        <w:t>Modeling,</w:t>
      </w:r>
      <w:r>
        <w:rPr>
          <w:b/>
          <w:spacing w:val="-11"/>
          <w:sz w:val="18"/>
        </w:rPr>
        <w:t> </w:t>
      </w:r>
      <w:r>
        <w:rPr>
          <w:b/>
          <w:sz w:val="18"/>
        </w:rPr>
        <w:t>Uncertainty</w:t>
      </w:r>
      <w:r>
        <w:rPr>
          <w:b/>
          <w:spacing w:val="-11"/>
          <w:sz w:val="18"/>
        </w:rPr>
        <w:t> </w:t>
      </w:r>
      <w:r>
        <w:rPr>
          <w:b/>
          <w:sz w:val="18"/>
        </w:rPr>
        <w:t>Quantification,</w:t>
      </w:r>
      <w:r>
        <w:rPr>
          <w:b/>
          <w:spacing w:val="-11"/>
          <w:sz w:val="18"/>
        </w:rPr>
        <w:t> </w:t>
      </w:r>
      <w:r>
        <w:rPr>
          <w:b/>
          <w:sz w:val="18"/>
        </w:rPr>
        <w:t>SHAP</w:t>
      </w:r>
      <w:r>
        <w:rPr>
          <w:b/>
          <w:spacing w:val="-12"/>
          <w:sz w:val="18"/>
        </w:rPr>
        <w:t> </w:t>
      </w:r>
      <w:r>
        <w:rPr>
          <w:b/>
          <w:sz w:val="18"/>
        </w:rPr>
        <w:t>Interpretation, Deep Learning, Model Evaluation, Explainable AI (XAI), Data Science, Predictive Analytics, Machine Learning, Future Fore- casting, Model Comparison, Performance Metrics, Monte Carlo Simulation, Uncertainty Quantification, Confidence Intervals.</w:t>
      </w:r>
    </w:p>
    <w:p>
      <w:pPr>
        <w:pStyle w:val="BodyText"/>
        <w:spacing w:before="190"/>
        <w:rPr>
          <w:b/>
          <w:sz w:val="18"/>
        </w:rPr>
      </w:pPr>
    </w:p>
    <w:p>
      <w:pPr>
        <w:pStyle w:val="BodyText"/>
        <w:ind w:left="1327"/>
      </w:pPr>
      <w:r>
        <w:rPr>
          <w:smallCaps/>
        </w:rPr>
        <w:t>Abbreviations</w:t>
      </w:r>
      <w:r>
        <w:rPr>
          <w:smallCaps/>
          <w:spacing w:val="65"/>
        </w:rPr>
        <w:t> </w:t>
      </w:r>
      <w:r>
        <w:rPr>
          <w:smallCaps/>
        </w:rPr>
        <w:t>and</w:t>
      </w:r>
      <w:r>
        <w:rPr>
          <w:smallCaps/>
          <w:spacing w:val="65"/>
        </w:rPr>
        <w:t> </w:t>
      </w:r>
      <w:r>
        <w:rPr>
          <w:smallCaps/>
          <w:spacing w:val="-2"/>
        </w:rPr>
        <w:t>Acronyms</w:t>
      </w:r>
    </w:p>
    <w:p>
      <w:pPr>
        <w:pStyle w:val="BodyText"/>
        <w:spacing w:before="22"/>
        <w:rPr>
          <w:sz w:val="16"/>
        </w:rPr>
      </w:pPr>
    </w:p>
    <w:p>
      <w:pPr>
        <w:pStyle w:val="ListParagraph"/>
        <w:numPr>
          <w:ilvl w:val="0"/>
          <w:numId w:val="1"/>
        </w:numPr>
        <w:tabs>
          <w:tab w:pos="657" w:val="left" w:leader="none"/>
          <w:tab w:pos="659" w:val="left" w:leader="none"/>
        </w:tabs>
        <w:spacing w:line="249" w:lineRule="auto" w:before="0" w:after="0"/>
        <w:ind w:left="659" w:right="38" w:hanging="202"/>
        <w:jc w:val="both"/>
        <w:rPr>
          <w:sz w:val="20"/>
        </w:rPr>
      </w:pPr>
      <w:r>
        <w:rPr>
          <w:sz w:val="20"/>
        </w:rPr>
        <w:t>Abbreviations and acronyms used in this paper are </w:t>
      </w:r>
      <w:r>
        <w:rPr>
          <w:sz w:val="20"/>
        </w:rPr>
        <w:t>de- fined at their first occurrence to ensure clarity and preci- sion.</w:t>
      </w:r>
      <w:r>
        <w:rPr>
          <w:spacing w:val="-4"/>
          <w:sz w:val="20"/>
        </w:rPr>
        <w:t> </w:t>
      </w:r>
      <w:r>
        <w:rPr>
          <w:sz w:val="20"/>
        </w:rPr>
        <w:t>The</w:t>
      </w:r>
      <w:r>
        <w:rPr>
          <w:spacing w:val="-4"/>
          <w:sz w:val="20"/>
        </w:rPr>
        <w:t> </w:t>
      </w:r>
      <w:r>
        <w:rPr>
          <w:sz w:val="20"/>
        </w:rPr>
        <w:t>following</w:t>
      </w:r>
      <w:r>
        <w:rPr>
          <w:spacing w:val="-4"/>
          <w:sz w:val="20"/>
        </w:rPr>
        <w:t> </w:t>
      </w:r>
      <w:r>
        <w:rPr>
          <w:sz w:val="20"/>
        </w:rPr>
        <w:t>terms</w:t>
      </w:r>
      <w:r>
        <w:rPr>
          <w:spacing w:val="-4"/>
          <w:sz w:val="20"/>
        </w:rPr>
        <w:t> </w:t>
      </w:r>
      <w:r>
        <w:rPr>
          <w:sz w:val="20"/>
        </w:rPr>
        <w:t>are</w:t>
      </w:r>
      <w:r>
        <w:rPr>
          <w:spacing w:val="-4"/>
          <w:sz w:val="20"/>
        </w:rPr>
        <w:t> </w:t>
      </w:r>
      <w:r>
        <w:rPr>
          <w:sz w:val="20"/>
        </w:rPr>
        <w:t>commonly</w:t>
      </w:r>
      <w:r>
        <w:rPr>
          <w:spacing w:val="-4"/>
          <w:sz w:val="20"/>
        </w:rPr>
        <w:t> </w:t>
      </w:r>
      <w:r>
        <w:rPr>
          <w:sz w:val="20"/>
        </w:rPr>
        <w:t>used</w:t>
      </w:r>
      <w:r>
        <w:rPr>
          <w:spacing w:val="-4"/>
          <w:sz w:val="20"/>
        </w:rPr>
        <w:t> </w:t>
      </w:r>
      <w:r>
        <w:rPr>
          <w:sz w:val="20"/>
        </w:rPr>
        <w:t>throughout this study:</w:t>
      </w:r>
    </w:p>
    <w:p>
      <w:pPr>
        <w:pStyle w:val="ListParagraph"/>
        <w:numPr>
          <w:ilvl w:val="0"/>
          <w:numId w:val="1"/>
        </w:numPr>
        <w:tabs>
          <w:tab w:pos="657" w:val="left" w:leader="none"/>
          <w:tab w:pos="659" w:val="left" w:leader="none"/>
        </w:tabs>
        <w:spacing w:line="249" w:lineRule="auto" w:before="0" w:after="0"/>
        <w:ind w:left="659" w:right="38" w:hanging="202"/>
        <w:jc w:val="both"/>
        <w:rPr>
          <w:sz w:val="20"/>
        </w:rPr>
      </w:pPr>
      <w:r>
        <w:rPr>
          <w:sz w:val="20"/>
        </w:rPr>
        <w:t>LSTM (Long Short-Term Memory): A type of </w:t>
      </w:r>
      <w:r>
        <w:rPr>
          <w:sz w:val="20"/>
        </w:rPr>
        <w:t>recurrent neural network (RNN) architecture capable of learning long-term dependencies in sequential data. It is used in this work to model nonlinear residual patterns in time series forecasting.</w:t>
      </w:r>
    </w:p>
    <w:p>
      <w:pPr>
        <w:pStyle w:val="ListParagraph"/>
        <w:numPr>
          <w:ilvl w:val="0"/>
          <w:numId w:val="1"/>
        </w:numPr>
        <w:tabs>
          <w:tab w:pos="458" w:val="left" w:leader="none"/>
          <w:tab w:pos="460" w:val="left" w:leader="none"/>
        </w:tabs>
        <w:spacing w:line="249" w:lineRule="auto" w:before="98" w:after="0"/>
        <w:ind w:left="460" w:right="257" w:hanging="202"/>
        <w:jc w:val="both"/>
        <w:rPr>
          <w:sz w:val="20"/>
        </w:rPr>
      </w:pPr>
      <w:r>
        <w:rPr/>
        <w:br w:type="column"/>
      </w:r>
      <w:r>
        <w:rPr>
          <w:sz w:val="20"/>
        </w:rPr>
        <w:t>MAE (Mean Absolute Error): A statistical metric </w:t>
      </w:r>
      <w:r>
        <w:rPr>
          <w:sz w:val="20"/>
        </w:rPr>
        <w:t>that measures the average magnitude of errors between pre- dicted and actual values, without considering their direc- </w:t>
      </w:r>
      <w:r>
        <w:rPr>
          <w:spacing w:val="-2"/>
          <w:sz w:val="20"/>
        </w:rPr>
        <w:t>tion.</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RMSE (Root Mean Squared Error): A performance </w:t>
      </w:r>
      <w:r>
        <w:rPr>
          <w:sz w:val="20"/>
        </w:rPr>
        <w:t>met- ric that calculates the square root of the average squared differences between predicted and observed values, em- phasizing larger errors.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MAPE (Mean Absolute Percentage Error): A relative </w:t>
      </w:r>
      <w:r>
        <w:rPr>
          <w:sz w:val="20"/>
        </w:rPr>
        <w:t>er- ror</w:t>
      </w:r>
      <w:r>
        <w:rPr>
          <w:spacing w:val="-11"/>
          <w:sz w:val="20"/>
        </w:rPr>
        <w:t> </w:t>
      </w:r>
      <w:r>
        <w:rPr>
          <w:sz w:val="20"/>
        </w:rPr>
        <w:t>measure</w:t>
      </w:r>
      <w:r>
        <w:rPr>
          <w:spacing w:val="-11"/>
          <w:sz w:val="20"/>
        </w:rPr>
        <w:t> </w:t>
      </w:r>
      <w:r>
        <w:rPr>
          <w:sz w:val="20"/>
        </w:rPr>
        <w:t>that</w:t>
      </w:r>
      <w:r>
        <w:rPr>
          <w:spacing w:val="-11"/>
          <w:sz w:val="20"/>
        </w:rPr>
        <w:t> </w:t>
      </w:r>
      <w:r>
        <w:rPr>
          <w:sz w:val="20"/>
        </w:rPr>
        <w:t>expresses</w:t>
      </w:r>
      <w:r>
        <w:rPr>
          <w:spacing w:val="-11"/>
          <w:sz w:val="20"/>
        </w:rPr>
        <w:t> </w:t>
      </w:r>
      <w:r>
        <w:rPr>
          <w:sz w:val="20"/>
        </w:rPr>
        <w:t>the</w:t>
      </w:r>
      <w:r>
        <w:rPr>
          <w:spacing w:val="-11"/>
          <w:sz w:val="20"/>
        </w:rPr>
        <w:t> </w:t>
      </w:r>
      <w:r>
        <w:rPr>
          <w:sz w:val="20"/>
        </w:rPr>
        <w:t>average</w:t>
      </w:r>
      <w:r>
        <w:rPr>
          <w:spacing w:val="-11"/>
          <w:sz w:val="20"/>
        </w:rPr>
        <w:t> </w:t>
      </w:r>
      <w:r>
        <w:rPr>
          <w:sz w:val="20"/>
        </w:rPr>
        <w:t>absolute</w:t>
      </w:r>
      <w:r>
        <w:rPr>
          <w:spacing w:val="-11"/>
          <w:sz w:val="20"/>
        </w:rPr>
        <w:t> </w:t>
      </w:r>
      <w:r>
        <w:rPr>
          <w:sz w:val="20"/>
        </w:rPr>
        <w:t>prediction error as a percentage of the actual values, providing an interpretable scale of accuracy.</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XAI (Explainable Artificial Intelligence): A set </w:t>
      </w:r>
      <w:r>
        <w:rPr>
          <w:sz w:val="20"/>
        </w:rPr>
        <w:t>of methodologies</w:t>
      </w:r>
      <w:r>
        <w:rPr>
          <w:spacing w:val="-7"/>
          <w:sz w:val="20"/>
        </w:rPr>
        <w:t> </w:t>
      </w:r>
      <w:r>
        <w:rPr>
          <w:sz w:val="20"/>
        </w:rPr>
        <w:t>aimed</w:t>
      </w:r>
      <w:r>
        <w:rPr>
          <w:spacing w:val="-7"/>
          <w:sz w:val="20"/>
        </w:rPr>
        <w:t> </w:t>
      </w:r>
      <w:r>
        <w:rPr>
          <w:sz w:val="20"/>
        </w:rPr>
        <w:t>at</w:t>
      </w:r>
      <w:r>
        <w:rPr>
          <w:spacing w:val="-7"/>
          <w:sz w:val="20"/>
        </w:rPr>
        <w:t> </w:t>
      </w:r>
      <w:r>
        <w:rPr>
          <w:sz w:val="20"/>
        </w:rPr>
        <w:t>making</w:t>
      </w:r>
      <w:r>
        <w:rPr>
          <w:spacing w:val="-7"/>
          <w:sz w:val="20"/>
        </w:rPr>
        <w:t> </w:t>
      </w:r>
      <w:r>
        <w:rPr>
          <w:sz w:val="20"/>
        </w:rPr>
        <w:t>machine</w:t>
      </w:r>
      <w:r>
        <w:rPr>
          <w:spacing w:val="-7"/>
          <w:sz w:val="20"/>
        </w:rPr>
        <w:t> </w:t>
      </w:r>
      <w:r>
        <w:rPr>
          <w:sz w:val="20"/>
        </w:rPr>
        <w:t>learning</w:t>
      </w:r>
      <w:r>
        <w:rPr>
          <w:spacing w:val="-7"/>
          <w:sz w:val="20"/>
        </w:rPr>
        <w:t> </w:t>
      </w:r>
      <w:r>
        <w:rPr>
          <w:sz w:val="20"/>
        </w:rPr>
        <w:t>models more interpretable, transparent, and understandable to human users.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SHAP</w:t>
      </w:r>
      <w:r>
        <w:rPr>
          <w:spacing w:val="-13"/>
          <w:sz w:val="20"/>
        </w:rPr>
        <w:t> </w:t>
      </w:r>
      <w:r>
        <w:rPr>
          <w:sz w:val="20"/>
        </w:rPr>
        <w:t>(SHapley</w:t>
      </w:r>
      <w:r>
        <w:rPr>
          <w:spacing w:val="-12"/>
          <w:sz w:val="20"/>
        </w:rPr>
        <w:t> </w:t>
      </w:r>
      <w:r>
        <w:rPr>
          <w:sz w:val="20"/>
        </w:rPr>
        <w:t>Additive</w:t>
      </w:r>
      <w:r>
        <w:rPr>
          <w:spacing w:val="-13"/>
          <w:sz w:val="20"/>
        </w:rPr>
        <w:t> </w:t>
      </w:r>
      <w:r>
        <w:rPr>
          <w:sz w:val="20"/>
        </w:rPr>
        <w:t>exPlanations):</w:t>
      </w:r>
      <w:r>
        <w:rPr>
          <w:spacing w:val="-12"/>
          <w:sz w:val="20"/>
        </w:rPr>
        <w:t> </w:t>
      </w:r>
      <w:r>
        <w:rPr>
          <w:sz w:val="20"/>
        </w:rPr>
        <w:t>An</w:t>
      </w:r>
      <w:r>
        <w:rPr>
          <w:spacing w:val="-13"/>
          <w:sz w:val="20"/>
        </w:rPr>
        <w:t> </w:t>
      </w:r>
      <w:r>
        <w:rPr>
          <w:sz w:val="20"/>
        </w:rPr>
        <w:t>interpretabil- ity technique based on cooperative game theory that quantifies the contribution of each feature to the model’s </w:t>
      </w:r>
      <w:r>
        <w:rPr>
          <w:spacing w:val="-2"/>
          <w:sz w:val="20"/>
        </w:rPr>
        <w:t>predictions.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Prophet: A forecasting tool developed by Meta </w:t>
      </w:r>
      <w:r>
        <w:rPr>
          <w:sz w:val="20"/>
        </w:rPr>
        <w:t>(Face- book) that models time series data using an additive decomposition of trend, seasonality, and holidays.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RNN (Recurrent Neural Network): A class of </w:t>
      </w:r>
      <w:r>
        <w:rPr>
          <w:sz w:val="20"/>
        </w:rPr>
        <w:t>artificial neural networks where connections between nodes form directed cycles, enabling the modeling of temporal se- </w:t>
      </w:r>
      <w:r>
        <w:rPr>
          <w:spacing w:val="-2"/>
          <w:sz w:val="20"/>
        </w:rPr>
        <w:t>quences.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AI (Artificial Intelligence): The field of study </w:t>
      </w:r>
      <w:r>
        <w:rPr>
          <w:sz w:val="20"/>
        </w:rPr>
        <w:t>focused</w:t>
      </w:r>
      <w:r>
        <w:rPr>
          <w:spacing w:val="80"/>
          <w:w w:val="150"/>
          <w:sz w:val="20"/>
        </w:rPr>
        <w:t> </w:t>
      </w:r>
      <w:r>
        <w:rPr>
          <w:sz w:val="20"/>
        </w:rPr>
        <w:t>on creating systems capable of performing tasks that typically require human intelligence, such as learning, reasoning, and problem-solving.</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CPU (Central Processing Unit): The primary </w:t>
      </w:r>
      <w:r>
        <w:rPr>
          <w:sz w:val="20"/>
        </w:rPr>
        <w:t>processing component of a computer that executes instructions and manages operations.</w:t>
      </w:r>
    </w:p>
    <w:p>
      <w:pPr>
        <w:pStyle w:val="ListParagraph"/>
        <w:numPr>
          <w:ilvl w:val="0"/>
          <w:numId w:val="1"/>
        </w:numPr>
        <w:tabs>
          <w:tab w:pos="458" w:val="left" w:leader="none"/>
          <w:tab w:pos="460" w:val="left" w:leader="none"/>
        </w:tabs>
        <w:spacing w:line="249" w:lineRule="auto" w:before="0" w:after="0"/>
        <w:ind w:left="460" w:right="257" w:hanging="202"/>
        <w:jc w:val="both"/>
        <w:rPr>
          <w:sz w:val="20"/>
        </w:rPr>
      </w:pPr>
      <w:r>
        <w:rPr>
          <w:sz w:val="20"/>
        </w:rPr>
        <w:t>GPU</w:t>
      </w:r>
      <w:r>
        <w:rPr>
          <w:spacing w:val="-8"/>
          <w:sz w:val="20"/>
        </w:rPr>
        <w:t> </w:t>
      </w:r>
      <w:r>
        <w:rPr>
          <w:sz w:val="20"/>
        </w:rPr>
        <w:t>(Graphics</w:t>
      </w:r>
      <w:r>
        <w:rPr>
          <w:spacing w:val="-8"/>
          <w:sz w:val="20"/>
        </w:rPr>
        <w:t> </w:t>
      </w:r>
      <w:r>
        <w:rPr>
          <w:sz w:val="20"/>
        </w:rPr>
        <w:t>Processing</w:t>
      </w:r>
      <w:r>
        <w:rPr>
          <w:spacing w:val="-8"/>
          <w:sz w:val="20"/>
        </w:rPr>
        <w:t> </w:t>
      </w:r>
      <w:r>
        <w:rPr>
          <w:sz w:val="20"/>
        </w:rPr>
        <w:t>Unit):</w:t>
      </w:r>
      <w:r>
        <w:rPr>
          <w:spacing w:val="-8"/>
          <w:sz w:val="20"/>
        </w:rPr>
        <w:t> </w:t>
      </w:r>
      <w:r>
        <w:rPr>
          <w:sz w:val="20"/>
        </w:rPr>
        <w:t>A</w:t>
      </w:r>
      <w:r>
        <w:rPr>
          <w:spacing w:val="-8"/>
          <w:sz w:val="20"/>
        </w:rPr>
        <w:t> </w:t>
      </w:r>
      <w:r>
        <w:rPr>
          <w:sz w:val="20"/>
        </w:rPr>
        <w:t>specialized</w:t>
      </w:r>
      <w:r>
        <w:rPr>
          <w:spacing w:val="-8"/>
          <w:sz w:val="20"/>
        </w:rPr>
        <w:t> </w:t>
      </w:r>
      <w:r>
        <w:rPr>
          <w:sz w:val="20"/>
        </w:rPr>
        <w:t>processor designed</w:t>
      </w:r>
      <w:r>
        <w:rPr>
          <w:spacing w:val="17"/>
          <w:sz w:val="20"/>
        </w:rPr>
        <w:t> </w:t>
      </w:r>
      <w:r>
        <w:rPr>
          <w:sz w:val="20"/>
        </w:rPr>
        <w:t>to</w:t>
      </w:r>
      <w:r>
        <w:rPr>
          <w:spacing w:val="17"/>
          <w:sz w:val="20"/>
        </w:rPr>
        <w:t> </w:t>
      </w:r>
      <w:r>
        <w:rPr>
          <w:sz w:val="20"/>
        </w:rPr>
        <w:t>handle</w:t>
      </w:r>
      <w:r>
        <w:rPr>
          <w:spacing w:val="17"/>
          <w:sz w:val="20"/>
        </w:rPr>
        <w:t> </w:t>
      </w:r>
      <w:r>
        <w:rPr>
          <w:sz w:val="20"/>
        </w:rPr>
        <w:t>complex</w:t>
      </w:r>
      <w:r>
        <w:rPr>
          <w:spacing w:val="17"/>
          <w:sz w:val="20"/>
        </w:rPr>
        <w:t> </w:t>
      </w:r>
      <w:r>
        <w:rPr>
          <w:sz w:val="20"/>
        </w:rPr>
        <w:t>mathematical</w:t>
      </w:r>
      <w:r>
        <w:rPr>
          <w:spacing w:val="17"/>
          <w:sz w:val="20"/>
        </w:rPr>
        <w:t> </w:t>
      </w:r>
      <w:r>
        <w:rPr>
          <w:sz w:val="20"/>
        </w:rPr>
        <w:t>computations</w:t>
      </w:r>
    </w:p>
    <w:p>
      <w:pPr>
        <w:pStyle w:val="ListParagraph"/>
        <w:spacing w:after="0" w:line="249" w:lineRule="auto"/>
        <w:jc w:val="both"/>
        <w:rPr>
          <w:sz w:val="20"/>
        </w:rPr>
        <w:sectPr>
          <w:type w:val="continuous"/>
          <w:pgSz w:w="12240" w:h="15840"/>
          <w:pgMar w:top="900" w:bottom="280" w:left="720" w:right="720"/>
          <w:cols w:num="2" w:equalWidth="0">
            <w:col w:w="5321" w:space="139"/>
            <w:col w:w="5340"/>
          </w:cols>
        </w:sectPr>
      </w:pPr>
    </w:p>
    <w:p>
      <w:pPr>
        <w:pStyle w:val="BodyText"/>
        <w:spacing w:before="71"/>
        <w:ind w:left="659"/>
        <w:jc w:val="both"/>
      </w:pPr>
      <w:r>
        <w:rPr/>
        <w:t>efficiently,</w:t>
      </w:r>
      <w:r>
        <w:rPr>
          <w:spacing w:val="10"/>
        </w:rPr>
        <w:t> </w:t>
      </w:r>
      <w:r>
        <w:rPr/>
        <w:t>often</w:t>
      </w:r>
      <w:r>
        <w:rPr>
          <w:spacing w:val="10"/>
        </w:rPr>
        <w:t> </w:t>
      </w:r>
      <w:r>
        <w:rPr/>
        <w:t>used</w:t>
      </w:r>
      <w:r>
        <w:rPr>
          <w:spacing w:val="10"/>
        </w:rPr>
        <w:t> </w:t>
      </w:r>
      <w:r>
        <w:rPr/>
        <w:t>to</w:t>
      </w:r>
      <w:r>
        <w:rPr>
          <w:spacing w:val="11"/>
        </w:rPr>
        <w:t> </w:t>
      </w:r>
      <w:r>
        <w:rPr/>
        <w:t>accelerate</w:t>
      </w:r>
      <w:r>
        <w:rPr>
          <w:spacing w:val="10"/>
        </w:rPr>
        <w:t> </w:t>
      </w:r>
      <w:r>
        <w:rPr/>
        <w:t>deep</w:t>
      </w:r>
      <w:r>
        <w:rPr>
          <w:spacing w:val="10"/>
        </w:rPr>
        <w:t> </w:t>
      </w:r>
      <w:r>
        <w:rPr/>
        <w:t>learning</w:t>
      </w:r>
      <w:r>
        <w:rPr>
          <w:spacing w:val="10"/>
        </w:rPr>
        <w:t> </w:t>
      </w:r>
      <w:r>
        <w:rPr>
          <w:spacing w:val="-2"/>
        </w:rPr>
        <w:t>tasks.</w:t>
      </w:r>
    </w:p>
    <w:p>
      <w:pPr>
        <w:pStyle w:val="ListParagraph"/>
        <w:numPr>
          <w:ilvl w:val="1"/>
          <w:numId w:val="1"/>
        </w:numPr>
        <w:tabs>
          <w:tab w:pos="657" w:val="left" w:leader="none"/>
          <w:tab w:pos="659" w:val="left" w:leader="none"/>
        </w:tabs>
        <w:spacing w:line="249" w:lineRule="auto" w:before="9" w:after="0"/>
        <w:ind w:left="659" w:right="0" w:hanging="202"/>
        <w:jc w:val="both"/>
        <w:rPr>
          <w:sz w:val="20"/>
        </w:rPr>
      </w:pPr>
      <w:r>
        <w:rPr>
          <w:sz w:val="20"/>
        </w:rPr>
        <w:t>SI (Syste`me International d’Unite´s): The </w:t>
      </w:r>
      <w:r>
        <w:rPr>
          <w:sz w:val="20"/>
        </w:rPr>
        <w:t>International System of Units used for measurement consistency in scientific communication.</w:t>
      </w:r>
    </w:p>
    <w:p>
      <w:pPr>
        <w:pStyle w:val="ListParagraph"/>
        <w:numPr>
          <w:ilvl w:val="1"/>
          <w:numId w:val="1"/>
        </w:numPr>
        <w:tabs>
          <w:tab w:pos="658" w:val="left" w:leader="none"/>
        </w:tabs>
        <w:spacing w:line="230" w:lineRule="exact" w:before="0" w:after="0"/>
        <w:ind w:left="658" w:right="0" w:hanging="200"/>
        <w:jc w:val="both"/>
        <w:rPr>
          <w:sz w:val="20"/>
        </w:rPr>
      </w:pPr>
      <w:r>
        <w:rPr>
          <w:sz w:val="20"/>
        </w:rPr>
        <w:t>MC</w:t>
      </w:r>
      <w:r>
        <w:rPr>
          <w:spacing w:val="14"/>
          <w:sz w:val="20"/>
        </w:rPr>
        <w:t> </w:t>
      </w:r>
      <w:r>
        <w:rPr>
          <w:sz w:val="20"/>
        </w:rPr>
        <w:t>(Monte</w:t>
      </w:r>
      <w:r>
        <w:rPr>
          <w:spacing w:val="15"/>
          <w:sz w:val="20"/>
        </w:rPr>
        <w:t> </w:t>
      </w:r>
      <w:r>
        <w:rPr>
          <w:sz w:val="20"/>
        </w:rPr>
        <w:t>Carlo</w:t>
      </w:r>
      <w:r>
        <w:rPr>
          <w:spacing w:val="14"/>
          <w:sz w:val="20"/>
        </w:rPr>
        <w:t> </w:t>
      </w:r>
      <w:r>
        <w:rPr>
          <w:spacing w:val="-2"/>
          <w:sz w:val="20"/>
        </w:rPr>
        <w:t>Simulation)</w:t>
      </w:r>
    </w:p>
    <w:p>
      <w:pPr>
        <w:pStyle w:val="ListParagraph"/>
        <w:numPr>
          <w:ilvl w:val="2"/>
          <w:numId w:val="1"/>
        </w:numPr>
        <w:tabs>
          <w:tab w:pos="2206" w:val="left" w:leader="none"/>
        </w:tabs>
        <w:spacing w:line="240" w:lineRule="auto" w:before="162" w:after="0"/>
        <w:ind w:left="2206" w:right="0" w:hanging="214"/>
        <w:jc w:val="left"/>
        <w:rPr>
          <w:sz w:val="20"/>
        </w:rPr>
      </w:pPr>
      <w:r>
        <w:rPr>
          <w:smallCaps/>
          <w:spacing w:val="-2"/>
          <w:sz w:val="20"/>
        </w:rPr>
        <w:t>Introduction</w:t>
      </w:r>
    </w:p>
    <w:p>
      <w:pPr>
        <w:pStyle w:val="BodyText"/>
        <w:spacing w:line="249" w:lineRule="auto" w:before="85"/>
        <w:ind w:left="259" w:firstLine="199"/>
        <w:jc w:val="both"/>
      </w:pPr>
      <w:r>
        <w:rPr/>
        <w:t>Time series forecasting has become a vital analytical </w:t>
      </w:r>
      <w:r>
        <w:rPr/>
        <w:t>tool</w:t>
      </w:r>
      <w:r>
        <w:rPr>
          <w:spacing w:val="80"/>
        </w:rPr>
        <w:t> </w:t>
      </w:r>
      <w:r>
        <w:rPr/>
        <w:t>in today’s data-driven world. It helps organizations make in- formed decisions in sectors like energy management, finance, supply chain optimization, and climate analysis. The ability</w:t>
      </w:r>
      <w:r>
        <w:rPr>
          <w:spacing w:val="80"/>
          <w:w w:val="150"/>
        </w:rPr>
        <w:t> </w:t>
      </w:r>
      <w:r>
        <w:rPr/>
        <w:t>to predict future trends and changes allows businesses to use their resources wisely and reduce potential risks. However, real-world</w:t>
      </w:r>
      <w:r>
        <w:rPr>
          <w:spacing w:val="-4"/>
        </w:rPr>
        <w:t> </w:t>
      </w:r>
      <w:r>
        <w:rPr/>
        <w:t>time</w:t>
      </w:r>
      <w:r>
        <w:rPr>
          <w:spacing w:val="-4"/>
        </w:rPr>
        <w:t> </w:t>
      </w:r>
      <w:r>
        <w:rPr/>
        <w:t>series</w:t>
      </w:r>
      <w:r>
        <w:rPr>
          <w:spacing w:val="-3"/>
        </w:rPr>
        <w:t> </w:t>
      </w:r>
      <w:r>
        <w:rPr/>
        <w:t>data</w:t>
      </w:r>
      <w:r>
        <w:rPr>
          <w:spacing w:val="-4"/>
        </w:rPr>
        <w:t> </w:t>
      </w:r>
      <w:r>
        <w:rPr/>
        <w:t>are</w:t>
      </w:r>
      <w:r>
        <w:rPr>
          <w:spacing w:val="-4"/>
        </w:rPr>
        <w:t> </w:t>
      </w:r>
      <w:r>
        <w:rPr/>
        <w:t>often</w:t>
      </w:r>
      <w:r>
        <w:rPr>
          <w:spacing w:val="-3"/>
        </w:rPr>
        <w:t> </w:t>
      </w:r>
      <w:r>
        <w:rPr/>
        <w:t>non-stationary,</w:t>
      </w:r>
      <w:r>
        <w:rPr>
          <w:spacing w:val="-4"/>
        </w:rPr>
        <w:t> </w:t>
      </w:r>
      <w:r>
        <w:rPr/>
        <w:t>noisy,</w:t>
      </w:r>
      <w:r>
        <w:rPr>
          <w:spacing w:val="-4"/>
        </w:rPr>
        <w:t> </w:t>
      </w:r>
      <w:r>
        <w:rPr/>
        <w:t>and affected</w:t>
      </w:r>
      <w:r>
        <w:rPr>
          <w:spacing w:val="-13"/>
        </w:rPr>
        <w:t> </w:t>
      </w:r>
      <w:r>
        <w:rPr/>
        <w:t>by</w:t>
      </w:r>
      <w:r>
        <w:rPr>
          <w:spacing w:val="-12"/>
        </w:rPr>
        <w:t> </w:t>
      </w:r>
      <w:r>
        <w:rPr/>
        <w:t>various</w:t>
      </w:r>
      <w:r>
        <w:rPr>
          <w:spacing w:val="-13"/>
        </w:rPr>
        <w:t> </w:t>
      </w:r>
      <w:r>
        <w:rPr/>
        <w:t>hidden</w:t>
      </w:r>
      <w:r>
        <w:rPr>
          <w:spacing w:val="-12"/>
        </w:rPr>
        <w:t> </w:t>
      </w:r>
      <w:r>
        <w:rPr/>
        <w:t>factors,</w:t>
      </w:r>
      <w:r>
        <w:rPr>
          <w:spacing w:val="-13"/>
        </w:rPr>
        <w:t> </w:t>
      </w:r>
      <w:r>
        <w:rPr/>
        <w:t>making</w:t>
      </w:r>
      <w:r>
        <w:rPr>
          <w:spacing w:val="-12"/>
        </w:rPr>
        <w:t> </w:t>
      </w:r>
      <w:r>
        <w:rPr/>
        <w:t>accurate</w:t>
      </w:r>
      <w:r>
        <w:rPr>
          <w:spacing w:val="-13"/>
        </w:rPr>
        <w:t> </w:t>
      </w:r>
      <w:r>
        <w:rPr/>
        <w:t>forecasting </w:t>
      </w:r>
      <w:r>
        <w:rPr>
          <w:spacing w:val="-2"/>
        </w:rPr>
        <w:t>challenging.</w:t>
      </w:r>
    </w:p>
    <w:p>
      <w:pPr>
        <w:pStyle w:val="BodyText"/>
        <w:spacing w:line="249" w:lineRule="auto" w:before="1"/>
        <w:ind w:left="259" w:firstLine="199"/>
        <w:jc w:val="both"/>
      </w:pPr>
      <w:r>
        <w:rPr/>
        <w:t>Traditional</w:t>
      </w:r>
      <w:r>
        <w:rPr>
          <w:spacing w:val="-13"/>
        </w:rPr>
        <w:t> </w:t>
      </w:r>
      <w:r>
        <w:rPr/>
        <w:t>statistical</w:t>
      </w:r>
      <w:r>
        <w:rPr>
          <w:spacing w:val="-12"/>
        </w:rPr>
        <w:t> </w:t>
      </w:r>
      <w:r>
        <w:rPr/>
        <w:t>models,</w:t>
      </w:r>
      <w:r>
        <w:rPr>
          <w:spacing w:val="-13"/>
        </w:rPr>
        <w:t> </w:t>
      </w:r>
      <w:r>
        <w:rPr/>
        <w:t>like</w:t>
      </w:r>
      <w:r>
        <w:rPr>
          <w:spacing w:val="-12"/>
        </w:rPr>
        <w:t> </w:t>
      </w:r>
      <w:r>
        <w:rPr/>
        <w:t>Autoregressive</w:t>
      </w:r>
      <w:r>
        <w:rPr>
          <w:spacing w:val="-13"/>
        </w:rPr>
        <w:t> </w:t>
      </w:r>
      <w:r>
        <w:rPr/>
        <w:t>Integrated Moving Average (ARIMA) and Exponential Smoothing, have been used for short-term forecasting because they are easy to understand</w:t>
      </w:r>
      <w:r>
        <w:rPr>
          <w:spacing w:val="-5"/>
        </w:rPr>
        <w:t> </w:t>
      </w:r>
      <w:r>
        <w:rPr/>
        <w:t>and</w:t>
      </w:r>
      <w:r>
        <w:rPr>
          <w:spacing w:val="-5"/>
        </w:rPr>
        <w:t> </w:t>
      </w:r>
      <w:r>
        <w:rPr/>
        <w:t>simple</w:t>
      </w:r>
      <w:r>
        <w:rPr>
          <w:spacing w:val="-5"/>
        </w:rPr>
        <w:t> </w:t>
      </w:r>
      <w:r>
        <w:rPr/>
        <w:t>to</w:t>
      </w:r>
      <w:r>
        <w:rPr>
          <w:spacing w:val="-5"/>
        </w:rPr>
        <w:t> </w:t>
      </w:r>
      <w:r>
        <w:rPr/>
        <w:t>apply.</w:t>
      </w:r>
      <w:r>
        <w:rPr>
          <w:spacing w:val="-5"/>
        </w:rPr>
        <w:t> </w:t>
      </w:r>
      <w:r>
        <w:rPr/>
        <w:t>However,</w:t>
      </w:r>
      <w:r>
        <w:rPr>
          <w:spacing w:val="-5"/>
        </w:rPr>
        <w:t> </w:t>
      </w:r>
      <w:r>
        <w:rPr/>
        <w:t>their</w:t>
      </w:r>
      <w:r>
        <w:rPr>
          <w:spacing w:val="-5"/>
        </w:rPr>
        <w:t> </w:t>
      </w:r>
      <w:r>
        <w:rPr/>
        <w:t>linear</w:t>
      </w:r>
      <w:r>
        <w:rPr>
          <w:spacing w:val="-5"/>
        </w:rPr>
        <w:t> </w:t>
      </w:r>
      <w:r>
        <w:rPr/>
        <w:t>assump- tions limit their ability to capture complex nonlinear relation- ships found in many real datasets. On the other hand, recent developments in machine learning and deep learning have led to</w:t>
      </w:r>
      <w:r>
        <w:rPr>
          <w:spacing w:val="-5"/>
        </w:rPr>
        <w:t> </w:t>
      </w:r>
      <w:r>
        <w:rPr/>
        <w:t>models</w:t>
      </w:r>
      <w:r>
        <w:rPr>
          <w:spacing w:val="-4"/>
        </w:rPr>
        <w:t> </w:t>
      </w:r>
      <w:r>
        <w:rPr/>
        <w:t>that</w:t>
      </w:r>
      <w:r>
        <w:rPr>
          <w:spacing w:val="-5"/>
        </w:rPr>
        <w:t> </w:t>
      </w:r>
      <w:r>
        <w:rPr/>
        <w:t>can</w:t>
      </w:r>
      <w:r>
        <w:rPr>
          <w:spacing w:val="-5"/>
        </w:rPr>
        <w:t> </w:t>
      </w:r>
      <w:r>
        <w:rPr/>
        <w:t>handle</w:t>
      </w:r>
      <w:r>
        <w:rPr>
          <w:spacing w:val="-5"/>
        </w:rPr>
        <w:t> </w:t>
      </w:r>
      <w:r>
        <w:rPr/>
        <w:t>nonlinear</w:t>
      </w:r>
      <w:r>
        <w:rPr>
          <w:spacing w:val="-4"/>
        </w:rPr>
        <w:t> </w:t>
      </w:r>
      <w:r>
        <w:rPr/>
        <w:t>patterns.</w:t>
      </w:r>
      <w:r>
        <w:rPr>
          <w:spacing w:val="-5"/>
        </w:rPr>
        <w:t> </w:t>
      </w:r>
      <w:r>
        <w:rPr/>
        <w:t>Recurrent</w:t>
      </w:r>
      <w:r>
        <w:rPr>
          <w:spacing w:val="-5"/>
        </w:rPr>
        <w:t> </w:t>
      </w:r>
      <w:r>
        <w:rPr/>
        <w:t>Neural Networks (RNNs) and Long Short-Term Memory (LSTM) networks are particularly effective for modeling sequential data. Still, deep learning models often face challenges with interpretability, high computational costs, and the need for large amounts of training data.</w:t>
      </w:r>
    </w:p>
    <w:p>
      <w:pPr>
        <w:pStyle w:val="BodyText"/>
        <w:spacing w:line="249" w:lineRule="auto" w:before="2"/>
        <w:ind w:left="259" w:firstLine="199"/>
        <w:jc w:val="right"/>
      </w:pPr>
      <w:r>
        <w:rPr/>
        <w:t>Facebook</w:t>
      </w:r>
      <w:r>
        <w:rPr>
          <w:spacing w:val="33"/>
        </w:rPr>
        <w:t> </w:t>
      </w:r>
      <w:r>
        <w:rPr/>
        <w:t>Prophet</w:t>
      </w:r>
      <w:r>
        <w:rPr>
          <w:spacing w:val="33"/>
        </w:rPr>
        <w:t> </w:t>
      </w:r>
      <w:r>
        <w:rPr/>
        <w:t>is</w:t>
      </w:r>
      <w:r>
        <w:rPr>
          <w:spacing w:val="33"/>
        </w:rPr>
        <w:t> </w:t>
      </w:r>
      <w:r>
        <w:rPr/>
        <w:t>a</w:t>
      </w:r>
      <w:r>
        <w:rPr>
          <w:spacing w:val="33"/>
        </w:rPr>
        <w:t> </w:t>
      </w:r>
      <w:r>
        <w:rPr/>
        <w:t>model</w:t>
      </w:r>
      <w:r>
        <w:rPr>
          <w:spacing w:val="33"/>
        </w:rPr>
        <w:t> </w:t>
      </w:r>
      <w:r>
        <w:rPr/>
        <w:t>that</w:t>
      </w:r>
      <w:r>
        <w:rPr>
          <w:spacing w:val="33"/>
        </w:rPr>
        <w:t> </w:t>
      </w:r>
      <w:r>
        <w:rPr/>
        <w:t>breaks</w:t>
      </w:r>
      <w:r>
        <w:rPr>
          <w:spacing w:val="33"/>
        </w:rPr>
        <w:t> </w:t>
      </w:r>
      <w:r>
        <w:rPr/>
        <w:t>down</w:t>
      </w:r>
      <w:r>
        <w:rPr>
          <w:spacing w:val="33"/>
        </w:rPr>
        <w:t> </w:t>
      </w:r>
      <w:r>
        <w:rPr/>
        <w:t>data</w:t>
      </w:r>
      <w:r>
        <w:rPr>
          <w:spacing w:val="33"/>
        </w:rPr>
        <w:t> </w:t>
      </w:r>
      <w:r>
        <w:rPr/>
        <w:t>into trend,</w:t>
      </w:r>
      <w:r>
        <w:rPr>
          <w:spacing w:val="40"/>
        </w:rPr>
        <w:t> </w:t>
      </w:r>
      <w:r>
        <w:rPr/>
        <w:t>seasonality,</w:t>
      </w:r>
      <w:r>
        <w:rPr>
          <w:spacing w:val="40"/>
        </w:rPr>
        <w:t> </w:t>
      </w:r>
      <w:r>
        <w:rPr/>
        <w:t>and</w:t>
      </w:r>
      <w:r>
        <w:rPr>
          <w:spacing w:val="40"/>
        </w:rPr>
        <w:t> </w:t>
      </w:r>
      <w:r>
        <w:rPr/>
        <w:t>holiday</w:t>
      </w:r>
      <w:r>
        <w:rPr>
          <w:spacing w:val="40"/>
        </w:rPr>
        <w:t> </w:t>
      </w:r>
      <w:r>
        <w:rPr/>
        <w:t>components.</w:t>
      </w:r>
      <w:r>
        <w:rPr>
          <w:spacing w:val="40"/>
        </w:rPr>
        <w:t> </w:t>
      </w:r>
      <w:r>
        <w:rPr/>
        <w:t>It</w:t>
      </w:r>
      <w:r>
        <w:rPr>
          <w:spacing w:val="40"/>
        </w:rPr>
        <w:t> </w:t>
      </w:r>
      <w:r>
        <w:rPr/>
        <w:t>provides</w:t>
      </w:r>
      <w:r>
        <w:rPr>
          <w:spacing w:val="40"/>
        </w:rPr>
        <w:t> </w:t>
      </w:r>
      <w:r>
        <w:rPr/>
        <w:t>a strong and understandable framework for time series forecast- ing.</w:t>
      </w:r>
      <w:r>
        <w:rPr>
          <w:spacing w:val="20"/>
        </w:rPr>
        <w:t> </w:t>
      </w:r>
      <w:r>
        <w:rPr/>
        <w:t>Prophet</w:t>
      </w:r>
      <w:r>
        <w:rPr>
          <w:spacing w:val="20"/>
        </w:rPr>
        <w:t> </w:t>
      </w:r>
      <w:r>
        <w:rPr/>
        <w:t>can</w:t>
      </w:r>
      <w:r>
        <w:rPr>
          <w:spacing w:val="20"/>
        </w:rPr>
        <w:t> </w:t>
      </w:r>
      <w:r>
        <w:rPr/>
        <w:t>handle</w:t>
      </w:r>
      <w:r>
        <w:rPr>
          <w:spacing w:val="20"/>
        </w:rPr>
        <w:t> </w:t>
      </w:r>
      <w:r>
        <w:rPr/>
        <w:t>missing</w:t>
      </w:r>
      <w:r>
        <w:rPr>
          <w:spacing w:val="20"/>
        </w:rPr>
        <w:t> </w:t>
      </w:r>
      <w:r>
        <w:rPr/>
        <w:t>data,</w:t>
      </w:r>
      <w:r>
        <w:rPr>
          <w:spacing w:val="20"/>
        </w:rPr>
        <w:t> </w:t>
      </w:r>
      <w:r>
        <w:rPr/>
        <w:t>outliers,</w:t>
      </w:r>
      <w:r>
        <w:rPr>
          <w:spacing w:val="20"/>
        </w:rPr>
        <w:t> </w:t>
      </w:r>
      <w:r>
        <w:rPr/>
        <w:t>and</w:t>
      </w:r>
      <w:r>
        <w:rPr>
          <w:spacing w:val="20"/>
        </w:rPr>
        <w:t> </w:t>
      </w:r>
      <w:r>
        <w:rPr/>
        <w:t>changing seasonal</w:t>
      </w:r>
      <w:r>
        <w:rPr>
          <w:spacing w:val="40"/>
        </w:rPr>
        <w:t> </w:t>
      </w:r>
      <w:r>
        <w:rPr/>
        <w:t>effects</w:t>
      </w:r>
      <w:r>
        <w:rPr>
          <w:spacing w:val="40"/>
        </w:rPr>
        <w:t> </w:t>
      </w:r>
      <w:r>
        <w:rPr/>
        <w:t>while</w:t>
      </w:r>
      <w:r>
        <w:rPr>
          <w:spacing w:val="40"/>
        </w:rPr>
        <w:t> </w:t>
      </w:r>
      <w:r>
        <w:rPr/>
        <w:t>remaining</w:t>
      </w:r>
      <w:r>
        <w:rPr>
          <w:spacing w:val="40"/>
        </w:rPr>
        <w:t> </w:t>
      </w:r>
      <w:r>
        <w:rPr/>
        <w:t>interpretable.</w:t>
      </w:r>
      <w:r>
        <w:rPr>
          <w:spacing w:val="40"/>
        </w:rPr>
        <w:t> </w:t>
      </w:r>
      <w:r>
        <w:rPr/>
        <w:t>However,</w:t>
      </w:r>
      <w:r>
        <w:rPr>
          <w:spacing w:val="40"/>
        </w:rPr>
        <w:t> </w:t>
      </w:r>
      <w:r>
        <w:rPr/>
        <w:t>it mainly</w:t>
      </w:r>
      <w:r>
        <w:rPr>
          <w:spacing w:val="-11"/>
        </w:rPr>
        <w:t> </w:t>
      </w:r>
      <w:r>
        <w:rPr/>
        <w:t>captures</w:t>
      </w:r>
      <w:r>
        <w:rPr>
          <w:spacing w:val="-11"/>
        </w:rPr>
        <w:t> </w:t>
      </w:r>
      <w:r>
        <w:rPr/>
        <w:t>smooth</w:t>
      </w:r>
      <w:r>
        <w:rPr>
          <w:spacing w:val="-11"/>
        </w:rPr>
        <w:t> </w:t>
      </w:r>
      <w:r>
        <w:rPr/>
        <w:t>patterns</w:t>
      </w:r>
      <w:r>
        <w:rPr>
          <w:spacing w:val="-11"/>
        </w:rPr>
        <w:t> </w:t>
      </w:r>
      <w:r>
        <w:rPr/>
        <w:t>and</w:t>
      </w:r>
      <w:r>
        <w:rPr>
          <w:spacing w:val="-11"/>
        </w:rPr>
        <w:t> </w:t>
      </w:r>
      <w:r>
        <w:rPr/>
        <w:t>may</w:t>
      </w:r>
      <w:r>
        <w:rPr>
          <w:spacing w:val="-11"/>
        </w:rPr>
        <w:t> </w:t>
      </w:r>
      <w:r>
        <w:rPr/>
        <w:t>not</w:t>
      </w:r>
      <w:r>
        <w:rPr>
          <w:spacing w:val="-11"/>
        </w:rPr>
        <w:t> </w:t>
      </w:r>
      <w:r>
        <w:rPr/>
        <w:t>effectively</w:t>
      </w:r>
      <w:r>
        <w:rPr>
          <w:spacing w:val="-11"/>
        </w:rPr>
        <w:t> </w:t>
      </w:r>
      <w:r>
        <w:rPr/>
        <w:t>detect nonlinear fluctuations caused by complex dynamic processes. To overcome these issues, this research introduces a hybrid forecasting framework that combines Prophet with an LSTM network. This method starts with Prophet to model and break down the main components of the time series, including trend and seasonality. Then, the residuals from the Prophet model, which show unexplained nonlinearities, are modeled using an LSTM</w:t>
      </w:r>
      <w:r>
        <w:rPr>
          <w:spacing w:val="-4"/>
        </w:rPr>
        <w:t> </w:t>
      </w:r>
      <w:r>
        <w:rPr/>
        <w:t>network.</w:t>
      </w:r>
      <w:r>
        <w:rPr>
          <w:spacing w:val="-4"/>
        </w:rPr>
        <w:t> </w:t>
      </w:r>
      <w:r>
        <w:rPr/>
        <w:t>This</w:t>
      </w:r>
      <w:r>
        <w:rPr>
          <w:spacing w:val="-4"/>
        </w:rPr>
        <w:t> </w:t>
      </w:r>
      <w:r>
        <w:rPr/>
        <w:t>learning</w:t>
      </w:r>
      <w:r>
        <w:rPr>
          <w:spacing w:val="-4"/>
        </w:rPr>
        <w:t> </w:t>
      </w:r>
      <w:r>
        <w:rPr/>
        <w:t>mechanism</w:t>
      </w:r>
      <w:r>
        <w:rPr>
          <w:spacing w:val="-4"/>
        </w:rPr>
        <w:t> </w:t>
      </w:r>
      <w:r>
        <w:rPr/>
        <w:t>improves</w:t>
      </w:r>
      <w:r>
        <w:rPr>
          <w:spacing w:val="-4"/>
        </w:rPr>
        <w:t> </w:t>
      </w:r>
      <w:r>
        <w:rPr/>
        <w:t>predictive accuracy</w:t>
      </w:r>
      <w:r>
        <w:rPr>
          <w:spacing w:val="15"/>
        </w:rPr>
        <w:t> </w:t>
      </w:r>
      <w:r>
        <w:rPr/>
        <w:t>by</w:t>
      </w:r>
      <w:r>
        <w:rPr>
          <w:spacing w:val="15"/>
        </w:rPr>
        <w:t> </w:t>
      </w:r>
      <w:r>
        <w:rPr/>
        <w:t>allowing</w:t>
      </w:r>
      <w:r>
        <w:rPr>
          <w:spacing w:val="15"/>
        </w:rPr>
        <w:t> </w:t>
      </w:r>
      <w:r>
        <w:rPr/>
        <w:t>the</w:t>
      </w:r>
      <w:r>
        <w:rPr>
          <w:spacing w:val="15"/>
        </w:rPr>
        <w:t> </w:t>
      </w:r>
      <w:r>
        <w:rPr/>
        <w:t>LSTM</w:t>
      </w:r>
      <w:r>
        <w:rPr>
          <w:spacing w:val="15"/>
        </w:rPr>
        <w:t> </w:t>
      </w:r>
      <w:r>
        <w:rPr/>
        <w:t>to</w:t>
      </w:r>
      <w:r>
        <w:rPr>
          <w:spacing w:val="15"/>
        </w:rPr>
        <w:t> </w:t>
      </w:r>
      <w:r>
        <w:rPr/>
        <w:t>focus</w:t>
      </w:r>
      <w:r>
        <w:rPr>
          <w:spacing w:val="15"/>
        </w:rPr>
        <w:t> </w:t>
      </w:r>
      <w:r>
        <w:rPr/>
        <w:t>solely</w:t>
      </w:r>
      <w:r>
        <w:rPr>
          <w:spacing w:val="15"/>
        </w:rPr>
        <w:t> </w:t>
      </w:r>
      <w:r>
        <w:rPr/>
        <w:t>on</w:t>
      </w:r>
      <w:r>
        <w:rPr>
          <w:spacing w:val="15"/>
        </w:rPr>
        <w:t> </w:t>
      </w:r>
      <w:r>
        <w:rPr>
          <w:spacing w:val="-2"/>
        </w:rPr>
        <w:t>capturing</w:t>
      </w:r>
    </w:p>
    <w:p>
      <w:pPr>
        <w:pStyle w:val="BodyText"/>
        <w:spacing w:before="1"/>
        <w:ind w:left="259"/>
        <w:jc w:val="both"/>
      </w:pPr>
      <w:r>
        <w:rPr/>
        <w:t>temporal</w:t>
      </w:r>
      <w:r>
        <w:rPr>
          <w:spacing w:val="12"/>
        </w:rPr>
        <w:t> </w:t>
      </w:r>
      <w:r>
        <w:rPr/>
        <w:t>dependencies</w:t>
      </w:r>
      <w:r>
        <w:rPr>
          <w:spacing w:val="13"/>
        </w:rPr>
        <w:t> </w:t>
      </w:r>
      <w:r>
        <w:rPr/>
        <w:t>that</w:t>
      </w:r>
      <w:r>
        <w:rPr>
          <w:spacing w:val="12"/>
        </w:rPr>
        <w:t> </w:t>
      </w:r>
      <w:r>
        <w:rPr/>
        <w:t>Prophet</w:t>
      </w:r>
      <w:r>
        <w:rPr>
          <w:spacing w:val="13"/>
        </w:rPr>
        <w:t> </w:t>
      </w:r>
      <w:r>
        <w:rPr/>
        <w:t>cannot</w:t>
      </w:r>
      <w:r>
        <w:rPr>
          <w:spacing w:val="12"/>
        </w:rPr>
        <w:t> </w:t>
      </w:r>
      <w:r>
        <w:rPr>
          <w:spacing w:val="-2"/>
        </w:rPr>
        <w:t>address.</w:t>
      </w:r>
    </w:p>
    <w:p>
      <w:pPr>
        <w:pStyle w:val="BodyText"/>
        <w:spacing w:line="249" w:lineRule="auto" w:before="11"/>
        <w:ind w:left="259" w:firstLine="199"/>
        <w:jc w:val="both"/>
      </w:pPr>
      <w:r>
        <w:rPr/>
        <w:t>Additionally, the study includes uncertainty </w:t>
      </w:r>
      <w:r>
        <w:rPr/>
        <w:t>quantification and explainability analysis to improve model transparency</w:t>
      </w:r>
      <w:r>
        <w:rPr>
          <w:spacing w:val="80"/>
        </w:rPr>
        <w:t> </w:t>
      </w:r>
      <w:r>
        <w:rPr/>
        <w:t>and</w:t>
      </w:r>
      <w:r>
        <w:rPr>
          <w:spacing w:val="38"/>
        </w:rPr>
        <w:t> </w:t>
      </w:r>
      <w:r>
        <w:rPr/>
        <w:t>trust.</w:t>
      </w:r>
      <w:r>
        <w:rPr>
          <w:spacing w:val="38"/>
        </w:rPr>
        <w:t> </w:t>
      </w:r>
      <w:r>
        <w:rPr/>
        <w:t>SHapley</w:t>
      </w:r>
      <w:r>
        <w:rPr>
          <w:spacing w:val="38"/>
        </w:rPr>
        <w:t> </w:t>
      </w:r>
      <w:r>
        <w:rPr/>
        <w:t>Additive</w:t>
      </w:r>
      <w:r>
        <w:rPr>
          <w:spacing w:val="38"/>
        </w:rPr>
        <w:t> </w:t>
      </w:r>
      <w:r>
        <w:rPr/>
        <w:t>exPlanations</w:t>
      </w:r>
      <w:r>
        <w:rPr>
          <w:spacing w:val="38"/>
        </w:rPr>
        <w:t> </w:t>
      </w:r>
      <w:r>
        <w:rPr/>
        <w:t>(SHAP)</w:t>
      </w:r>
      <w:r>
        <w:rPr>
          <w:spacing w:val="38"/>
        </w:rPr>
        <w:t> </w:t>
      </w:r>
      <w:r>
        <w:rPr/>
        <w:t>are</w:t>
      </w:r>
      <w:r>
        <w:rPr>
          <w:spacing w:val="38"/>
        </w:rPr>
        <w:t> </w:t>
      </w:r>
      <w:r>
        <w:rPr/>
        <w:t>used to evaluate the impact of individual features on the model’s output, providing clear insights into the forecasting process. The research also generates confidence intervals to measure predictive</w:t>
      </w:r>
      <w:r>
        <w:rPr>
          <w:spacing w:val="-1"/>
        </w:rPr>
        <w:t> </w:t>
      </w:r>
      <w:r>
        <w:rPr/>
        <w:t>uncertainty,</w:t>
      </w:r>
      <w:r>
        <w:rPr>
          <w:spacing w:val="-1"/>
        </w:rPr>
        <w:t> </w:t>
      </w:r>
      <w:r>
        <w:rPr/>
        <w:t>ensuring</w:t>
      </w:r>
      <w:r>
        <w:rPr>
          <w:spacing w:val="-1"/>
        </w:rPr>
        <w:t> </w:t>
      </w:r>
      <w:r>
        <w:rPr/>
        <w:t>the</w:t>
      </w:r>
      <w:r>
        <w:rPr>
          <w:spacing w:val="-1"/>
        </w:rPr>
        <w:t> </w:t>
      </w:r>
      <w:r>
        <w:rPr/>
        <w:t>model</w:t>
      </w:r>
      <w:r>
        <w:rPr>
          <w:spacing w:val="-1"/>
        </w:rPr>
        <w:t> </w:t>
      </w:r>
      <w:r>
        <w:rPr/>
        <w:t>can</w:t>
      </w:r>
      <w:r>
        <w:rPr>
          <w:spacing w:val="-1"/>
        </w:rPr>
        <w:t> </w:t>
      </w:r>
      <w:r>
        <w:rPr/>
        <w:t>be</w:t>
      </w:r>
      <w:r>
        <w:rPr>
          <w:spacing w:val="-1"/>
        </w:rPr>
        <w:t> </w:t>
      </w:r>
      <w:r>
        <w:rPr/>
        <w:t>used</w:t>
      </w:r>
      <w:r>
        <w:rPr>
          <w:spacing w:val="-1"/>
        </w:rPr>
        <w:t> </w:t>
      </w:r>
      <w:r>
        <w:rPr/>
        <w:t>in</w:t>
      </w:r>
      <w:r>
        <w:rPr>
          <w:spacing w:val="-1"/>
        </w:rPr>
        <w:t> </w:t>
      </w:r>
      <w:r>
        <w:rPr/>
        <w:t>risk- sensitive situations.</w:t>
      </w:r>
    </w:p>
    <w:p>
      <w:pPr>
        <w:pStyle w:val="BodyText"/>
        <w:spacing w:line="249" w:lineRule="auto" w:before="1"/>
        <w:ind w:left="259" w:firstLine="199"/>
        <w:jc w:val="both"/>
      </w:pPr>
      <w:r>
        <w:rPr/>
        <w:t>The proposed hybrid Prophet-LSTM framework is </w:t>
      </w:r>
      <w:r>
        <w:rPr/>
        <w:t>com- pared with baseline models using common statistical metrics like</w:t>
      </w:r>
      <w:r>
        <w:rPr>
          <w:spacing w:val="17"/>
        </w:rPr>
        <w:t> </w:t>
      </w:r>
      <w:r>
        <w:rPr/>
        <w:t>Mean</w:t>
      </w:r>
      <w:r>
        <w:rPr>
          <w:spacing w:val="18"/>
        </w:rPr>
        <w:t> </w:t>
      </w:r>
      <w:r>
        <w:rPr/>
        <w:t>Absolute</w:t>
      </w:r>
      <w:r>
        <w:rPr>
          <w:spacing w:val="18"/>
        </w:rPr>
        <w:t> </w:t>
      </w:r>
      <w:r>
        <w:rPr/>
        <w:t>Error</w:t>
      </w:r>
      <w:r>
        <w:rPr>
          <w:spacing w:val="17"/>
        </w:rPr>
        <w:t> </w:t>
      </w:r>
      <w:r>
        <w:rPr/>
        <w:t>(MAE),</w:t>
      </w:r>
      <w:r>
        <w:rPr>
          <w:spacing w:val="18"/>
        </w:rPr>
        <w:t> </w:t>
      </w:r>
      <w:r>
        <w:rPr/>
        <w:t>Root</w:t>
      </w:r>
      <w:r>
        <w:rPr>
          <w:spacing w:val="18"/>
        </w:rPr>
        <w:t> </w:t>
      </w:r>
      <w:r>
        <w:rPr/>
        <w:t>Mean</w:t>
      </w:r>
      <w:r>
        <w:rPr>
          <w:spacing w:val="18"/>
        </w:rPr>
        <w:t> </w:t>
      </w:r>
      <w:r>
        <w:rPr/>
        <w:t>Squared</w:t>
      </w:r>
      <w:r>
        <w:rPr>
          <w:spacing w:val="17"/>
        </w:rPr>
        <w:t> </w:t>
      </w:r>
      <w:r>
        <w:rPr>
          <w:spacing w:val="-2"/>
        </w:rPr>
        <w:t>Error</w:t>
      </w:r>
    </w:p>
    <w:p>
      <w:pPr>
        <w:pStyle w:val="BodyText"/>
        <w:spacing w:line="249" w:lineRule="auto" w:before="71"/>
        <w:ind w:left="199" w:right="257"/>
        <w:jc w:val="both"/>
      </w:pPr>
      <w:r>
        <w:rPr/>
        <w:br w:type="column"/>
      </w:r>
      <w:r>
        <w:rPr/>
        <w:t>(RMSE), and Mean Absolute Percentage Error (MAPE). </w:t>
      </w:r>
      <w:r>
        <w:rPr/>
        <w:t>The experimental results show that the hybrid method consis- tently outperforms the standalone Prophet and LSTM models, achieving</w:t>
      </w:r>
      <w:r>
        <w:rPr>
          <w:spacing w:val="-13"/>
        </w:rPr>
        <w:t> </w:t>
      </w:r>
      <w:r>
        <w:rPr/>
        <w:t>greater</w:t>
      </w:r>
      <w:r>
        <w:rPr>
          <w:spacing w:val="-12"/>
        </w:rPr>
        <w:t> </w:t>
      </w:r>
      <w:r>
        <w:rPr/>
        <w:t>accuracy,</w:t>
      </w:r>
      <w:r>
        <w:rPr>
          <w:spacing w:val="-13"/>
        </w:rPr>
        <w:t> </w:t>
      </w:r>
      <w:r>
        <w:rPr/>
        <w:t>better</w:t>
      </w:r>
      <w:r>
        <w:rPr>
          <w:spacing w:val="-12"/>
        </w:rPr>
        <w:t> </w:t>
      </w:r>
      <w:r>
        <w:rPr/>
        <w:t>generalization,</w:t>
      </w:r>
      <w:r>
        <w:rPr>
          <w:spacing w:val="-13"/>
        </w:rPr>
        <w:t> </w:t>
      </w:r>
      <w:r>
        <w:rPr/>
        <w:t>and</w:t>
      </w:r>
      <w:r>
        <w:rPr>
          <w:spacing w:val="-12"/>
        </w:rPr>
        <w:t> </w:t>
      </w:r>
      <w:r>
        <w:rPr/>
        <w:t>improved </w:t>
      </w:r>
      <w:r>
        <w:rPr>
          <w:spacing w:val="-2"/>
        </w:rPr>
        <w:t>interpretability.</w:t>
      </w:r>
    </w:p>
    <w:p>
      <w:pPr>
        <w:pStyle w:val="BodyText"/>
        <w:spacing w:line="249" w:lineRule="auto" w:before="2"/>
        <w:ind w:left="199" w:right="257" w:firstLine="199"/>
        <w:jc w:val="both"/>
      </w:pPr>
      <w:r>
        <w:rPr/>
        <w:t>In summary, this research presents a new hybrid </w:t>
      </w:r>
      <w:r>
        <w:rPr/>
        <w:t>and interpretable time series forecasting method that balances predictive performance with explainability and awareness of uncertainty. These qualities are increasingly sought after in real-world intelligent forecasting systems.</w:t>
      </w:r>
    </w:p>
    <w:p>
      <w:pPr>
        <w:pStyle w:val="ListParagraph"/>
        <w:numPr>
          <w:ilvl w:val="2"/>
          <w:numId w:val="1"/>
        </w:numPr>
        <w:tabs>
          <w:tab w:pos="1925" w:val="left" w:leader="none"/>
        </w:tabs>
        <w:spacing w:line="240" w:lineRule="auto" w:before="153" w:after="0"/>
        <w:ind w:left="1925" w:right="0" w:hanging="289"/>
        <w:jc w:val="left"/>
        <w:rPr>
          <w:sz w:val="20"/>
        </w:rPr>
      </w:pPr>
      <w:r>
        <w:rPr>
          <w:smallCaps/>
          <w:sz w:val="20"/>
        </w:rPr>
        <w:t>Literature</w:t>
      </w:r>
      <w:r>
        <w:rPr>
          <w:smallCaps/>
          <w:spacing w:val="72"/>
          <w:sz w:val="20"/>
        </w:rPr>
        <w:t> </w:t>
      </w:r>
      <w:r>
        <w:rPr>
          <w:smallCaps/>
          <w:spacing w:val="-2"/>
          <w:sz w:val="20"/>
        </w:rPr>
        <w:t>Review</w:t>
      </w:r>
    </w:p>
    <w:p>
      <w:pPr>
        <w:pStyle w:val="BodyText"/>
        <w:spacing w:line="249" w:lineRule="auto" w:before="86"/>
        <w:ind w:left="199" w:right="257" w:firstLine="199"/>
        <w:jc w:val="both"/>
      </w:pPr>
      <w:r>
        <w:rPr/>
        <w:t>Forecasting</w:t>
      </w:r>
      <w:r>
        <w:rPr>
          <w:spacing w:val="-1"/>
        </w:rPr>
        <w:t> </w:t>
      </w:r>
      <w:r>
        <w:rPr/>
        <w:t>energy</w:t>
      </w:r>
      <w:r>
        <w:rPr>
          <w:spacing w:val="-1"/>
        </w:rPr>
        <w:t> </w:t>
      </w:r>
      <w:r>
        <w:rPr/>
        <w:t>demand</w:t>
      </w:r>
      <w:r>
        <w:rPr>
          <w:spacing w:val="-1"/>
        </w:rPr>
        <w:t> </w:t>
      </w:r>
      <w:r>
        <w:rPr/>
        <w:t>has</w:t>
      </w:r>
      <w:r>
        <w:rPr>
          <w:spacing w:val="-1"/>
        </w:rPr>
        <w:t> </w:t>
      </w:r>
      <w:r>
        <w:rPr/>
        <w:t>advanced</w:t>
      </w:r>
      <w:r>
        <w:rPr>
          <w:spacing w:val="-1"/>
        </w:rPr>
        <w:t> </w:t>
      </w:r>
      <w:r>
        <w:rPr/>
        <w:t>significantly</w:t>
      </w:r>
      <w:r>
        <w:rPr>
          <w:spacing w:val="-1"/>
        </w:rPr>
        <w:t> </w:t>
      </w:r>
      <w:r>
        <w:rPr/>
        <w:t>over the</w:t>
      </w:r>
      <w:r>
        <w:rPr>
          <w:spacing w:val="-12"/>
        </w:rPr>
        <w:t> </w:t>
      </w:r>
      <w:r>
        <w:rPr/>
        <w:t>past</w:t>
      </w:r>
      <w:r>
        <w:rPr>
          <w:spacing w:val="-12"/>
        </w:rPr>
        <w:t> </w:t>
      </w:r>
      <w:r>
        <w:rPr/>
        <w:t>decade,</w:t>
      </w:r>
      <w:r>
        <w:rPr>
          <w:spacing w:val="-12"/>
        </w:rPr>
        <w:t> </w:t>
      </w:r>
      <w:r>
        <w:rPr/>
        <w:t>transitioning</w:t>
      </w:r>
      <w:r>
        <w:rPr>
          <w:spacing w:val="-11"/>
        </w:rPr>
        <w:t> </w:t>
      </w:r>
      <w:r>
        <w:rPr/>
        <w:t>from</w:t>
      </w:r>
      <w:r>
        <w:rPr>
          <w:spacing w:val="-12"/>
        </w:rPr>
        <w:t> </w:t>
      </w:r>
      <w:r>
        <w:rPr/>
        <w:t>purely</w:t>
      </w:r>
      <w:r>
        <w:rPr>
          <w:spacing w:val="-12"/>
        </w:rPr>
        <w:t> </w:t>
      </w:r>
      <w:r>
        <w:rPr/>
        <w:t>statistical</w:t>
      </w:r>
      <w:r>
        <w:rPr>
          <w:spacing w:val="-12"/>
        </w:rPr>
        <w:t> </w:t>
      </w:r>
      <w:r>
        <w:rPr/>
        <w:t>methods</w:t>
      </w:r>
      <w:r>
        <w:rPr>
          <w:spacing w:val="-12"/>
        </w:rPr>
        <w:t> </w:t>
      </w:r>
      <w:r>
        <w:rPr/>
        <w:t>to sophisticated hybrid and deep-learning models. Modern stud- ies</w:t>
      </w:r>
      <w:r>
        <w:rPr>
          <w:spacing w:val="-1"/>
        </w:rPr>
        <w:t> </w:t>
      </w:r>
      <w:r>
        <w:rPr/>
        <w:t>increasingly</w:t>
      </w:r>
      <w:r>
        <w:rPr>
          <w:spacing w:val="-1"/>
        </w:rPr>
        <w:t> </w:t>
      </w:r>
      <w:r>
        <w:rPr/>
        <w:t>emphasize</w:t>
      </w:r>
      <w:r>
        <w:rPr>
          <w:spacing w:val="-1"/>
        </w:rPr>
        <w:t> </w:t>
      </w:r>
      <w:r>
        <w:rPr/>
        <w:t>accuracy,</w:t>
      </w:r>
      <w:r>
        <w:rPr>
          <w:spacing w:val="-1"/>
        </w:rPr>
        <w:t> </w:t>
      </w:r>
      <w:r>
        <w:rPr/>
        <w:t>adaptability,</w:t>
      </w:r>
      <w:r>
        <w:rPr>
          <w:spacing w:val="-1"/>
        </w:rPr>
        <w:t> </w:t>
      </w:r>
      <w:r>
        <w:rPr/>
        <w:t>and</w:t>
      </w:r>
      <w:r>
        <w:rPr>
          <w:spacing w:val="-1"/>
        </w:rPr>
        <w:t> </w:t>
      </w:r>
      <w:r>
        <w:rPr/>
        <w:t>domain relevance; however, critical challenges remain in the areas of uncertainty quantification, interpretability, and computational transparency. This section reviews recent studies in industrial and building energy forecasting, focusing on their method- ological</w:t>
      </w:r>
      <w:r>
        <w:rPr>
          <w:spacing w:val="-1"/>
        </w:rPr>
        <w:t> </w:t>
      </w:r>
      <w:r>
        <w:rPr/>
        <w:t>innovations</w:t>
      </w:r>
      <w:r>
        <w:rPr>
          <w:spacing w:val="-1"/>
        </w:rPr>
        <w:t> </w:t>
      </w:r>
      <w:r>
        <w:rPr/>
        <w:t>and</w:t>
      </w:r>
      <w:r>
        <w:rPr>
          <w:spacing w:val="-1"/>
        </w:rPr>
        <w:t> </w:t>
      </w:r>
      <w:r>
        <w:rPr/>
        <w:t>limitations,</w:t>
      </w:r>
      <w:r>
        <w:rPr>
          <w:spacing w:val="-1"/>
        </w:rPr>
        <w:t> </w:t>
      </w:r>
      <w:r>
        <w:rPr/>
        <w:t>and</w:t>
      </w:r>
      <w:r>
        <w:rPr>
          <w:spacing w:val="-1"/>
        </w:rPr>
        <w:t> </w:t>
      </w:r>
      <w:r>
        <w:rPr/>
        <w:t>situates</w:t>
      </w:r>
      <w:r>
        <w:rPr>
          <w:spacing w:val="-1"/>
        </w:rPr>
        <w:t> </w:t>
      </w:r>
      <w:r>
        <w:rPr/>
        <w:t>the</w:t>
      </w:r>
      <w:r>
        <w:rPr>
          <w:spacing w:val="-1"/>
        </w:rPr>
        <w:t> </w:t>
      </w:r>
      <w:r>
        <w:rPr/>
        <w:t>proposed Monte Carlo–based Hybrid Prophet–LSTM model within this evolving research landscape.</w:t>
      </w:r>
    </w:p>
    <w:p>
      <w:pPr>
        <w:pStyle w:val="BodyText"/>
        <w:spacing w:line="231" w:lineRule="exact"/>
        <w:ind w:left="398"/>
        <w:jc w:val="both"/>
      </w:pPr>
      <w:r>
        <w:rPr/>
        <w:t>Timur</w:t>
      </w:r>
      <w:r>
        <w:rPr>
          <w:spacing w:val="-5"/>
        </w:rPr>
        <w:t> </w:t>
      </w:r>
      <w:r>
        <w:rPr/>
        <w:t>and</w:t>
      </w:r>
      <w:r>
        <w:rPr>
          <w:spacing w:val="2"/>
        </w:rPr>
        <w:t> </w:t>
      </w:r>
      <w:r>
        <w:rPr>
          <w:spacing w:val="-106"/>
        </w:rPr>
        <w:t>U</w:t>
      </w:r>
      <w:r>
        <w:rPr>
          <w:position w:val="4"/>
        </w:rPr>
        <w:t>¨</w:t>
      </w:r>
      <w:r>
        <w:rPr>
          <w:spacing w:val="-12"/>
          <w:position w:val="4"/>
        </w:rPr>
        <w:t> </w:t>
      </w:r>
      <w:r>
        <w:rPr/>
        <w:t>stu¨nel</w:t>
      </w:r>
      <w:r>
        <w:rPr>
          <w:spacing w:val="3"/>
        </w:rPr>
        <w:t> </w:t>
      </w:r>
      <w:r>
        <w:rPr/>
        <w:t>[1]</w:t>
      </w:r>
      <w:r>
        <w:rPr>
          <w:spacing w:val="2"/>
        </w:rPr>
        <w:t> </w:t>
      </w:r>
      <w:r>
        <w:rPr/>
        <w:t>conducted</w:t>
      </w:r>
      <w:r>
        <w:rPr>
          <w:spacing w:val="3"/>
        </w:rPr>
        <w:t> </w:t>
      </w:r>
      <w:r>
        <w:rPr/>
        <w:t>one</w:t>
      </w:r>
      <w:r>
        <w:rPr>
          <w:spacing w:val="2"/>
        </w:rPr>
        <w:t> </w:t>
      </w:r>
      <w:r>
        <w:rPr/>
        <w:t>of</w:t>
      </w:r>
      <w:r>
        <w:rPr>
          <w:spacing w:val="3"/>
        </w:rPr>
        <w:t> </w:t>
      </w:r>
      <w:r>
        <w:rPr/>
        <w:t>the</w:t>
      </w:r>
      <w:r>
        <w:rPr>
          <w:spacing w:val="2"/>
        </w:rPr>
        <w:t> </w:t>
      </w:r>
      <w:r>
        <w:rPr/>
        <w:t>more</w:t>
      </w:r>
      <w:r>
        <w:rPr>
          <w:spacing w:val="2"/>
        </w:rPr>
        <w:t> </w:t>
      </w:r>
      <w:r>
        <w:rPr>
          <w:spacing w:val="-2"/>
        </w:rPr>
        <w:t>practical</w:t>
      </w:r>
    </w:p>
    <w:p>
      <w:pPr>
        <w:pStyle w:val="BodyText"/>
        <w:spacing w:line="249" w:lineRule="auto" w:before="9"/>
        <w:ind w:left="199" w:right="257"/>
        <w:jc w:val="both"/>
      </w:pPr>
      <w:r>
        <w:rPr/>
        <w:t>applications</w:t>
      </w:r>
      <w:r>
        <w:rPr>
          <w:spacing w:val="-4"/>
        </w:rPr>
        <w:t> </w:t>
      </w:r>
      <w:r>
        <w:rPr/>
        <w:t>of</w:t>
      </w:r>
      <w:r>
        <w:rPr>
          <w:spacing w:val="-4"/>
        </w:rPr>
        <w:t> </w:t>
      </w:r>
      <w:r>
        <w:rPr/>
        <w:t>machine</w:t>
      </w:r>
      <w:r>
        <w:rPr>
          <w:spacing w:val="-4"/>
        </w:rPr>
        <w:t> </w:t>
      </w:r>
      <w:r>
        <w:rPr/>
        <w:t>learning</w:t>
      </w:r>
      <w:r>
        <w:rPr>
          <w:spacing w:val="-4"/>
        </w:rPr>
        <w:t> </w:t>
      </w:r>
      <w:r>
        <w:rPr/>
        <w:t>to</w:t>
      </w:r>
      <w:r>
        <w:rPr>
          <w:spacing w:val="-4"/>
        </w:rPr>
        <w:t> </w:t>
      </w:r>
      <w:r>
        <w:rPr/>
        <w:t>industrial</w:t>
      </w:r>
      <w:r>
        <w:rPr>
          <w:spacing w:val="-4"/>
        </w:rPr>
        <w:t> </w:t>
      </w:r>
      <w:r>
        <w:rPr/>
        <w:t>load</w:t>
      </w:r>
      <w:r>
        <w:rPr>
          <w:spacing w:val="-4"/>
        </w:rPr>
        <w:t> </w:t>
      </w:r>
      <w:r>
        <w:rPr/>
        <w:t>forecasting, comparing several regression and ensemble-based algorithms. Their results highlight that machine learning can significantly outperform classical time-series models when high-frequency operational data are available. However, their work focuses primarily on minimizing deterministic error metrics such as MAE and RMSE, without accounting for probabilistic con- fidence</w:t>
      </w:r>
      <w:r>
        <w:rPr>
          <w:spacing w:val="40"/>
        </w:rPr>
        <w:t> </w:t>
      </w:r>
      <w:r>
        <w:rPr/>
        <w:t>or</w:t>
      </w:r>
      <w:r>
        <w:rPr>
          <w:spacing w:val="40"/>
        </w:rPr>
        <w:t> </w:t>
      </w:r>
      <w:r>
        <w:rPr/>
        <w:t>the</w:t>
      </w:r>
      <w:r>
        <w:rPr>
          <w:spacing w:val="40"/>
        </w:rPr>
        <w:t> </w:t>
      </w:r>
      <w:r>
        <w:rPr/>
        <w:t>interpretability</w:t>
      </w:r>
      <w:r>
        <w:rPr>
          <w:spacing w:val="40"/>
        </w:rPr>
        <w:t> </w:t>
      </w:r>
      <w:r>
        <w:rPr/>
        <w:t>of</w:t>
      </w:r>
      <w:r>
        <w:rPr>
          <w:spacing w:val="40"/>
        </w:rPr>
        <w:t> </w:t>
      </w:r>
      <w:r>
        <w:rPr/>
        <w:t>the</w:t>
      </w:r>
      <w:r>
        <w:rPr>
          <w:spacing w:val="40"/>
        </w:rPr>
        <w:t> </w:t>
      </w:r>
      <w:r>
        <w:rPr/>
        <w:t>learned</w:t>
      </w:r>
      <w:r>
        <w:rPr>
          <w:spacing w:val="40"/>
        </w:rPr>
        <w:t> </w:t>
      </w:r>
      <w:r>
        <w:rPr/>
        <w:t>relationships. The present study extends this foundation by introducing a Monte Carlo-based confidence estimation layer, allowing the forecast</w:t>
      </w:r>
      <w:r>
        <w:rPr>
          <w:spacing w:val="40"/>
        </w:rPr>
        <w:t> </w:t>
      </w:r>
      <w:r>
        <w:rPr/>
        <w:t>not</w:t>
      </w:r>
      <w:r>
        <w:rPr>
          <w:spacing w:val="40"/>
        </w:rPr>
        <w:t> </w:t>
      </w:r>
      <w:r>
        <w:rPr/>
        <w:t>only</w:t>
      </w:r>
      <w:r>
        <w:rPr>
          <w:spacing w:val="40"/>
        </w:rPr>
        <w:t> </w:t>
      </w:r>
      <w:r>
        <w:rPr/>
        <w:t>to</w:t>
      </w:r>
      <w:r>
        <w:rPr>
          <w:spacing w:val="40"/>
        </w:rPr>
        <w:t> </w:t>
      </w:r>
      <w:r>
        <w:rPr/>
        <w:t>predict</w:t>
      </w:r>
      <w:r>
        <w:rPr>
          <w:spacing w:val="40"/>
        </w:rPr>
        <w:t> </w:t>
      </w:r>
      <w:r>
        <w:rPr/>
        <w:t>accurately</w:t>
      </w:r>
      <w:r>
        <w:rPr>
          <w:spacing w:val="40"/>
        </w:rPr>
        <w:t> </w:t>
      </w:r>
      <w:r>
        <w:rPr/>
        <w:t>but</w:t>
      </w:r>
      <w:r>
        <w:rPr>
          <w:spacing w:val="40"/>
        </w:rPr>
        <w:t> </w:t>
      </w:r>
      <w:r>
        <w:rPr/>
        <w:t>also</w:t>
      </w:r>
      <w:r>
        <w:rPr>
          <w:spacing w:val="40"/>
        </w:rPr>
        <w:t> </w:t>
      </w:r>
      <w:r>
        <w:rPr/>
        <w:t>to</w:t>
      </w:r>
      <w:r>
        <w:rPr>
          <w:spacing w:val="40"/>
        </w:rPr>
        <w:t> </w:t>
      </w:r>
      <w:r>
        <w:rPr/>
        <w:t>express its degree of certainty—an aspect particularly valuable in industrial decision-making.</w:t>
      </w:r>
    </w:p>
    <w:p>
      <w:pPr>
        <w:pStyle w:val="BodyText"/>
        <w:spacing w:line="249" w:lineRule="auto" w:before="1"/>
        <w:ind w:left="199" w:right="257" w:firstLine="199"/>
        <w:jc w:val="both"/>
      </w:pPr>
      <w:r>
        <w:rPr/>
        <w:t>Vance et al. [2] proposed a digital twin framework </w:t>
      </w:r>
      <w:r>
        <w:rPr/>
        <w:t>for manufacturing energy management that integrates machine learning</w:t>
      </w:r>
      <w:r>
        <w:rPr>
          <w:spacing w:val="-1"/>
        </w:rPr>
        <w:t> </w:t>
      </w:r>
      <w:r>
        <w:rPr/>
        <w:t>with</w:t>
      </w:r>
      <w:r>
        <w:rPr>
          <w:spacing w:val="-1"/>
        </w:rPr>
        <w:t> </w:t>
      </w:r>
      <w:r>
        <w:rPr/>
        <w:t>automated</w:t>
      </w:r>
      <w:r>
        <w:rPr>
          <w:spacing w:val="-1"/>
        </w:rPr>
        <w:t> </w:t>
      </w:r>
      <w:r>
        <w:rPr/>
        <w:t>data</w:t>
      </w:r>
      <w:r>
        <w:rPr>
          <w:spacing w:val="-1"/>
        </w:rPr>
        <w:t> </w:t>
      </w:r>
      <w:r>
        <w:rPr/>
        <w:t>collection.</w:t>
      </w:r>
      <w:r>
        <w:rPr>
          <w:spacing w:val="-1"/>
        </w:rPr>
        <w:t> </w:t>
      </w:r>
      <w:r>
        <w:rPr/>
        <w:t>Their</w:t>
      </w:r>
      <w:r>
        <w:rPr>
          <w:spacing w:val="-1"/>
        </w:rPr>
        <w:t> </w:t>
      </w:r>
      <w:r>
        <w:rPr/>
        <w:t>work</w:t>
      </w:r>
      <w:r>
        <w:rPr>
          <w:spacing w:val="-1"/>
        </w:rPr>
        <w:t> </w:t>
      </w:r>
      <w:r>
        <w:rPr/>
        <w:t>illustrates how real-time ML systems can guide industrial operations,</w:t>
      </w:r>
      <w:r>
        <w:rPr>
          <w:spacing w:val="80"/>
        </w:rPr>
        <w:t> </w:t>
      </w:r>
      <w:r>
        <w:rPr/>
        <w:t>yet it remains limited to deterministic point forecasts. The integration of probabilistic forecasts, such as those derived from Monte Carlo dropout, would allow digital twin environ- ments to manage energy under uncertainty. In our approach, the hybrid Prophet–LSTM model can be embedded into sim- ilar digital twin infrastructures, providing uncertainty-aware forecasts that support risk-informed control and planning.</w:t>
      </w:r>
    </w:p>
    <w:p>
      <w:pPr>
        <w:pStyle w:val="BodyText"/>
        <w:spacing w:line="249" w:lineRule="auto" w:before="2"/>
        <w:ind w:left="199" w:right="257" w:firstLine="199"/>
        <w:jc w:val="both"/>
      </w:pPr>
      <w:r>
        <w:rPr/>
        <w:t>Kapp et al. [3] explored the benefits of </w:t>
      </w:r>
      <w:r>
        <w:rPr/>
        <w:t>incorporating physical parameters of industrial buildings into statistical and machine learning models. They demonstrated that domain- informed features improve accuracy and robustness compared with</w:t>
      </w:r>
      <w:r>
        <w:rPr>
          <w:spacing w:val="40"/>
        </w:rPr>
        <w:t> </w:t>
      </w:r>
      <w:r>
        <w:rPr/>
        <w:t>purely</w:t>
      </w:r>
      <w:r>
        <w:rPr>
          <w:spacing w:val="40"/>
        </w:rPr>
        <w:t> </w:t>
      </w:r>
      <w:r>
        <w:rPr/>
        <w:t>data-driven</w:t>
      </w:r>
      <w:r>
        <w:rPr>
          <w:spacing w:val="40"/>
        </w:rPr>
        <w:t> </w:t>
      </w:r>
      <w:r>
        <w:rPr/>
        <w:t>approaches.</w:t>
      </w:r>
      <w:r>
        <w:rPr>
          <w:spacing w:val="40"/>
        </w:rPr>
        <w:t> </w:t>
      </w:r>
      <w:r>
        <w:rPr/>
        <w:t>Our</w:t>
      </w:r>
      <w:r>
        <w:rPr>
          <w:spacing w:val="40"/>
        </w:rPr>
        <w:t> </w:t>
      </w:r>
      <w:r>
        <w:rPr/>
        <w:t>work</w:t>
      </w:r>
      <w:r>
        <w:rPr>
          <w:spacing w:val="40"/>
        </w:rPr>
        <w:t> </w:t>
      </w:r>
      <w:r>
        <w:rPr/>
        <w:t>aligns</w:t>
      </w:r>
      <w:r>
        <w:rPr>
          <w:spacing w:val="40"/>
        </w:rPr>
        <w:t> </w:t>
      </w:r>
      <w:r>
        <w:rPr/>
        <w:t>with this</w:t>
      </w:r>
      <w:r>
        <w:rPr>
          <w:spacing w:val="-2"/>
        </w:rPr>
        <w:t> </w:t>
      </w:r>
      <w:r>
        <w:rPr/>
        <w:t>principle</w:t>
      </w:r>
      <w:r>
        <w:rPr>
          <w:spacing w:val="-2"/>
        </w:rPr>
        <w:t> </w:t>
      </w:r>
      <w:r>
        <w:rPr/>
        <w:t>by</w:t>
      </w:r>
      <w:r>
        <w:rPr>
          <w:spacing w:val="-2"/>
        </w:rPr>
        <w:t> </w:t>
      </w:r>
      <w:r>
        <w:rPr/>
        <w:t>embedding</w:t>
      </w:r>
      <w:r>
        <w:rPr>
          <w:spacing w:val="-2"/>
        </w:rPr>
        <w:t> </w:t>
      </w:r>
      <w:r>
        <w:rPr/>
        <w:t>domain</w:t>
      </w:r>
      <w:r>
        <w:rPr>
          <w:spacing w:val="-2"/>
        </w:rPr>
        <w:t> </w:t>
      </w:r>
      <w:r>
        <w:rPr/>
        <w:t>knowledge</w:t>
      </w:r>
      <w:r>
        <w:rPr>
          <w:spacing w:val="-2"/>
        </w:rPr>
        <w:t> </w:t>
      </w:r>
      <w:r>
        <w:rPr/>
        <w:t>into</w:t>
      </w:r>
      <w:r>
        <w:rPr>
          <w:spacing w:val="-2"/>
        </w:rPr>
        <w:t> </w:t>
      </w:r>
      <w:r>
        <w:rPr/>
        <w:t>Prophet’s regressors (such as holiday effects and temperature trends)</w:t>
      </w:r>
      <w:r>
        <w:rPr>
          <w:spacing w:val="40"/>
        </w:rPr>
        <w:t> </w:t>
      </w:r>
      <w:r>
        <w:rPr/>
        <w:t>and</w:t>
      </w:r>
      <w:r>
        <w:rPr>
          <w:spacing w:val="24"/>
        </w:rPr>
        <w:t> </w:t>
      </w:r>
      <w:r>
        <w:rPr/>
        <w:t>extending</w:t>
      </w:r>
      <w:r>
        <w:rPr>
          <w:spacing w:val="24"/>
        </w:rPr>
        <w:t> </w:t>
      </w:r>
      <w:r>
        <w:rPr/>
        <w:t>it</w:t>
      </w:r>
      <w:r>
        <w:rPr>
          <w:spacing w:val="25"/>
        </w:rPr>
        <w:t> </w:t>
      </w:r>
      <w:r>
        <w:rPr/>
        <w:t>through</w:t>
      </w:r>
      <w:r>
        <w:rPr>
          <w:spacing w:val="24"/>
        </w:rPr>
        <w:t> </w:t>
      </w:r>
      <w:r>
        <w:rPr/>
        <w:t>residual</w:t>
      </w:r>
      <w:r>
        <w:rPr>
          <w:spacing w:val="25"/>
        </w:rPr>
        <w:t> </w:t>
      </w:r>
      <w:r>
        <w:rPr/>
        <w:t>learning</w:t>
      </w:r>
      <w:r>
        <w:rPr>
          <w:spacing w:val="24"/>
        </w:rPr>
        <w:t> </w:t>
      </w:r>
      <w:r>
        <w:rPr/>
        <w:t>with</w:t>
      </w:r>
      <w:r>
        <w:rPr>
          <w:spacing w:val="25"/>
        </w:rPr>
        <w:t> </w:t>
      </w:r>
      <w:r>
        <w:rPr/>
        <w:t>LSTM.</w:t>
      </w:r>
      <w:r>
        <w:rPr>
          <w:spacing w:val="24"/>
        </w:rPr>
        <w:t> </w:t>
      </w:r>
      <w:r>
        <w:rPr>
          <w:spacing w:val="-4"/>
        </w:rPr>
        <w:t>This</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coupling captures both deterministic structure and </w:t>
      </w:r>
      <w:r>
        <w:rPr/>
        <w:t>nonlinear variability, offering a physically grounded yet flexible fore- casting framework.</w:t>
      </w:r>
    </w:p>
    <w:p>
      <w:pPr>
        <w:pStyle w:val="BodyText"/>
        <w:spacing w:line="249" w:lineRule="auto"/>
        <w:ind w:left="259" w:firstLine="199"/>
        <w:jc w:val="both"/>
      </w:pPr>
      <w:r>
        <w:rPr/>
        <w:t>Majeske</w:t>
      </w:r>
      <w:r>
        <w:rPr>
          <w:spacing w:val="-7"/>
        </w:rPr>
        <w:t> </w:t>
      </w:r>
      <w:r>
        <w:rPr/>
        <w:t>et</w:t>
      </w:r>
      <w:r>
        <w:rPr>
          <w:spacing w:val="-7"/>
        </w:rPr>
        <w:t> </w:t>
      </w:r>
      <w:r>
        <w:rPr/>
        <w:t>al.</w:t>
      </w:r>
      <w:r>
        <w:rPr>
          <w:spacing w:val="-7"/>
        </w:rPr>
        <w:t> </w:t>
      </w:r>
      <w:r>
        <w:rPr/>
        <w:t>[4]</w:t>
      </w:r>
      <w:r>
        <w:rPr>
          <w:spacing w:val="-7"/>
        </w:rPr>
        <w:t> </w:t>
      </w:r>
      <w:r>
        <w:rPr/>
        <w:t>introduced</w:t>
      </w:r>
      <w:r>
        <w:rPr>
          <w:spacing w:val="-7"/>
        </w:rPr>
        <w:t> </w:t>
      </w:r>
      <w:r>
        <w:rPr/>
        <w:t>a</w:t>
      </w:r>
      <w:r>
        <w:rPr>
          <w:spacing w:val="-7"/>
        </w:rPr>
        <w:t> </w:t>
      </w:r>
      <w:r>
        <w:rPr/>
        <w:t>dynamic</w:t>
      </w:r>
      <w:r>
        <w:rPr>
          <w:spacing w:val="-7"/>
        </w:rPr>
        <w:t> </w:t>
      </w:r>
      <w:r>
        <w:rPr/>
        <w:t>attention</w:t>
      </w:r>
      <w:r>
        <w:rPr>
          <w:spacing w:val="-7"/>
        </w:rPr>
        <w:t> </w:t>
      </w:r>
      <w:r>
        <w:rPr/>
        <w:t>neural</w:t>
      </w:r>
      <w:r>
        <w:rPr>
          <w:spacing w:val="-7"/>
        </w:rPr>
        <w:t> </w:t>
      </w:r>
      <w:r>
        <w:rPr/>
        <w:t>net- work for industrial energy forecasting. This network captures complex time-related patterns and shifts in conditions. Their model adjusts well to changing circumstances, but it lacks clarity and does not provide explicit uncertainty estimates. On the other hand, our hybrid approach uses explicit probabilistic reasoning instead of implicit attention. With Monte Carlo dropout, the LSTM part samples from its predictions, giving Bayesian-style confidence intervals. Prophet also provides clear</w:t>
      </w:r>
      <w:r>
        <w:rPr>
          <w:spacing w:val="-1"/>
        </w:rPr>
        <w:t> </w:t>
      </w:r>
      <w:r>
        <w:rPr/>
        <w:t>trend</w:t>
      </w:r>
      <w:r>
        <w:rPr>
          <w:spacing w:val="-1"/>
        </w:rPr>
        <w:t> </w:t>
      </w:r>
      <w:r>
        <w:rPr/>
        <w:t>and</w:t>
      </w:r>
      <w:r>
        <w:rPr>
          <w:spacing w:val="-1"/>
        </w:rPr>
        <w:t> </w:t>
      </w:r>
      <w:r>
        <w:rPr/>
        <w:t>seasonality</w:t>
      </w:r>
      <w:r>
        <w:rPr>
          <w:spacing w:val="-1"/>
        </w:rPr>
        <w:t> </w:t>
      </w:r>
      <w:r>
        <w:rPr/>
        <w:t>components,</w:t>
      </w:r>
      <w:r>
        <w:rPr>
          <w:spacing w:val="-1"/>
        </w:rPr>
        <w:t> </w:t>
      </w:r>
      <w:r>
        <w:rPr/>
        <w:t>making</w:t>
      </w:r>
      <w:r>
        <w:rPr>
          <w:spacing w:val="-1"/>
        </w:rPr>
        <w:t> </w:t>
      </w:r>
      <w:r>
        <w:rPr/>
        <w:t>sure</w:t>
      </w:r>
      <w:r>
        <w:rPr>
          <w:spacing w:val="-1"/>
        </w:rPr>
        <w:t> </w:t>
      </w:r>
      <w:r>
        <w:rPr/>
        <w:t>that</w:t>
      </w:r>
      <w:r>
        <w:rPr>
          <w:spacing w:val="-1"/>
        </w:rPr>
        <w:t> </w:t>
      </w:r>
      <w:r>
        <w:rPr/>
        <w:t>both clarity and uncertainty are handled together.</w:t>
      </w:r>
    </w:p>
    <w:p>
      <w:pPr>
        <w:pStyle w:val="BodyText"/>
        <w:spacing w:line="249" w:lineRule="auto"/>
        <w:ind w:left="259" w:firstLine="199"/>
        <w:jc w:val="both"/>
      </w:pPr>
      <w:r>
        <w:rPr/>
        <w:t>Kerdprasop et al. [5] We studied deep learning and </w:t>
      </w:r>
      <w:r>
        <w:rPr/>
        <w:t>tradi- tional machine learning methods for predicting energy use in the steel industry. We found that LSTMs handle time-related factors better than tree-based models. However, their method depends entirely on data-driven learning, which can lead to overfitting when historical patterns change. Our framework addresses this by breaking down the signal using Prophet before modeling with LSTM. Prophet separates out repeating elements like seasonality and holidays, letting the LSTM concentrate on leftover variations. This breakdown not only enhances generalization but also provides more stable Monte Carlo</w:t>
      </w:r>
      <w:r>
        <w:rPr>
          <w:spacing w:val="-7"/>
        </w:rPr>
        <w:t> </w:t>
      </w:r>
      <w:r>
        <w:rPr/>
        <w:t>uncertainty</w:t>
      </w:r>
      <w:r>
        <w:rPr>
          <w:spacing w:val="-7"/>
        </w:rPr>
        <w:t> </w:t>
      </w:r>
      <w:r>
        <w:rPr/>
        <w:t>estimates</w:t>
      </w:r>
      <w:r>
        <w:rPr>
          <w:spacing w:val="-7"/>
        </w:rPr>
        <w:t> </w:t>
      </w:r>
      <w:r>
        <w:rPr/>
        <w:t>since</w:t>
      </w:r>
      <w:r>
        <w:rPr>
          <w:spacing w:val="-7"/>
        </w:rPr>
        <w:t> </w:t>
      </w:r>
      <w:r>
        <w:rPr/>
        <w:t>the</w:t>
      </w:r>
      <w:r>
        <w:rPr>
          <w:spacing w:val="-7"/>
        </w:rPr>
        <w:t> </w:t>
      </w:r>
      <w:r>
        <w:rPr/>
        <w:t>residuals</w:t>
      </w:r>
      <w:r>
        <w:rPr>
          <w:spacing w:val="-7"/>
        </w:rPr>
        <w:t> </w:t>
      </w:r>
      <w:r>
        <w:rPr/>
        <w:t>show</w:t>
      </w:r>
      <w:r>
        <w:rPr>
          <w:spacing w:val="-7"/>
        </w:rPr>
        <w:t> </w:t>
      </w:r>
      <w:r>
        <w:rPr/>
        <w:t>consistent </w:t>
      </w:r>
      <w:r>
        <w:rPr>
          <w:spacing w:val="-2"/>
        </w:rPr>
        <w:t>behavior.</w:t>
      </w:r>
    </w:p>
    <w:p>
      <w:pPr>
        <w:pStyle w:val="BodyText"/>
        <w:spacing w:line="249" w:lineRule="auto"/>
        <w:ind w:left="259" w:firstLine="199"/>
        <w:jc w:val="both"/>
      </w:pPr>
      <w:r>
        <w:rPr/>
        <w:t>Parvathareddy</w:t>
      </w:r>
      <w:r>
        <w:rPr>
          <w:spacing w:val="-3"/>
        </w:rPr>
        <w:t> </w:t>
      </w:r>
      <w:r>
        <w:rPr/>
        <w:t>et</w:t>
      </w:r>
      <w:r>
        <w:rPr>
          <w:spacing w:val="-3"/>
        </w:rPr>
        <w:t> </w:t>
      </w:r>
      <w:r>
        <w:rPr/>
        <w:t>al.</w:t>
      </w:r>
      <w:r>
        <w:rPr>
          <w:spacing w:val="-3"/>
        </w:rPr>
        <w:t> </w:t>
      </w:r>
      <w:r>
        <w:rPr/>
        <w:t>[6]</w:t>
      </w:r>
      <w:r>
        <w:rPr>
          <w:spacing w:val="-3"/>
        </w:rPr>
        <w:t> </w:t>
      </w:r>
      <w:r>
        <w:rPr/>
        <w:t>proposed</w:t>
      </w:r>
      <w:r>
        <w:rPr>
          <w:spacing w:val="-3"/>
        </w:rPr>
        <w:t> </w:t>
      </w:r>
      <w:r>
        <w:rPr/>
        <w:t>a</w:t>
      </w:r>
      <w:r>
        <w:rPr>
          <w:spacing w:val="-3"/>
        </w:rPr>
        <w:t> </w:t>
      </w:r>
      <w:r>
        <w:rPr/>
        <w:t>hybrid</w:t>
      </w:r>
      <w:r>
        <w:rPr>
          <w:spacing w:val="-3"/>
        </w:rPr>
        <w:t> </w:t>
      </w:r>
      <w:r>
        <w:rPr/>
        <w:t>machine</w:t>
      </w:r>
      <w:r>
        <w:rPr>
          <w:spacing w:val="-3"/>
        </w:rPr>
        <w:t> </w:t>
      </w:r>
      <w:r>
        <w:rPr/>
        <w:t>learning and optimization framework for energy management. They showed the benefits of combining predictive models with optimization tools. However, their approach evaluates uncer- tainty through heuristics and lacks a probabilistic basis. Our method</w:t>
      </w:r>
      <w:r>
        <w:rPr>
          <w:spacing w:val="-7"/>
        </w:rPr>
        <w:t> </w:t>
      </w:r>
      <w:r>
        <w:rPr/>
        <w:t>builds</w:t>
      </w:r>
      <w:r>
        <w:rPr>
          <w:spacing w:val="-7"/>
        </w:rPr>
        <w:t> </w:t>
      </w:r>
      <w:r>
        <w:rPr/>
        <w:t>on</w:t>
      </w:r>
      <w:r>
        <w:rPr>
          <w:spacing w:val="-7"/>
        </w:rPr>
        <w:t> </w:t>
      </w:r>
      <w:r>
        <w:rPr/>
        <w:t>this</w:t>
      </w:r>
      <w:r>
        <w:rPr>
          <w:spacing w:val="-7"/>
        </w:rPr>
        <w:t> </w:t>
      </w:r>
      <w:r>
        <w:rPr/>
        <w:t>idea</w:t>
      </w:r>
      <w:r>
        <w:rPr>
          <w:spacing w:val="-7"/>
        </w:rPr>
        <w:t> </w:t>
      </w:r>
      <w:r>
        <w:rPr/>
        <w:t>by</w:t>
      </w:r>
      <w:r>
        <w:rPr>
          <w:spacing w:val="-7"/>
        </w:rPr>
        <w:t> </w:t>
      </w:r>
      <w:r>
        <w:rPr/>
        <w:t>offering</w:t>
      </w:r>
      <w:r>
        <w:rPr>
          <w:spacing w:val="-7"/>
        </w:rPr>
        <w:t> </w:t>
      </w:r>
      <w:r>
        <w:rPr/>
        <w:t>probabilistic</w:t>
      </w:r>
      <w:r>
        <w:rPr>
          <w:spacing w:val="-7"/>
        </w:rPr>
        <w:t> </w:t>
      </w:r>
      <w:r>
        <w:rPr/>
        <w:t>confidence intervals from Monte Carlo simulation, which can be directly used in optimization routines that need stochastic inputs. This integration of predictive learning, uncertainty quantification, and</w:t>
      </w:r>
      <w:r>
        <w:rPr>
          <w:spacing w:val="-12"/>
        </w:rPr>
        <w:t> </w:t>
      </w:r>
      <w:r>
        <w:rPr/>
        <w:t>interpretability</w:t>
      </w:r>
      <w:r>
        <w:rPr>
          <w:spacing w:val="-12"/>
        </w:rPr>
        <w:t> </w:t>
      </w:r>
      <w:r>
        <w:rPr/>
        <w:t>connects</w:t>
      </w:r>
      <w:r>
        <w:rPr>
          <w:spacing w:val="-12"/>
        </w:rPr>
        <w:t> </w:t>
      </w:r>
      <w:r>
        <w:rPr/>
        <w:t>academic</w:t>
      </w:r>
      <w:r>
        <w:rPr>
          <w:spacing w:val="-12"/>
        </w:rPr>
        <w:t> </w:t>
      </w:r>
      <w:r>
        <w:rPr/>
        <w:t>forecasting</w:t>
      </w:r>
      <w:r>
        <w:rPr>
          <w:spacing w:val="-12"/>
        </w:rPr>
        <w:t> </w:t>
      </w:r>
      <w:r>
        <w:rPr/>
        <w:t>models</w:t>
      </w:r>
      <w:r>
        <w:rPr>
          <w:spacing w:val="-12"/>
        </w:rPr>
        <w:t> </w:t>
      </w:r>
      <w:r>
        <w:rPr/>
        <w:t>with practical energy optimization.</w:t>
      </w:r>
    </w:p>
    <w:p>
      <w:pPr>
        <w:pStyle w:val="BodyText"/>
        <w:spacing w:line="249" w:lineRule="auto"/>
        <w:ind w:left="259" w:firstLine="199"/>
        <w:jc w:val="right"/>
      </w:pPr>
      <w:r>
        <w:rPr/>
        <w:t>Aziukovskyi</w:t>
      </w:r>
      <w:r>
        <w:rPr>
          <w:spacing w:val="40"/>
        </w:rPr>
        <w:t> </w:t>
      </w:r>
      <w:r>
        <w:rPr/>
        <w:t>et</w:t>
      </w:r>
      <w:r>
        <w:rPr>
          <w:spacing w:val="40"/>
        </w:rPr>
        <w:t> </w:t>
      </w:r>
      <w:r>
        <w:rPr/>
        <w:t>al.</w:t>
      </w:r>
      <w:r>
        <w:rPr>
          <w:spacing w:val="40"/>
        </w:rPr>
        <w:t> </w:t>
      </w:r>
      <w:r>
        <w:rPr/>
        <w:t>[7]</w:t>
      </w:r>
      <w:r>
        <w:rPr>
          <w:spacing w:val="40"/>
        </w:rPr>
        <w:t> </w:t>
      </w:r>
      <w:r>
        <w:rPr/>
        <w:t>combined</w:t>
      </w:r>
      <w:r>
        <w:rPr>
          <w:spacing w:val="40"/>
        </w:rPr>
        <w:t> </w:t>
      </w:r>
      <w:r>
        <w:rPr/>
        <w:t>ARIMA,</w:t>
      </w:r>
      <w:r>
        <w:rPr>
          <w:spacing w:val="40"/>
        </w:rPr>
        <w:t> </w:t>
      </w:r>
      <w:r>
        <w:rPr/>
        <w:t>LSTM,</w:t>
      </w:r>
      <w:r>
        <w:rPr>
          <w:spacing w:val="40"/>
        </w:rPr>
        <w:t> </w:t>
      </w:r>
      <w:r>
        <w:rPr/>
        <w:t>and Random</w:t>
      </w:r>
      <w:r>
        <w:rPr>
          <w:spacing w:val="-1"/>
        </w:rPr>
        <w:t> </w:t>
      </w:r>
      <w:r>
        <w:rPr/>
        <w:t>Forest</w:t>
      </w:r>
      <w:r>
        <w:rPr>
          <w:spacing w:val="-1"/>
        </w:rPr>
        <w:t> </w:t>
      </w:r>
      <w:r>
        <w:rPr/>
        <w:t>models</w:t>
      </w:r>
      <w:r>
        <w:rPr>
          <w:spacing w:val="-1"/>
        </w:rPr>
        <w:t> </w:t>
      </w:r>
      <w:r>
        <w:rPr/>
        <w:t>into</w:t>
      </w:r>
      <w:r>
        <w:rPr>
          <w:spacing w:val="-1"/>
        </w:rPr>
        <w:t> </w:t>
      </w:r>
      <w:r>
        <w:rPr/>
        <w:t>a</w:t>
      </w:r>
      <w:r>
        <w:rPr>
          <w:spacing w:val="-1"/>
        </w:rPr>
        <w:t> </w:t>
      </w:r>
      <w:r>
        <w:rPr/>
        <w:t>stacked</w:t>
      </w:r>
      <w:r>
        <w:rPr>
          <w:spacing w:val="-1"/>
        </w:rPr>
        <w:t> </w:t>
      </w:r>
      <w:r>
        <w:rPr/>
        <w:t>ensemble.</w:t>
      </w:r>
      <w:r>
        <w:rPr>
          <w:spacing w:val="-1"/>
        </w:rPr>
        <w:t> </w:t>
      </w:r>
      <w:r>
        <w:rPr/>
        <w:t>They</w:t>
      </w:r>
      <w:r>
        <w:rPr>
          <w:spacing w:val="-1"/>
        </w:rPr>
        <w:t> </w:t>
      </w:r>
      <w:r>
        <w:rPr/>
        <w:t>showed that</w:t>
      </w:r>
      <w:r>
        <w:rPr>
          <w:spacing w:val="-8"/>
        </w:rPr>
        <w:t> </w:t>
      </w:r>
      <w:r>
        <w:rPr/>
        <w:t>multi-model</w:t>
      </w:r>
      <w:r>
        <w:rPr>
          <w:spacing w:val="-8"/>
        </w:rPr>
        <w:t> </w:t>
      </w:r>
      <w:r>
        <w:rPr/>
        <w:t>hybrids</w:t>
      </w:r>
      <w:r>
        <w:rPr>
          <w:spacing w:val="-8"/>
        </w:rPr>
        <w:t> </w:t>
      </w:r>
      <w:r>
        <w:rPr/>
        <w:t>can</w:t>
      </w:r>
      <w:r>
        <w:rPr>
          <w:spacing w:val="-9"/>
        </w:rPr>
        <w:t> </w:t>
      </w:r>
      <w:r>
        <w:rPr/>
        <w:t>outperform</w:t>
      </w:r>
      <w:r>
        <w:rPr>
          <w:spacing w:val="-8"/>
        </w:rPr>
        <w:t> </w:t>
      </w:r>
      <w:r>
        <w:rPr/>
        <w:t>individual</w:t>
      </w:r>
      <w:r>
        <w:rPr>
          <w:spacing w:val="-9"/>
        </w:rPr>
        <w:t> </w:t>
      </w:r>
      <w:r>
        <w:rPr/>
        <w:t>predictors. While</w:t>
      </w:r>
      <w:r>
        <w:rPr>
          <w:spacing w:val="40"/>
        </w:rPr>
        <w:t> </w:t>
      </w:r>
      <w:r>
        <w:rPr/>
        <w:t>effective,</w:t>
      </w:r>
      <w:r>
        <w:rPr>
          <w:spacing w:val="40"/>
        </w:rPr>
        <w:t> </w:t>
      </w:r>
      <w:r>
        <w:rPr/>
        <w:t>this</w:t>
      </w:r>
      <w:r>
        <w:rPr>
          <w:spacing w:val="40"/>
        </w:rPr>
        <w:t> </w:t>
      </w:r>
      <w:r>
        <w:rPr/>
        <w:t>stacking</w:t>
      </w:r>
      <w:r>
        <w:rPr>
          <w:spacing w:val="40"/>
        </w:rPr>
        <w:t> </w:t>
      </w:r>
      <w:r>
        <w:rPr/>
        <w:t>often</w:t>
      </w:r>
      <w:r>
        <w:rPr>
          <w:spacing w:val="40"/>
        </w:rPr>
        <w:t> </w:t>
      </w:r>
      <w:r>
        <w:rPr/>
        <w:t>sacrifices</w:t>
      </w:r>
      <w:r>
        <w:rPr>
          <w:spacing w:val="40"/>
        </w:rPr>
        <w:t> </w:t>
      </w:r>
      <w:r>
        <w:rPr/>
        <w:t>transparency for performance and leads to significant computational costs. Our</w:t>
      </w:r>
      <w:r>
        <w:rPr>
          <w:spacing w:val="39"/>
        </w:rPr>
        <w:t> </w:t>
      </w:r>
      <w:r>
        <w:rPr/>
        <w:t>Prophet-LSTM</w:t>
      </w:r>
      <w:r>
        <w:rPr>
          <w:spacing w:val="39"/>
        </w:rPr>
        <w:t> </w:t>
      </w:r>
      <w:r>
        <w:rPr/>
        <w:t>hybrid</w:t>
      </w:r>
      <w:r>
        <w:rPr>
          <w:spacing w:val="39"/>
        </w:rPr>
        <w:t> </w:t>
      </w:r>
      <w:r>
        <w:rPr/>
        <w:t>achieves</w:t>
      </w:r>
      <w:r>
        <w:rPr>
          <w:spacing w:val="39"/>
        </w:rPr>
        <w:t> </w:t>
      </w:r>
      <w:r>
        <w:rPr/>
        <w:t>a</w:t>
      </w:r>
      <w:r>
        <w:rPr>
          <w:spacing w:val="39"/>
        </w:rPr>
        <w:t> </w:t>
      </w:r>
      <w:r>
        <w:rPr/>
        <w:t>similar</w:t>
      </w:r>
      <w:r>
        <w:rPr>
          <w:spacing w:val="39"/>
        </w:rPr>
        <w:t> </w:t>
      </w:r>
      <w:r>
        <w:rPr/>
        <w:t>balance</w:t>
      </w:r>
      <w:r>
        <w:rPr>
          <w:spacing w:val="39"/>
        </w:rPr>
        <w:t> </w:t>
      </w:r>
      <w:r>
        <w:rPr/>
        <w:t>with a</w:t>
      </w:r>
      <w:r>
        <w:rPr>
          <w:spacing w:val="40"/>
        </w:rPr>
        <w:t> </w:t>
      </w:r>
      <w:r>
        <w:rPr/>
        <w:t>simpler</w:t>
      </w:r>
      <w:r>
        <w:rPr>
          <w:spacing w:val="40"/>
        </w:rPr>
        <w:t> </w:t>
      </w:r>
      <w:r>
        <w:rPr/>
        <w:t>two-layer</w:t>
      </w:r>
      <w:r>
        <w:rPr>
          <w:spacing w:val="40"/>
        </w:rPr>
        <w:t> </w:t>
      </w:r>
      <w:r>
        <w:rPr/>
        <w:t>structure.</w:t>
      </w:r>
      <w:r>
        <w:rPr>
          <w:spacing w:val="40"/>
        </w:rPr>
        <w:t> </w:t>
      </w:r>
      <w:r>
        <w:rPr/>
        <w:t>It</w:t>
      </w:r>
      <w:r>
        <w:rPr>
          <w:spacing w:val="40"/>
        </w:rPr>
        <w:t> </w:t>
      </w:r>
      <w:r>
        <w:rPr/>
        <w:t>uses</w:t>
      </w:r>
      <w:r>
        <w:rPr>
          <w:spacing w:val="40"/>
        </w:rPr>
        <w:t> </w:t>
      </w:r>
      <w:r>
        <w:rPr/>
        <w:t>Prophet</w:t>
      </w:r>
      <w:r>
        <w:rPr>
          <w:spacing w:val="40"/>
        </w:rPr>
        <w:t> </w:t>
      </w:r>
      <w:r>
        <w:rPr/>
        <w:t>for</w:t>
      </w:r>
      <w:r>
        <w:rPr>
          <w:spacing w:val="40"/>
        </w:rPr>
        <w:t> </w:t>
      </w:r>
      <w:r>
        <w:rPr/>
        <w:t>clear</w:t>
      </w:r>
      <w:r>
        <w:rPr>
          <w:spacing w:val="40"/>
        </w:rPr>
        <w:t> </w:t>
      </w:r>
      <w:r>
        <w:rPr/>
        <w:t>de- composition</w:t>
      </w:r>
      <w:r>
        <w:rPr>
          <w:spacing w:val="19"/>
        </w:rPr>
        <w:t> </w:t>
      </w:r>
      <w:r>
        <w:rPr/>
        <w:t>and</w:t>
      </w:r>
      <w:r>
        <w:rPr>
          <w:spacing w:val="19"/>
        </w:rPr>
        <w:t> </w:t>
      </w:r>
      <w:r>
        <w:rPr/>
        <w:t>LSTM</w:t>
      </w:r>
      <w:r>
        <w:rPr>
          <w:spacing w:val="19"/>
        </w:rPr>
        <w:t> </w:t>
      </w:r>
      <w:r>
        <w:rPr/>
        <w:t>for</w:t>
      </w:r>
      <w:r>
        <w:rPr>
          <w:spacing w:val="19"/>
        </w:rPr>
        <w:t> </w:t>
      </w:r>
      <w:r>
        <w:rPr/>
        <w:t>handling</w:t>
      </w:r>
      <w:r>
        <w:rPr>
          <w:spacing w:val="19"/>
        </w:rPr>
        <w:t> </w:t>
      </w:r>
      <w:r>
        <w:rPr/>
        <w:t>nonlinear</w:t>
      </w:r>
      <w:r>
        <w:rPr>
          <w:spacing w:val="19"/>
        </w:rPr>
        <w:t> </w:t>
      </w:r>
      <w:r>
        <w:rPr/>
        <w:t>residuals.</w:t>
      </w:r>
      <w:r>
        <w:rPr>
          <w:spacing w:val="19"/>
        </w:rPr>
        <w:t> </w:t>
      </w:r>
      <w:r>
        <w:rPr/>
        <w:t>By including</w:t>
      </w:r>
      <w:r>
        <w:rPr>
          <w:spacing w:val="38"/>
        </w:rPr>
        <w:t> </w:t>
      </w:r>
      <w:r>
        <w:rPr/>
        <w:t>Monte</w:t>
      </w:r>
      <w:r>
        <w:rPr>
          <w:spacing w:val="38"/>
        </w:rPr>
        <w:t> </w:t>
      </w:r>
      <w:r>
        <w:rPr/>
        <w:t>Carlo</w:t>
      </w:r>
      <w:r>
        <w:rPr>
          <w:spacing w:val="38"/>
        </w:rPr>
        <w:t> </w:t>
      </w:r>
      <w:r>
        <w:rPr/>
        <w:t>dropout,</w:t>
      </w:r>
      <w:r>
        <w:rPr>
          <w:spacing w:val="38"/>
        </w:rPr>
        <w:t> </w:t>
      </w:r>
      <w:r>
        <w:rPr/>
        <w:t>our</w:t>
      </w:r>
      <w:r>
        <w:rPr>
          <w:spacing w:val="38"/>
        </w:rPr>
        <w:t> </w:t>
      </w:r>
      <w:r>
        <w:rPr/>
        <w:t>model</w:t>
      </w:r>
      <w:r>
        <w:rPr>
          <w:spacing w:val="38"/>
        </w:rPr>
        <w:t> </w:t>
      </w:r>
      <w:r>
        <w:rPr/>
        <w:t>provides</w:t>
      </w:r>
      <w:r>
        <w:rPr>
          <w:spacing w:val="38"/>
        </w:rPr>
        <w:t> </w:t>
      </w:r>
      <w:r>
        <w:rPr/>
        <w:t>uncer- tainty</w:t>
      </w:r>
      <w:r>
        <w:rPr>
          <w:spacing w:val="-12"/>
        </w:rPr>
        <w:t> </w:t>
      </w:r>
      <w:r>
        <w:rPr/>
        <w:t>estimates</w:t>
      </w:r>
      <w:r>
        <w:rPr>
          <w:spacing w:val="-12"/>
        </w:rPr>
        <w:t> </w:t>
      </w:r>
      <w:r>
        <w:rPr/>
        <w:t>that</w:t>
      </w:r>
      <w:r>
        <w:rPr>
          <w:spacing w:val="-12"/>
        </w:rPr>
        <w:t> </w:t>
      </w:r>
      <w:r>
        <w:rPr/>
        <w:t>are</w:t>
      </w:r>
      <w:r>
        <w:rPr>
          <w:spacing w:val="-12"/>
        </w:rPr>
        <w:t> </w:t>
      </w:r>
      <w:r>
        <w:rPr/>
        <w:t>comparable</w:t>
      </w:r>
      <w:r>
        <w:rPr>
          <w:spacing w:val="-12"/>
        </w:rPr>
        <w:t> </w:t>
      </w:r>
      <w:r>
        <w:rPr/>
        <w:t>to</w:t>
      </w:r>
      <w:r>
        <w:rPr>
          <w:spacing w:val="-12"/>
        </w:rPr>
        <w:t> </w:t>
      </w:r>
      <w:r>
        <w:rPr/>
        <w:t>ensemble</w:t>
      </w:r>
      <w:r>
        <w:rPr>
          <w:spacing w:val="-12"/>
        </w:rPr>
        <w:t> </w:t>
      </w:r>
      <w:r>
        <w:rPr/>
        <w:t>variance.</w:t>
      </w:r>
      <w:r>
        <w:rPr>
          <w:spacing w:val="-12"/>
        </w:rPr>
        <w:t> </w:t>
      </w:r>
      <w:r>
        <w:rPr/>
        <w:t>This comes</w:t>
      </w:r>
      <w:r>
        <w:rPr>
          <w:spacing w:val="-13"/>
        </w:rPr>
        <w:t> </w:t>
      </w:r>
      <w:r>
        <w:rPr/>
        <w:t>with</w:t>
      </w:r>
      <w:r>
        <w:rPr>
          <w:spacing w:val="-12"/>
        </w:rPr>
        <w:t> </w:t>
      </w:r>
      <w:r>
        <w:rPr/>
        <w:t>much</w:t>
      </w:r>
      <w:r>
        <w:rPr>
          <w:spacing w:val="-13"/>
        </w:rPr>
        <w:t> </w:t>
      </w:r>
      <w:r>
        <w:rPr/>
        <w:t>lower</w:t>
      </w:r>
      <w:r>
        <w:rPr>
          <w:spacing w:val="-12"/>
        </w:rPr>
        <w:t> </w:t>
      </w:r>
      <w:r>
        <w:rPr/>
        <w:t>complexity</w:t>
      </w:r>
      <w:r>
        <w:rPr>
          <w:spacing w:val="-13"/>
        </w:rPr>
        <w:t> </w:t>
      </w:r>
      <w:r>
        <w:rPr/>
        <w:t>and</w:t>
      </w:r>
      <w:r>
        <w:rPr>
          <w:spacing w:val="-12"/>
        </w:rPr>
        <w:t> </w:t>
      </w:r>
      <w:r>
        <w:rPr/>
        <w:t>clearer</w:t>
      </w:r>
      <w:r>
        <w:rPr>
          <w:spacing w:val="-13"/>
        </w:rPr>
        <w:t> </w:t>
      </w:r>
      <w:r>
        <w:rPr/>
        <w:t>interpretability. Waheed</w:t>
      </w:r>
      <w:r>
        <w:rPr>
          <w:spacing w:val="40"/>
        </w:rPr>
        <w:t> </w:t>
      </w:r>
      <w:r>
        <w:rPr/>
        <w:t>et</w:t>
      </w:r>
      <w:r>
        <w:rPr>
          <w:spacing w:val="40"/>
        </w:rPr>
        <w:t> </w:t>
      </w:r>
      <w:r>
        <w:rPr/>
        <w:t>al.</w:t>
      </w:r>
      <w:r>
        <w:rPr>
          <w:spacing w:val="40"/>
        </w:rPr>
        <w:t> </w:t>
      </w:r>
      <w:r>
        <w:rPr/>
        <w:t>[8]</w:t>
      </w:r>
      <w:r>
        <w:rPr>
          <w:spacing w:val="40"/>
        </w:rPr>
        <w:t> </w:t>
      </w:r>
      <w:r>
        <w:rPr/>
        <w:t>used</w:t>
      </w:r>
      <w:r>
        <w:rPr>
          <w:spacing w:val="40"/>
        </w:rPr>
        <w:t> </w:t>
      </w:r>
      <w:r>
        <w:rPr/>
        <w:t>LSTM</w:t>
      </w:r>
      <w:r>
        <w:rPr>
          <w:spacing w:val="40"/>
        </w:rPr>
        <w:t> </w:t>
      </w:r>
      <w:r>
        <w:rPr/>
        <w:t>architectures</w:t>
      </w:r>
      <w:r>
        <w:rPr>
          <w:spacing w:val="40"/>
        </w:rPr>
        <w:t> </w:t>
      </w:r>
      <w:r>
        <w:rPr/>
        <w:t>for</w:t>
      </w:r>
      <w:r>
        <w:rPr>
          <w:spacing w:val="40"/>
        </w:rPr>
        <w:t> </w:t>
      </w:r>
      <w:r>
        <w:rPr/>
        <w:t>load</w:t>
      </w:r>
      <w:r>
        <w:rPr>
          <w:spacing w:val="40"/>
        </w:rPr>
        <w:t> </w:t>
      </w:r>
      <w:r>
        <w:rPr/>
        <w:t>fore- casting and showed significant improvements over traditional models. However, their work provides deterministic forecasts without</w:t>
      </w:r>
      <w:r>
        <w:rPr>
          <w:spacing w:val="38"/>
        </w:rPr>
        <w:t> </w:t>
      </w:r>
      <w:r>
        <w:rPr/>
        <w:t>any</w:t>
      </w:r>
      <w:r>
        <w:rPr>
          <w:spacing w:val="37"/>
        </w:rPr>
        <w:t> </w:t>
      </w:r>
      <w:r>
        <w:rPr/>
        <w:t>uncertainty</w:t>
      </w:r>
      <w:r>
        <w:rPr>
          <w:spacing w:val="38"/>
        </w:rPr>
        <w:t> </w:t>
      </w:r>
      <w:r>
        <w:rPr/>
        <w:t>information.</w:t>
      </w:r>
      <w:r>
        <w:rPr>
          <w:spacing w:val="38"/>
        </w:rPr>
        <w:t> </w:t>
      </w:r>
      <w:r>
        <w:rPr/>
        <w:t>In</w:t>
      </w:r>
      <w:r>
        <w:rPr>
          <w:spacing w:val="37"/>
        </w:rPr>
        <w:t> </w:t>
      </w:r>
      <w:r>
        <w:rPr/>
        <w:t>real-world</w:t>
      </w:r>
      <w:r>
        <w:rPr>
          <w:spacing w:val="38"/>
        </w:rPr>
        <w:t> </w:t>
      </w:r>
      <w:r>
        <w:rPr/>
        <w:t>settings, this</w:t>
      </w:r>
      <w:r>
        <w:rPr>
          <w:spacing w:val="27"/>
        </w:rPr>
        <w:t> </w:t>
      </w:r>
      <w:r>
        <w:rPr/>
        <w:t>limitation</w:t>
      </w:r>
      <w:r>
        <w:rPr>
          <w:spacing w:val="26"/>
        </w:rPr>
        <w:t> </w:t>
      </w:r>
      <w:r>
        <w:rPr/>
        <w:t>can</w:t>
      </w:r>
      <w:r>
        <w:rPr>
          <w:spacing w:val="27"/>
        </w:rPr>
        <w:t> </w:t>
      </w:r>
      <w:r>
        <w:rPr/>
        <w:t>lead</w:t>
      </w:r>
      <w:r>
        <w:rPr>
          <w:spacing w:val="27"/>
        </w:rPr>
        <w:t> </w:t>
      </w:r>
      <w:r>
        <w:rPr/>
        <w:t>to</w:t>
      </w:r>
      <w:r>
        <w:rPr>
          <w:spacing w:val="27"/>
        </w:rPr>
        <w:t> </w:t>
      </w:r>
      <w:r>
        <w:rPr/>
        <w:t>overconfident</w:t>
      </w:r>
      <w:r>
        <w:rPr>
          <w:spacing w:val="27"/>
        </w:rPr>
        <w:t> </w:t>
      </w:r>
      <w:r>
        <w:rPr/>
        <w:t>decisions</w:t>
      </w:r>
      <w:r>
        <w:rPr>
          <w:spacing w:val="26"/>
        </w:rPr>
        <w:t> </w:t>
      </w:r>
      <w:r>
        <w:rPr/>
        <w:t>when</w:t>
      </w:r>
      <w:r>
        <w:rPr>
          <w:spacing w:val="27"/>
        </w:rPr>
        <w:t> </w:t>
      </w:r>
      <w:r>
        <w:rPr/>
        <w:t>the model</w:t>
      </w:r>
      <w:r>
        <w:rPr>
          <w:spacing w:val="40"/>
        </w:rPr>
        <w:t> </w:t>
      </w:r>
      <w:r>
        <w:rPr/>
        <w:t>encounters</w:t>
      </w:r>
      <w:r>
        <w:rPr>
          <w:spacing w:val="40"/>
        </w:rPr>
        <w:t> </w:t>
      </w:r>
      <w:r>
        <w:rPr/>
        <w:t>unseen</w:t>
      </w:r>
      <w:r>
        <w:rPr>
          <w:spacing w:val="40"/>
        </w:rPr>
        <w:t> </w:t>
      </w:r>
      <w:r>
        <w:rPr/>
        <w:t>conditions.</w:t>
      </w:r>
      <w:r>
        <w:rPr>
          <w:spacing w:val="40"/>
        </w:rPr>
        <w:t> </w:t>
      </w:r>
      <w:r>
        <w:rPr/>
        <w:t>Our</w:t>
      </w:r>
      <w:r>
        <w:rPr>
          <w:spacing w:val="40"/>
        </w:rPr>
        <w:t> </w:t>
      </w:r>
      <w:r>
        <w:rPr/>
        <w:t>proposed</w:t>
      </w:r>
      <w:r>
        <w:rPr>
          <w:spacing w:val="40"/>
        </w:rPr>
        <w:t> </w:t>
      </w:r>
      <w:r>
        <w:rPr/>
        <w:t>model addresses this issue by</w:t>
      </w:r>
      <w:r>
        <w:rPr>
          <w:spacing w:val="1"/>
        </w:rPr>
        <w:t> </w:t>
      </w:r>
      <w:r>
        <w:rPr/>
        <w:t>performing multiple stochastic </w:t>
      </w:r>
      <w:r>
        <w:rPr>
          <w:spacing w:val="-2"/>
        </w:rPr>
        <w:t>forward</w:t>
      </w:r>
    </w:p>
    <w:p>
      <w:pPr>
        <w:pStyle w:val="BodyText"/>
        <w:spacing w:line="249" w:lineRule="auto" w:before="71"/>
        <w:ind w:left="199" w:right="257"/>
        <w:jc w:val="both"/>
      </w:pPr>
      <w:r>
        <w:rPr/>
        <w:br w:type="column"/>
      </w:r>
      <w:r>
        <w:rPr/>
        <w:t>passes</w:t>
      </w:r>
      <w:r>
        <w:rPr>
          <w:spacing w:val="-1"/>
        </w:rPr>
        <w:t> </w:t>
      </w:r>
      <w:r>
        <w:rPr/>
        <w:t>with</w:t>
      </w:r>
      <w:r>
        <w:rPr>
          <w:spacing w:val="-2"/>
        </w:rPr>
        <w:t> </w:t>
      </w:r>
      <w:r>
        <w:rPr/>
        <w:t>dropout</w:t>
      </w:r>
      <w:r>
        <w:rPr>
          <w:spacing w:val="-1"/>
        </w:rPr>
        <w:t> </w:t>
      </w:r>
      <w:r>
        <w:rPr/>
        <w:t>enabled</w:t>
      </w:r>
      <w:r>
        <w:rPr>
          <w:spacing w:val="-2"/>
        </w:rPr>
        <w:t> </w:t>
      </w:r>
      <w:r>
        <w:rPr/>
        <w:t>during</w:t>
      </w:r>
      <w:r>
        <w:rPr>
          <w:spacing w:val="-1"/>
        </w:rPr>
        <w:t> </w:t>
      </w:r>
      <w:r>
        <w:rPr/>
        <w:t>inference.</w:t>
      </w:r>
      <w:r>
        <w:rPr>
          <w:spacing w:val="-1"/>
        </w:rPr>
        <w:t> </w:t>
      </w:r>
      <w:r>
        <w:rPr/>
        <w:t>This</w:t>
      </w:r>
      <w:r>
        <w:rPr>
          <w:spacing w:val="-2"/>
        </w:rPr>
        <w:t> </w:t>
      </w:r>
      <w:r>
        <w:rPr/>
        <w:t>effectively implements Monte Carlo sampling of the LSTM’s predictive distribution.</w:t>
      </w:r>
      <w:r>
        <w:rPr>
          <w:spacing w:val="-7"/>
        </w:rPr>
        <w:t> </w:t>
      </w:r>
      <w:r>
        <w:rPr/>
        <w:t>The</w:t>
      </w:r>
      <w:r>
        <w:rPr>
          <w:spacing w:val="-7"/>
        </w:rPr>
        <w:t> </w:t>
      </w:r>
      <w:r>
        <w:rPr/>
        <w:t>outcome</w:t>
      </w:r>
      <w:r>
        <w:rPr>
          <w:spacing w:val="-7"/>
        </w:rPr>
        <w:t> </w:t>
      </w:r>
      <w:r>
        <w:rPr/>
        <w:t>is</w:t>
      </w:r>
      <w:r>
        <w:rPr>
          <w:spacing w:val="-7"/>
        </w:rPr>
        <w:t> </w:t>
      </w:r>
      <w:r>
        <w:rPr/>
        <w:t>a</w:t>
      </w:r>
      <w:r>
        <w:rPr>
          <w:spacing w:val="-7"/>
        </w:rPr>
        <w:t> </w:t>
      </w:r>
      <w:r>
        <w:rPr/>
        <w:t>set</w:t>
      </w:r>
      <w:r>
        <w:rPr>
          <w:spacing w:val="-7"/>
        </w:rPr>
        <w:t> </w:t>
      </w:r>
      <w:r>
        <w:rPr/>
        <w:t>of</w:t>
      </w:r>
      <w:r>
        <w:rPr>
          <w:spacing w:val="-7"/>
        </w:rPr>
        <w:t> </w:t>
      </w:r>
      <w:r>
        <w:rPr/>
        <w:t>probabilistic</w:t>
      </w:r>
      <w:r>
        <w:rPr>
          <w:spacing w:val="-7"/>
        </w:rPr>
        <w:t> </w:t>
      </w:r>
      <w:r>
        <w:rPr/>
        <w:t>forecasts</w:t>
      </w:r>
      <w:r>
        <w:rPr>
          <w:spacing w:val="-7"/>
        </w:rPr>
        <w:t> </w:t>
      </w:r>
      <w:r>
        <w:rPr/>
        <w:t>that includes a mean prediction and a confidence interval based on the data.</w:t>
      </w:r>
    </w:p>
    <w:p>
      <w:pPr>
        <w:pStyle w:val="BodyText"/>
        <w:spacing w:line="249" w:lineRule="auto" w:before="22"/>
        <w:ind w:left="199" w:right="257" w:firstLine="199"/>
        <w:jc w:val="both"/>
      </w:pPr>
      <w:r>
        <w:rPr/>
        <w:t>Mirasc¸ı et al. [9] introduced machine learning-based </w:t>
      </w:r>
      <w:r>
        <w:rPr/>
        <w:t>fore- casting models for power systems in the food processing sector. They focused on improving efficiency and conserving energy.</w:t>
      </w:r>
      <w:r>
        <w:rPr>
          <w:spacing w:val="40"/>
        </w:rPr>
        <w:t> </w:t>
      </w:r>
      <w:r>
        <w:rPr/>
        <w:t>Although</w:t>
      </w:r>
      <w:r>
        <w:rPr>
          <w:spacing w:val="40"/>
        </w:rPr>
        <w:t> </w:t>
      </w:r>
      <w:r>
        <w:rPr/>
        <w:t>their</w:t>
      </w:r>
      <w:r>
        <w:rPr>
          <w:spacing w:val="40"/>
        </w:rPr>
        <w:t> </w:t>
      </w:r>
      <w:r>
        <w:rPr/>
        <w:t>results</w:t>
      </w:r>
      <w:r>
        <w:rPr>
          <w:spacing w:val="40"/>
        </w:rPr>
        <w:t> </w:t>
      </w:r>
      <w:r>
        <w:rPr/>
        <w:t>confirm</w:t>
      </w:r>
      <w:r>
        <w:rPr>
          <w:spacing w:val="40"/>
        </w:rPr>
        <w:t> </w:t>
      </w:r>
      <w:r>
        <w:rPr/>
        <w:t>the</w:t>
      </w:r>
      <w:r>
        <w:rPr>
          <w:spacing w:val="40"/>
        </w:rPr>
        <w:t> </w:t>
      </w:r>
      <w:r>
        <w:rPr/>
        <w:t>practical</w:t>
      </w:r>
      <w:r>
        <w:rPr>
          <w:spacing w:val="40"/>
        </w:rPr>
        <w:t> </w:t>
      </w:r>
      <w:r>
        <w:rPr/>
        <w:t>value of machine learning in industry forecasting, they evaluate models only on deterministic accuracy metrics. Our approach complements these applications by integrating uncertainty quantification.</w:t>
      </w:r>
      <w:r>
        <w:rPr>
          <w:spacing w:val="-9"/>
        </w:rPr>
        <w:t> </w:t>
      </w:r>
      <w:r>
        <w:rPr/>
        <w:t>This</w:t>
      </w:r>
      <w:r>
        <w:rPr>
          <w:spacing w:val="-10"/>
        </w:rPr>
        <w:t> </w:t>
      </w:r>
      <w:r>
        <w:rPr/>
        <w:t>enables</w:t>
      </w:r>
      <w:r>
        <w:rPr>
          <w:spacing w:val="-9"/>
        </w:rPr>
        <w:t> </w:t>
      </w:r>
      <w:r>
        <w:rPr/>
        <w:t>decision-makers</w:t>
      </w:r>
      <w:r>
        <w:rPr>
          <w:spacing w:val="-9"/>
        </w:rPr>
        <w:t> </w:t>
      </w:r>
      <w:r>
        <w:rPr/>
        <w:t>to</w:t>
      </w:r>
      <w:r>
        <w:rPr>
          <w:spacing w:val="-10"/>
        </w:rPr>
        <w:t> </w:t>
      </w:r>
      <w:r>
        <w:rPr/>
        <w:t>balance</w:t>
      </w:r>
      <w:r>
        <w:rPr>
          <w:spacing w:val="-9"/>
        </w:rPr>
        <w:t> </w:t>
      </w:r>
      <w:r>
        <w:rPr/>
        <w:t>energy efficiency</w:t>
      </w:r>
      <w:r>
        <w:rPr>
          <w:spacing w:val="-11"/>
        </w:rPr>
        <w:t> </w:t>
      </w:r>
      <w:r>
        <w:rPr/>
        <w:t>goals</w:t>
      </w:r>
      <w:r>
        <w:rPr>
          <w:spacing w:val="-11"/>
        </w:rPr>
        <w:t> </w:t>
      </w:r>
      <w:r>
        <w:rPr/>
        <w:t>with</w:t>
      </w:r>
      <w:r>
        <w:rPr>
          <w:spacing w:val="-11"/>
        </w:rPr>
        <w:t> </w:t>
      </w:r>
      <w:r>
        <w:rPr/>
        <w:t>risk</w:t>
      </w:r>
      <w:r>
        <w:rPr>
          <w:spacing w:val="-11"/>
        </w:rPr>
        <w:t> </w:t>
      </w:r>
      <w:r>
        <w:rPr/>
        <w:t>assessments</w:t>
      </w:r>
      <w:r>
        <w:rPr>
          <w:spacing w:val="-11"/>
        </w:rPr>
        <w:t> </w:t>
      </w:r>
      <w:r>
        <w:rPr/>
        <w:t>that</w:t>
      </w:r>
      <w:r>
        <w:rPr>
          <w:spacing w:val="-11"/>
        </w:rPr>
        <w:t> </w:t>
      </w:r>
      <w:r>
        <w:rPr/>
        <w:t>take</w:t>
      </w:r>
      <w:r>
        <w:rPr>
          <w:spacing w:val="-11"/>
        </w:rPr>
        <w:t> </w:t>
      </w:r>
      <w:r>
        <w:rPr/>
        <w:t>confidence</w:t>
      </w:r>
      <w:r>
        <w:rPr>
          <w:spacing w:val="-11"/>
        </w:rPr>
        <w:t> </w:t>
      </w:r>
      <w:r>
        <w:rPr/>
        <w:t>into </w:t>
      </w:r>
      <w:r>
        <w:rPr>
          <w:spacing w:val="-2"/>
        </w:rPr>
        <w:t>account.</w:t>
      </w:r>
    </w:p>
    <w:p>
      <w:pPr>
        <w:pStyle w:val="BodyText"/>
        <w:spacing w:line="249" w:lineRule="auto" w:before="21"/>
        <w:ind w:left="199" w:right="257" w:firstLine="199"/>
        <w:jc w:val="both"/>
      </w:pPr>
      <w:r>
        <w:rPr/>
        <w:t>Bandaru [10] proposed a complex stacked hybrid that </w:t>
      </w:r>
      <w:r>
        <w:rPr/>
        <w:t>com- bines transformers, artificial neural networks, and fuzzy logic for load forecasting. The model achieves high accuracy, but it also</w:t>
      </w:r>
      <w:r>
        <w:rPr>
          <w:spacing w:val="-12"/>
        </w:rPr>
        <w:t> </w:t>
      </w:r>
      <w:r>
        <w:rPr/>
        <w:t>introduces</w:t>
      </w:r>
      <w:r>
        <w:rPr>
          <w:spacing w:val="-12"/>
        </w:rPr>
        <w:t> </w:t>
      </w:r>
      <w:r>
        <w:rPr/>
        <w:t>significant</w:t>
      </w:r>
      <w:r>
        <w:rPr>
          <w:spacing w:val="-12"/>
        </w:rPr>
        <w:t> </w:t>
      </w:r>
      <w:r>
        <w:rPr/>
        <w:t>architectural</w:t>
      </w:r>
      <w:r>
        <w:rPr>
          <w:spacing w:val="-12"/>
        </w:rPr>
        <w:t> </w:t>
      </w:r>
      <w:r>
        <w:rPr/>
        <w:t>complexity</w:t>
      </w:r>
      <w:r>
        <w:rPr>
          <w:spacing w:val="-12"/>
        </w:rPr>
        <w:t> </w:t>
      </w:r>
      <w:r>
        <w:rPr/>
        <w:t>and</w:t>
      </w:r>
      <w:r>
        <w:rPr>
          <w:spacing w:val="-12"/>
        </w:rPr>
        <w:t> </w:t>
      </w:r>
      <w:r>
        <w:rPr/>
        <w:t>limited interpretability. Our Prophet-LSTM framework aims to reach similar accuracy while being more transparent, modular, and efficient. Prophet offers clear visual insights into trends and seasonal effects, while LSTM captures the nonlinear remain- der. Monte Carlo simulation adds confidence bounds around each prediction, and SHAP analysis breaks down the model’s residual</w:t>
      </w:r>
      <w:r>
        <w:rPr>
          <w:spacing w:val="-1"/>
        </w:rPr>
        <w:t> </w:t>
      </w:r>
      <w:r>
        <w:rPr/>
        <w:t>contributions</w:t>
      </w:r>
      <w:r>
        <w:rPr>
          <w:spacing w:val="-1"/>
        </w:rPr>
        <w:t> </w:t>
      </w:r>
      <w:r>
        <w:rPr/>
        <w:t>feature</w:t>
      </w:r>
      <w:r>
        <w:rPr>
          <w:spacing w:val="-1"/>
        </w:rPr>
        <w:t> </w:t>
      </w:r>
      <w:r>
        <w:rPr/>
        <w:t>by</w:t>
      </w:r>
      <w:r>
        <w:rPr>
          <w:spacing w:val="-1"/>
        </w:rPr>
        <w:t> </w:t>
      </w:r>
      <w:r>
        <w:rPr/>
        <w:t>feature.</w:t>
      </w:r>
      <w:r>
        <w:rPr>
          <w:spacing w:val="-1"/>
        </w:rPr>
        <w:t> </w:t>
      </w:r>
      <w:r>
        <w:rPr/>
        <w:t>This</w:t>
      </w:r>
      <w:r>
        <w:rPr>
          <w:spacing w:val="-1"/>
        </w:rPr>
        <w:t> </w:t>
      </w:r>
      <w:r>
        <w:rPr/>
        <w:t>provides</w:t>
      </w:r>
      <w:r>
        <w:rPr>
          <w:spacing w:val="-1"/>
        </w:rPr>
        <w:t> </w:t>
      </w:r>
      <w:r>
        <w:rPr/>
        <w:t>insight into the main factors driving forecast variability.</w:t>
      </w:r>
    </w:p>
    <w:p>
      <w:pPr>
        <w:pStyle w:val="BodyText"/>
        <w:spacing w:line="249" w:lineRule="auto" w:before="21"/>
        <w:ind w:left="199" w:right="257" w:firstLine="199"/>
        <w:jc w:val="both"/>
      </w:pPr>
      <w:r>
        <w:rPr/>
        <w:t>Overall, these studies show that hybrid and deep </w:t>
      </w:r>
      <w:r>
        <w:rPr/>
        <w:t>learning models have greatly improved energy load forecasting. How- ever, three common gaps still exist:</w:t>
      </w:r>
    </w:p>
    <w:p>
      <w:pPr>
        <w:pStyle w:val="ListParagraph"/>
        <w:numPr>
          <w:ilvl w:val="0"/>
          <w:numId w:val="2"/>
        </w:numPr>
        <w:tabs>
          <w:tab w:pos="681" w:val="left" w:leader="none"/>
          <w:tab w:pos="683" w:val="left" w:leader="none"/>
        </w:tabs>
        <w:spacing w:line="249" w:lineRule="auto" w:before="87" w:after="0"/>
        <w:ind w:left="683" w:right="257" w:hanging="286"/>
        <w:jc w:val="both"/>
        <w:rPr>
          <w:sz w:val="20"/>
        </w:rPr>
      </w:pPr>
      <w:r>
        <w:rPr>
          <w:b/>
          <w:sz w:val="20"/>
        </w:rPr>
        <w:t>Lack of systematic uncertainty quantification. </w:t>
      </w:r>
      <w:r>
        <w:rPr>
          <w:sz w:val="20"/>
        </w:rPr>
        <w:t>Most reviewed works produce deterministic forecasts without confidence intervals, limiting their applicability in risk- sensitive environments such as industrial energy man- agement or grid operation.</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b/>
          <w:sz w:val="20"/>
        </w:rPr>
        <w:t>Limited interpretability. </w:t>
      </w:r>
      <w:r>
        <w:rPr>
          <w:sz w:val="20"/>
        </w:rPr>
        <w:t>Despite excellent </w:t>
      </w:r>
      <w:r>
        <w:rPr>
          <w:sz w:val="20"/>
        </w:rPr>
        <w:t>predictive accuracy,</w:t>
      </w:r>
      <w:r>
        <w:rPr>
          <w:spacing w:val="-9"/>
          <w:sz w:val="20"/>
        </w:rPr>
        <w:t> </w:t>
      </w:r>
      <w:r>
        <w:rPr>
          <w:sz w:val="20"/>
        </w:rPr>
        <w:t>many</w:t>
      </w:r>
      <w:r>
        <w:rPr>
          <w:spacing w:val="-9"/>
          <w:sz w:val="20"/>
        </w:rPr>
        <w:t> </w:t>
      </w:r>
      <w:r>
        <w:rPr>
          <w:sz w:val="20"/>
        </w:rPr>
        <w:t>deep</w:t>
      </w:r>
      <w:r>
        <w:rPr>
          <w:spacing w:val="-9"/>
          <w:sz w:val="20"/>
        </w:rPr>
        <w:t> </w:t>
      </w:r>
      <w:r>
        <w:rPr>
          <w:sz w:val="20"/>
        </w:rPr>
        <w:t>learning</w:t>
      </w:r>
      <w:r>
        <w:rPr>
          <w:spacing w:val="-9"/>
          <w:sz w:val="20"/>
        </w:rPr>
        <w:t> </w:t>
      </w:r>
      <w:r>
        <w:rPr>
          <w:sz w:val="20"/>
        </w:rPr>
        <w:t>models</w:t>
      </w:r>
      <w:r>
        <w:rPr>
          <w:spacing w:val="-9"/>
          <w:sz w:val="20"/>
        </w:rPr>
        <w:t> </w:t>
      </w:r>
      <w:r>
        <w:rPr>
          <w:sz w:val="20"/>
        </w:rPr>
        <w:t>act</w:t>
      </w:r>
      <w:r>
        <w:rPr>
          <w:spacing w:val="-9"/>
          <w:sz w:val="20"/>
        </w:rPr>
        <w:t> </w:t>
      </w:r>
      <w:r>
        <w:rPr>
          <w:sz w:val="20"/>
        </w:rPr>
        <w:t>as</w:t>
      </w:r>
      <w:r>
        <w:rPr>
          <w:spacing w:val="-9"/>
          <w:sz w:val="20"/>
        </w:rPr>
        <w:t> </w:t>
      </w:r>
      <w:r>
        <w:rPr>
          <w:sz w:val="20"/>
        </w:rPr>
        <w:t>black</w:t>
      </w:r>
      <w:r>
        <w:rPr>
          <w:spacing w:val="-9"/>
          <w:sz w:val="20"/>
        </w:rPr>
        <w:t> </w:t>
      </w:r>
      <w:r>
        <w:rPr>
          <w:sz w:val="20"/>
        </w:rPr>
        <w:t>boxes, offering little insight into feature relevance or causal </w:t>
      </w:r>
      <w:r>
        <w:rPr>
          <w:spacing w:val="-2"/>
          <w:sz w:val="20"/>
        </w:rPr>
        <w:t>structure.</w:t>
      </w:r>
    </w:p>
    <w:p>
      <w:pPr>
        <w:pStyle w:val="ListParagraph"/>
        <w:numPr>
          <w:ilvl w:val="0"/>
          <w:numId w:val="2"/>
        </w:numPr>
        <w:tabs>
          <w:tab w:pos="681" w:val="left" w:leader="none"/>
          <w:tab w:pos="683" w:val="left" w:leader="none"/>
        </w:tabs>
        <w:spacing w:line="249" w:lineRule="auto" w:before="0" w:after="0"/>
        <w:ind w:left="683" w:right="257" w:hanging="286"/>
        <w:jc w:val="both"/>
        <w:rPr>
          <w:sz w:val="20"/>
        </w:rPr>
      </w:pPr>
      <w:r>
        <w:rPr>
          <w:b/>
          <w:sz w:val="20"/>
        </w:rPr>
        <w:t>High architectural complexity. </w:t>
      </w:r>
      <w:r>
        <w:rPr>
          <w:sz w:val="20"/>
        </w:rPr>
        <w:t>Several hybrid </w:t>
      </w:r>
      <w:r>
        <w:rPr>
          <w:sz w:val="20"/>
        </w:rPr>
        <w:t>or stacked models achieve accuracy gains at the cost of computational scalability and model transparency.</w:t>
      </w:r>
    </w:p>
    <w:p>
      <w:pPr>
        <w:pStyle w:val="BodyText"/>
        <w:spacing w:line="249" w:lineRule="auto" w:before="85"/>
        <w:ind w:left="199" w:right="257" w:firstLine="199"/>
        <w:jc w:val="both"/>
      </w:pPr>
      <w:r>
        <w:rPr/>
        <w:t>The proposed Monte Carlo-based Hybrid Prophet-</w:t>
      </w:r>
      <w:r>
        <w:rPr/>
        <w:t>LSTM framework addresses these gaps directly. First, by integrat-</w:t>
      </w:r>
      <w:r>
        <w:rPr>
          <w:spacing w:val="40"/>
        </w:rPr>
        <w:t> </w:t>
      </w:r>
      <w:r>
        <w:rPr/>
        <w:t>ing stochastic dropout sampling during inference, the LSTM component creates predictive distributions instead of single- point</w:t>
      </w:r>
      <w:r>
        <w:rPr>
          <w:spacing w:val="-12"/>
        </w:rPr>
        <w:t> </w:t>
      </w:r>
      <w:r>
        <w:rPr/>
        <w:t>estimates.</w:t>
      </w:r>
      <w:r>
        <w:rPr>
          <w:spacing w:val="-12"/>
        </w:rPr>
        <w:t> </w:t>
      </w:r>
      <w:r>
        <w:rPr/>
        <w:t>This</w:t>
      </w:r>
      <w:r>
        <w:rPr>
          <w:spacing w:val="-12"/>
        </w:rPr>
        <w:t> </w:t>
      </w:r>
      <w:r>
        <w:rPr/>
        <w:t>allows</w:t>
      </w:r>
      <w:r>
        <w:rPr>
          <w:spacing w:val="-12"/>
        </w:rPr>
        <w:t> </w:t>
      </w:r>
      <w:r>
        <w:rPr/>
        <w:t>us</w:t>
      </w:r>
      <w:r>
        <w:rPr>
          <w:spacing w:val="-12"/>
        </w:rPr>
        <w:t> </w:t>
      </w:r>
      <w:r>
        <w:rPr/>
        <w:t>to</w:t>
      </w:r>
      <w:r>
        <w:rPr>
          <w:spacing w:val="-12"/>
        </w:rPr>
        <w:t> </w:t>
      </w:r>
      <w:r>
        <w:rPr/>
        <w:t>compute</w:t>
      </w:r>
      <w:r>
        <w:rPr>
          <w:spacing w:val="-12"/>
        </w:rPr>
        <w:t> </w:t>
      </w:r>
      <w:r>
        <w:rPr/>
        <w:t>confidence</w:t>
      </w:r>
      <w:r>
        <w:rPr>
          <w:spacing w:val="-12"/>
        </w:rPr>
        <w:t> </w:t>
      </w:r>
      <w:r>
        <w:rPr/>
        <w:t>intervals from the Monte Carlo variance. Second, Prophet’s design breaks down into clear components—trend, seasonality, and holiday</w:t>
      </w:r>
      <w:r>
        <w:rPr>
          <w:spacing w:val="-2"/>
        </w:rPr>
        <w:t> </w:t>
      </w:r>
      <w:r>
        <w:rPr/>
        <w:t>effects—making</w:t>
      </w:r>
      <w:r>
        <w:rPr>
          <w:spacing w:val="-3"/>
        </w:rPr>
        <w:t> </w:t>
      </w:r>
      <w:r>
        <w:rPr/>
        <w:t>the</w:t>
      </w:r>
      <w:r>
        <w:rPr>
          <w:spacing w:val="-2"/>
        </w:rPr>
        <w:t> </w:t>
      </w:r>
      <w:r>
        <w:rPr/>
        <w:t>overall</w:t>
      </w:r>
      <w:r>
        <w:rPr>
          <w:spacing w:val="-2"/>
        </w:rPr>
        <w:t> </w:t>
      </w:r>
      <w:r>
        <w:rPr/>
        <w:t>hybrid</w:t>
      </w:r>
      <w:r>
        <w:rPr>
          <w:spacing w:val="-2"/>
        </w:rPr>
        <w:t> </w:t>
      </w:r>
      <w:r>
        <w:rPr/>
        <w:t>easy</w:t>
      </w:r>
      <w:r>
        <w:rPr>
          <w:spacing w:val="-3"/>
        </w:rPr>
        <w:t> </w:t>
      </w:r>
      <w:r>
        <w:rPr/>
        <w:t>to</w:t>
      </w:r>
      <w:r>
        <w:rPr>
          <w:spacing w:val="-2"/>
        </w:rPr>
        <w:t> </w:t>
      </w:r>
      <w:r>
        <w:rPr/>
        <w:t>understand and explain. Third, incorporating SHAP (SHapley Additive exPlanations) measures the impact of each input feature, providing both local and global interpretability that supports Prophet’s global breakdown. Finally, combining probabilis-</w:t>
      </w:r>
      <w:r>
        <w:rPr>
          <w:spacing w:val="40"/>
        </w:rPr>
        <w:t> </w:t>
      </w:r>
      <w:r>
        <w:rPr/>
        <w:t>tic</w:t>
      </w:r>
      <w:r>
        <w:rPr>
          <w:spacing w:val="47"/>
        </w:rPr>
        <w:t> </w:t>
      </w:r>
      <w:r>
        <w:rPr/>
        <w:t>confidence</w:t>
      </w:r>
      <w:r>
        <w:rPr>
          <w:spacing w:val="48"/>
        </w:rPr>
        <w:t> </w:t>
      </w:r>
      <w:r>
        <w:rPr/>
        <w:t>with</w:t>
      </w:r>
      <w:r>
        <w:rPr>
          <w:spacing w:val="47"/>
        </w:rPr>
        <w:t> </w:t>
      </w:r>
      <w:r>
        <w:rPr/>
        <w:t>feature-level</w:t>
      </w:r>
      <w:r>
        <w:rPr>
          <w:spacing w:val="48"/>
        </w:rPr>
        <w:t> </w:t>
      </w:r>
      <w:r>
        <w:rPr/>
        <w:t>explanations</w:t>
      </w:r>
      <w:r>
        <w:rPr>
          <w:spacing w:val="47"/>
        </w:rPr>
        <w:t> </w:t>
      </w:r>
      <w:r>
        <w:rPr/>
        <w:t>establishes</w:t>
      </w:r>
      <w:r>
        <w:rPr>
          <w:spacing w:val="48"/>
        </w:rPr>
        <w:t> </w:t>
      </w:r>
      <w:r>
        <w:rPr>
          <w:spacing w:val="-10"/>
        </w:rPr>
        <w:t>a</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cohesive, uncertainty-aware forecasting approach suitable </w:t>
      </w:r>
      <w:r>
        <w:rPr/>
        <w:t>for industrial and operational decision-making.</w:t>
      </w:r>
    </w:p>
    <w:p>
      <w:pPr>
        <w:pStyle w:val="BodyText"/>
        <w:spacing w:line="249" w:lineRule="auto" w:before="12"/>
        <w:ind w:left="259" w:firstLine="199"/>
        <w:jc w:val="both"/>
      </w:pPr>
      <w:r>
        <w:rPr/>
        <w:t>In summary, while earlier studies have made </w:t>
      </w:r>
      <w:r>
        <w:rPr/>
        <w:t>significant strides in accuracy through hybrid methods and deep learn- ing, few have reached the dual aims of interpretability and confidence quantification. This work offers a practical and theoretically sound solution: a Prophet-LSTM hybrid im- proved</w:t>
      </w:r>
      <w:r>
        <w:rPr>
          <w:spacing w:val="-10"/>
        </w:rPr>
        <w:t> </w:t>
      </w:r>
      <w:r>
        <w:rPr/>
        <w:t>with</w:t>
      </w:r>
      <w:r>
        <w:rPr>
          <w:spacing w:val="-10"/>
        </w:rPr>
        <w:t> </w:t>
      </w:r>
      <w:r>
        <w:rPr/>
        <w:t>Monte</w:t>
      </w:r>
      <w:r>
        <w:rPr>
          <w:spacing w:val="-10"/>
        </w:rPr>
        <w:t> </w:t>
      </w:r>
      <w:r>
        <w:rPr/>
        <w:t>Carlo</w:t>
      </w:r>
      <w:r>
        <w:rPr>
          <w:spacing w:val="-10"/>
        </w:rPr>
        <w:t> </w:t>
      </w:r>
      <w:r>
        <w:rPr/>
        <w:t>dropout</w:t>
      </w:r>
      <w:r>
        <w:rPr>
          <w:spacing w:val="-10"/>
        </w:rPr>
        <w:t> </w:t>
      </w:r>
      <w:r>
        <w:rPr/>
        <w:t>and</w:t>
      </w:r>
      <w:r>
        <w:rPr>
          <w:spacing w:val="-10"/>
        </w:rPr>
        <w:t> </w:t>
      </w:r>
      <w:r>
        <w:rPr/>
        <w:t>SHAP</w:t>
      </w:r>
      <w:r>
        <w:rPr>
          <w:spacing w:val="-10"/>
        </w:rPr>
        <w:t> </w:t>
      </w:r>
      <w:r>
        <w:rPr/>
        <w:t>analysis,</w:t>
      </w:r>
      <w:r>
        <w:rPr>
          <w:spacing w:val="-10"/>
        </w:rPr>
        <w:t> </w:t>
      </w:r>
      <w:r>
        <w:rPr/>
        <w:t>merging statistical transparency, nonlinear adaptability, and Bayesian- style uncertainty into one coherent forecasting model.</w:t>
      </w:r>
    </w:p>
    <w:p>
      <w:pPr>
        <w:pStyle w:val="BodyText"/>
        <w:spacing w:before="3"/>
      </w:pPr>
    </w:p>
    <w:p>
      <w:pPr>
        <w:pStyle w:val="ListParagraph"/>
        <w:numPr>
          <w:ilvl w:val="2"/>
          <w:numId w:val="1"/>
        </w:numPr>
        <w:tabs>
          <w:tab w:pos="2253" w:val="left" w:leader="none"/>
        </w:tabs>
        <w:spacing w:line="240" w:lineRule="auto" w:before="1" w:after="0"/>
        <w:ind w:left="2253" w:right="0" w:hanging="364"/>
        <w:jc w:val="left"/>
        <w:rPr>
          <w:sz w:val="20"/>
        </w:rPr>
      </w:pPr>
      <w:r>
        <w:rPr>
          <w:smallCaps/>
          <w:spacing w:val="-2"/>
          <w:sz w:val="20"/>
        </w:rPr>
        <w:t>Methodology</w:t>
      </w:r>
    </w:p>
    <w:p>
      <w:pPr>
        <w:pStyle w:val="ListParagraph"/>
        <w:numPr>
          <w:ilvl w:val="0"/>
          <w:numId w:val="3"/>
        </w:numPr>
        <w:tabs>
          <w:tab w:pos="599" w:val="left" w:leader="none"/>
        </w:tabs>
        <w:spacing w:line="240" w:lineRule="auto" w:before="142" w:after="0"/>
        <w:ind w:left="599" w:right="0" w:hanging="340"/>
        <w:jc w:val="both"/>
        <w:rPr>
          <w:i/>
          <w:sz w:val="20"/>
        </w:rPr>
      </w:pPr>
      <w:r>
        <w:rPr>
          <w:i/>
          <w:sz w:val="20"/>
        </w:rPr>
        <w:t>Dataset</w:t>
      </w:r>
      <w:r>
        <w:rPr>
          <w:i/>
          <w:spacing w:val="12"/>
          <w:sz w:val="20"/>
        </w:rPr>
        <w:t> </w:t>
      </w:r>
      <w:r>
        <w:rPr>
          <w:i/>
          <w:spacing w:val="-2"/>
          <w:sz w:val="20"/>
        </w:rPr>
        <w:t>Description</w:t>
      </w:r>
    </w:p>
    <w:p>
      <w:pPr>
        <w:pStyle w:val="BodyText"/>
        <w:spacing w:line="249" w:lineRule="auto" w:before="113"/>
        <w:ind w:left="259" w:firstLine="199"/>
        <w:jc w:val="both"/>
      </w:pPr>
      <w:r>
        <w:rPr/>
        <w:t>For this study, we use the publicly available </w:t>
      </w:r>
      <w:r>
        <w:rPr/>
        <w:t>“Electricity Load Diagrams 2011-2014” dataset from Kaggle. It provides half-hourly electricity consumption values for a small Eu- ropean country over four years. The dataset includes times- tamped load measurements. This allows us to examine long- term trends, various seasonal cycles (daily, weekly, annual), and sudden changes in consumption.</w:t>
      </w:r>
    </w:p>
    <w:p>
      <w:pPr>
        <w:pStyle w:val="BodyText"/>
        <w:spacing w:line="211" w:lineRule="exact" w:before="11"/>
        <w:ind w:left="458"/>
        <w:jc w:val="both"/>
      </w:pPr>
      <w:r>
        <w:rPr/>
        <w:t>Before</w:t>
      </w:r>
      <w:r>
        <w:rPr>
          <w:spacing w:val="51"/>
        </w:rPr>
        <w:t> </w:t>
      </w:r>
      <w:r>
        <w:rPr/>
        <w:t>developing</w:t>
      </w:r>
      <w:r>
        <w:rPr>
          <w:spacing w:val="51"/>
        </w:rPr>
        <w:t> </w:t>
      </w:r>
      <w:r>
        <w:rPr/>
        <w:t>the</w:t>
      </w:r>
      <w:r>
        <w:rPr>
          <w:spacing w:val="51"/>
        </w:rPr>
        <w:t> </w:t>
      </w:r>
      <w:r>
        <w:rPr/>
        <w:t>model,</w:t>
      </w:r>
      <w:r>
        <w:rPr>
          <w:spacing w:val="51"/>
        </w:rPr>
        <w:t> </w:t>
      </w:r>
      <w:r>
        <w:rPr/>
        <w:t>we</w:t>
      </w:r>
      <w:r>
        <w:rPr>
          <w:spacing w:val="52"/>
        </w:rPr>
        <w:t> </w:t>
      </w:r>
      <w:r>
        <w:rPr/>
        <w:t>processed</w:t>
      </w:r>
      <w:r>
        <w:rPr>
          <w:spacing w:val="51"/>
        </w:rPr>
        <w:t> </w:t>
      </w:r>
      <w:r>
        <w:rPr/>
        <w:t>the</w:t>
      </w:r>
      <w:r>
        <w:rPr>
          <w:spacing w:val="51"/>
        </w:rPr>
        <w:t> </w:t>
      </w:r>
      <w:r>
        <w:rPr/>
        <w:t>data</w:t>
      </w:r>
      <w:r>
        <w:rPr>
          <w:spacing w:val="51"/>
        </w:rPr>
        <w:t> </w:t>
      </w:r>
      <w:r>
        <w:rPr>
          <w:spacing w:val="-5"/>
        </w:rPr>
        <w:t>to</w:t>
      </w:r>
    </w:p>
    <w:p>
      <w:pPr>
        <w:spacing w:before="71"/>
        <w:ind w:left="199" w:right="0" w:firstLine="0"/>
        <w:jc w:val="both"/>
        <w:rPr>
          <w:i/>
          <w:sz w:val="20"/>
        </w:rPr>
      </w:pPr>
      <w:r>
        <w:rPr/>
        <w:br w:type="column"/>
      </w:r>
      <w:r>
        <w:rPr>
          <w:i/>
          <w:sz w:val="20"/>
        </w:rPr>
        <w:t>D.</w:t>
      </w:r>
      <w:r>
        <w:rPr>
          <w:i/>
          <w:spacing w:val="31"/>
          <w:sz w:val="20"/>
        </w:rPr>
        <w:t> </w:t>
      </w:r>
      <w:r>
        <w:rPr>
          <w:i/>
          <w:sz w:val="20"/>
        </w:rPr>
        <w:t>Data</w:t>
      </w:r>
      <w:r>
        <w:rPr>
          <w:i/>
          <w:spacing w:val="7"/>
          <w:sz w:val="20"/>
        </w:rPr>
        <w:t> </w:t>
      </w:r>
      <w:r>
        <w:rPr>
          <w:i/>
          <w:sz w:val="20"/>
        </w:rPr>
        <w:t>Preprocessing</w:t>
      </w:r>
      <w:r>
        <w:rPr>
          <w:i/>
          <w:spacing w:val="6"/>
          <w:sz w:val="20"/>
        </w:rPr>
        <w:t> </w:t>
      </w:r>
      <w:r>
        <w:rPr>
          <w:i/>
          <w:sz w:val="20"/>
        </w:rPr>
        <w:t>and</w:t>
      </w:r>
      <w:r>
        <w:rPr>
          <w:i/>
          <w:spacing w:val="7"/>
          <w:sz w:val="20"/>
        </w:rPr>
        <w:t> </w:t>
      </w:r>
      <w:r>
        <w:rPr>
          <w:i/>
          <w:sz w:val="20"/>
        </w:rPr>
        <w:t>Feature</w:t>
      </w:r>
      <w:r>
        <w:rPr>
          <w:i/>
          <w:spacing w:val="7"/>
          <w:sz w:val="20"/>
        </w:rPr>
        <w:t> </w:t>
      </w:r>
      <w:r>
        <w:rPr>
          <w:i/>
          <w:spacing w:val="-2"/>
          <w:sz w:val="20"/>
        </w:rPr>
        <w:t>Engineering</w:t>
      </w:r>
    </w:p>
    <w:p>
      <w:pPr>
        <w:pStyle w:val="BodyText"/>
        <w:spacing w:line="244" w:lineRule="auto" w:before="83"/>
        <w:ind w:left="199" w:right="257" w:firstLine="199"/>
        <w:jc w:val="both"/>
      </w:pPr>
      <w:r>
        <w:rPr/>
        <w:t>The</w:t>
      </w:r>
      <w:r>
        <w:rPr>
          <w:spacing w:val="-13"/>
        </w:rPr>
        <w:t> </w:t>
      </w:r>
      <w:r>
        <w:rPr/>
        <w:t>first</w:t>
      </w:r>
      <w:r>
        <w:rPr>
          <w:spacing w:val="-12"/>
        </w:rPr>
        <w:t> </w:t>
      </w:r>
      <w:r>
        <w:rPr/>
        <w:t>stage</w:t>
      </w:r>
      <w:r>
        <w:rPr>
          <w:spacing w:val="-13"/>
        </w:rPr>
        <w:t> </w:t>
      </w:r>
      <w:r>
        <w:rPr/>
        <w:t>(</w:t>
      </w:r>
      <w:r>
        <w:rPr>
          <w:rFonts w:ascii="Courier New"/>
        </w:rPr>
        <w:t>01_preprocessing.ipynb</w:t>
      </w:r>
      <w:r>
        <w:rPr/>
        <w:t>)</w:t>
      </w:r>
      <w:r>
        <w:rPr>
          <w:spacing w:val="-12"/>
        </w:rPr>
        <w:t> </w:t>
      </w:r>
      <w:r>
        <w:rPr/>
        <w:t>focuses</w:t>
      </w:r>
      <w:r>
        <w:rPr>
          <w:spacing w:val="-13"/>
        </w:rPr>
        <w:t> </w:t>
      </w:r>
      <w:r>
        <w:rPr/>
        <w:t>on turning raw time series data into a clean, model-ready struc- ture. Data preprocessing is essential because both Prophet and LSTM models are sensitive to missing timestamps, outliers, and inconsistent scaling.</w:t>
      </w:r>
    </w:p>
    <w:p>
      <w:pPr>
        <w:pStyle w:val="BodyText"/>
        <w:spacing w:before="9"/>
        <w:ind w:left="398"/>
      </w:pPr>
      <w:r>
        <w:rPr>
          <w:spacing w:val="-2"/>
        </w:rPr>
        <w:t>leftmargin=*</w:t>
      </w:r>
    </w:p>
    <w:p>
      <w:pPr>
        <w:pStyle w:val="ListParagraph"/>
        <w:numPr>
          <w:ilvl w:val="0"/>
          <w:numId w:val="4"/>
        </w:numPr>
        <w:tabs>
          <w:tab w:pos="597" w:val="left" w:leader="none"/>
          <w:tab w:pos="599" w:val="left" w:leader="none"/>
        </w:tabs>
        <w:spacing w:line="249" w:lineRule="auto" w:before="55" w:after="0"/>
        <w:ind w:left="599" w:right="257" w:hanging="202"/>
        <w:jc w:val="both"/>
        <w:rPr>
          <w:sz w:val="20"/>
        </w:rPr>
      </w:pPr>
      <w:r>
        <w:rPr>
          <w:b/>
          <w:sz w:val="20"/>
        </w:rPr>
        <w:t>Missing Data Treatment: </w:t>
      </w:r>
      <w:r>
        <w:rPr>
          <w:sz w:val="20"/>
        </w:rPr>
        <w:t>Missing timestamps are </w:t>
      </w:r>
      <w:r>
        <w:rPr>
          <w:sz w:val="20"/>
        </w:rPr>
        <w:t>im- puted using linear interpolation or forward-filling, main- taining</w:t>
      </w:r>
      <w:r>
        <w:rPr>
          <w:spacing w:val="-13"/>
          <w:sz w:val="20"/>
        </w:rPr>
        <w:t> </w:t>
      </w:r>
      <w:r>
        <w:rPr>
          <w:sz w:val="20"/>
        </w:rPr>
        <w:t>temporal</w:t>
      </w:r>
      <w:r>
        <w:rPr>
          <w:spacing w:val="-12"/>
          <w:sz w:val="20"/>
        </w:rPr>
        <w:t> </w:t>
      </w:r>
      <w:r>
        <w:rPr>
          <w:sz w:val="20"/>
        </w:rPr>
        <w:t>consistency</w:t>
      </w:r>
      <w:r>
        <w:rPr>
          <w:spacing w:val="-13"/>
          <w:sz w:val="20"/>
        </w:rPr>
        <w:t> </w:t>
      </w:r>
      <w:r>
        <w:rPr>
          <w:sz w:val="20"/>
        </w:rPr>
        <w:t>without</w:t>
      </w:r>
      <w:r>
        <w:rPr>
          <w:spacing w:val="-12"/>
          <w:sz w:val="20"/>
        </w:rPr>
        <w:t> </w:t>
      </w:r>
      <w:r>
        <w:rPr>
          <w:sz w:val="20"/>
        </w:rPr>
        <w:t>introducing</w:t>
      </w:r>
      <w:r>
        <w:rPr>
          <w:spacing w:val="-13"/>
          <w:sz w:val="20"/>
        </w:rPr>
        <w:t> </w:t>
      </w:r>
      <w:r>
        <w:rPr>
          <w:sz w:val="20"/>
        </w:rPr>
        <w:t>artificial </w:t>
      </w:r>
      <w:r>
        <w:rPr>
          <w:spacing w:val="-2"/>
          <w:sz w:val="20"/>
        </w:rPr>
        <w:t>variance.</w:t>
      </w:r>
    </w:p>
    <w:p>
      <w:pPr>
        <w:pStyle w:val="ListParagraph"/>
        <w:numPr>
          <w:ilvl w:val="0"/>
          <w:numId w:val="4"/>
        </w:numPr>
        <w:tabs>
          <w:tab w:pos="597" w:val="left" w:leader="none"/>
          <w:tab w:pos="599" w:val="left" w:leader="none"/>
        </w:tabs>
        <w:spacing w:line="249" w:lineRule="auto" w:before="0" w:after="0"/>
        <w:ind w:left="599" w:right="257" w:hanging="202"/>
        <w:jc w:val="both"/>
        <w:rPr>
          <w:sz w:val="20"/>
        </w:rPr>
      </w:pPr>
      <w:r>
        <w:rPr>
          <w:b/>
          <w:sz w:val="20"/>
        </w:rPr>
        <w:t>Outlier Detection and Correction: </w:t>
      </w:r>
      <w:r>
        <w:rPr>
          <w:sz w:val="20"/>
        </w:rPr>
        <w:t>Z-score and </w:t>
      </w:r>
      <w:r>
        <w:rPr>
          <w:sz w:val="20"/>
        </w:rPr>
        <w:t>In- terquartile Range (IQR) filters are applied to detect anomalies. Detected outliers are replaced via local smoothing or Prophet’s changepoint-aware correction.</w:t>
      </w:r>
    </w:p>
    <w:p>
      <w:pPr>
        <w:pStyle w:val="ListParagraph"/>
        <w:numPr>
          <w:ilvl w:val="0"/>
          <w:numId w:val="4"/>
        </w:numPr>
        <w:tabs>
          <w:tab w:pos="597" w:val="left" w:leader="none"/>
          <w:tab w:pos="599" w:val="left" w:leader="none"/>
        </w:tabs>
        <w:spacing w:line="242" w:lineRule="auto" w:before="0" w:after="0"/>
        <w:ind w:left="599" w:right="257" w:hanging="202"/>
        <w:jc w:val="both"/>
        <w:rPr>
          <w:sz w:val="20"/>
        </w:rPr>
      </w:pPr>
      <w:r>
        <w:rPr>
          <w:b/>
          <w:sz w:val="20"/>
        </w:rPr>
        <w:t>Feature Engineering: </w:t>
      </w:r>
      <w:r>
        <w:rPr>
          <w:sz w:val="20"/>
        </w:rPr>
        <w:t>The dataset is enriched with </w:t>
      </w:r>
      <w:r>
        <w:rPr>
          <w:sz w:val="20"/>
        </w:rPr>
        <w:t>tem- poral features such as hour, day, week, month, and lag- based rolling statistics (</w:t>
      </w:r>
      <w:r>
        <w:rPr>
          <w:rFonts w:ascii="Calibri" w:hAnsi="Calibri"/>
          <w:i/>
          <w:sz w:val="20"/>
        </w:rPr>
        <w:t>µ</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w:t>
      </w:r>
      <w:r>
        <w:rPr>
          <w:rFonts w:ascii="Calibri" w:hAnsi="Calibri"/>
          <w:i/>
          <w:sz w:val="20"/>
          <w:vertAlign w:val="baseline"/>
        </w:rPr>
        <w:t>σ</w:t>
      </w:r>
      <w:r>
        <w:rPr>
          <w:rFonts w:ascii="Calibri" w:hAnsi="Calibri"/>
          <w:i/>
          <w:sz w:val="20"/>
          <w:vertAlign w:val="subscript"/>
        </w:rPr>
        <w:t>t</w:t>
      </w:r>
      <w:r>
        <w:rPr>
          <w:rFonts w:ascii="Cambria" w:hAnsi="Cambria"/>
          <w:sz w:val="20"/>
          <w:vertAlign w:val="subscript"/>
        </w:rPr>
        <w:t>−</w:t>
      </w:r>
      <w:r>
        <w:rPr>
          <w:rFonts w:ascii="Tahoma" w:hAnsi="Tahoma"/>
          <w:sz w:val="20"/>
          <w:vertAlign w:val="subscript"/>
        </w:rPr>
        <w:t>3:</w:t>
      </w:r>
      <w:r>
        <w:rPr>
          <w:rFonts w:ascii="Calibri" w:hAnsi="Calibri"/>
          <w:i/>
          <w:sz w:val="20"/>
          <w:vertAlign w:val="subscript"/>
        </w:rPr>
        <w:t>t</w:t>
      </w:r>
      <w:r>
        <w:rPr>
          <w:sz w:val="20"/>
          <w:vertAlign w:val="baseline"/>
        </w:rPr>
        <w:t>) to capture local temporal dependencies.</w:t>
      </w:r>
    </w:p>
    <w:p>
      <w:pPr>
        <w:pStyle w:val="ListParagraph"/>
        <w:numPr>
          <w:ilvl w:val="0"/>
          <w:numId w:val="4"/>
        </w:numPr>
        <w:tabs>
          <w:tab w:pos="597" w:val="left" w:leader="none"/>
          <w:tab w:pos="599" w:val="left" w:leader="none"/>
        </w:tabs>
        <w:spacing w:line="249" w:lineRule="auto" w:before="3" w:after="0"/>
        <w:ind w:left="599" w:right="257" w:hanging="202"/>
        <w:jc w:val="both"/>
        <w:rPr>
          <w:sz w:val="20"/>
        </w:rPr>
      </w:pPr>
      <w:r>
        <w:rPr>
          <w:b/>
          <w:sz w:val="20"/>
        </w:rPr>
        <w:t>Normalization: </w:t>
      </w:r>
      <w:r>
        <w:rPr>
          <w:sz w:val="20"/>
        </w:rPr>
        <w:t>Each feature is normalized </w:t>
      </w:r>
      <w:r>
        <w:rPr>
          <w:sz w:val="20"/>
        </w:rPr>
        <w:t>using min–max scaling or z-score normalization:</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9" w:lineRule="auto" w:before="28"/>
        <w:ind w:left="259"/>
      </w:pPr>
      <w:r>
        <w:rPr/>
        <w:t>ensure</w:t>
      </w:r>
      <w:r>
        <w:rPr>
          <w:spacing w:val="-11"/>
        </w:rPr>
        <w:t> </w:t>
      </w:r>
      <w:r>
        <w:rPr/>
        <w:t>it</w:t>
      </w:r>
      <w:r>
        <w:rPr>
          <w:spacing w:val="-11"/>
        </w:rPr>
        <w:t> </w:t>
      </w:r>
      <w:r>
        <w:rPr/>
        <w:t>was</w:t>
      </w:r>
      <w:r>
        <w:rPr>
          <w:spacing w:val="-11"/>
        </w:rPr>
        <w:t> </w:t>
      </w:r>
      <w:r>
        <w:rPr/>
        <w:t>continuous</w:t>
      </w:r>
      <w:r>
        <w:rPr>
          <w:spacing w:val="-11"/>
        </w:rPr>
        <w:t> </w:t>
      </w:r>
      <w:r>
        <w:rPr/>
        <w:t>and</w:t>
      </w:r>
      <w:r>
        <w:rPr>
          <w:spacing w:val="-11"/>
        </w:rPr>
        <w:t> </w:t>
      </w:r>
      <w:r>
        <w:rPr/>
        <w:t>clean.</w:t>
      </w:r>
      <w:r>
        <w:rPr>
          <w:spacing w:val="-11"/>
        </w:rPr>
        <w:t> </w:t>
      </w:r>
      <w:r>
        <w:rPr/>
        <w:t>We</w:t>
      </w:r>
      <w:r>
        <w:rPr>
          <w:spacing w:val="-11"/>
        </w:rPr>
        <w:t> </w:t>
      </w:r>
      <w:r>
        <w:rPr/>
        <w:t>filled</w:t>
      </w:r>
      <w:r>
        <w:rPr>
          <w:spacing w:val="-11"/>
        </w:rPr>
        <w:t> </w:t>
      </w:r>
      <w:r>
        <w:rPr/>
        <w:t>in</w:t>
      </w:r>
      <w:r>
        <w:rPr>
          <w:spacing w:val="-11"/>
        </w:rPr>
        <w:t> </w:t>
      </w:r>
      <w:r>
        <w:rPr/>
        <w:t>missing</w:t>
      </w:r>
      <w:r>
        <w:rPr>
          <w:spacing w:val="-11"/>
        </w:rPr>
        <w:t> </w:t>
      </w:r>
      <w:r>
        <w:rPr/>
        <w:t>entries and</w:t>
      </w:r>
      <w:r>
        <w:rPr>
          <w:spacing w:val="50"/>
        </w:rPr>
        <w:t> </w:t>
      </w:r>
      <w:r>
        <w:rPr/>
        <w:t>smoothed</w:t>
      </w:r>
      <w:r>
        <w:rPr>
          <w:spacing w:val="51"/>
        </w:rPr>
        <w:t> </w:t>
      </w:r>
      <w:r>
        <w:rPr/>
        <w:t>outlier</w:t>
      </w:r>
      <w:r>
        <w:rPr>
          <w:spacing w:val="50"/>
        </w:rPr>
        <w:t> </w:t>
      </w:r>
      <w:r>
        <w:rPr/>
        <w:t>values</w:t>
      </w:r>
      <w:r>
        <w:rPr>
          <w:spacing w:val="51"/>
        </w:rPr>
        <w:t> </w:t>
      </w:r>
      <w:r>
        <w:rPr/>
        <w:t>to</w:t>
      </w:r>
      <w:r>
        <w:rPr>
          <w:spacing w:val="51"/>
        </w:rPr>
        <w:t> </w:t>
      </w:r>
      <w:r>
        <w:rPr/>
        <w:t>prevent</w:t>
      </w:r>
      <w:r>
        <w:rPr>
          <w:spacing w:val="50"/>
        </w:rPr>
        <w:t> </w:t>
      </w:r>
      <w:r>
        <w:rPr/>
        <w:t>distortion</w:t>
      </w:r>
      <w:r>
        <w:rPr>
          <w:spacing w:val="51"/>
        </w:rPr>
        <w:t> </w:t>
      </w:r>
      <w:r>
        <w:rPr/>
        <w:t>in</w:t>
      </w:r>
      <w:r>
        <w:rPr>
          <w:spacing w:val="51"/>
        </w:rPr>
        <w:t> </w:t>
      </w:r>
      <w:r>
        <w:rPr>
          <w:spacing w:val="-2"/>
        </w:rPr>
        <w:t>trend</w:t>
      </w:r>
    </w:p>
    <w:p>
      <w:pPr>
        <w:spacing w:line="172" w:lineRule="auto" w:before="0"/>
        <w:ind w:left="259" w:right="0" w:firstLine="0"/>
        <w:jc w:val="left"/>
        <w:rPr>
          <w:rFonts w:ascii="Calibri" w:hAnsi="Calibri"/>
          <w:i/>
          <w:sz w:val="20"/>
        </w:rPr>
      </w:pPr>
      <w:r>
        <w:rPr/>
        <w:br w:type="column"/>
      </w:r>
      <w:r>
        <w:rPr>
          <w:rFonts w:ascii="Calibri" w:hAnsi="Calibri"/>
          <w:i/>
          <w:w w:val="135"/>
          <w:position w:val="-12"/>
          <w:sz w:val="20"/>
        </w:rPr>
        <w:t>x</w:t>
      </w:r>
      <w:r>
        <w:rPr>
          <w:rFonts w:ascii="Cambria" w:hAnsi="Cambria"/>
          <w:w w:val="135"/>
          <w:position w:val="-4"/>
          <w:sz w:val="14"/>
        </w:rPr>
        <w:t>′</w:t>
      </w:r>
      <w:r>
        <w:rPr>
          <w:rFonts w:ascii="Cambria" w:hAnsi="Cambria"/>
          <w:spacing w:val="26"/>
          <w:w w:val="135"/>
          <w:position w:val="-4"/>
          <w:sz w:val="14"/>
        </w:rPr>
        <w:t> </w:t>
      </w:r>
      <w:r>
        <w:rPr>
          <w:rFonts w:ascii="Calibri" w:hAnsi="Calibri"/>
          <w:w w:val="135"/>
          <w:position w:val="-12"/>
          <w:sz w:val="20"/>
        </w:rPr>
        <w:t>=</w:t>
      </w:r>
      <w:r>
        <w:rPr>
          <w:rFonts w:ascii="Calibri" w:hAnsi="Calibri"/>
          <w:spacing w:val="23"/>
          <w:w w:val="135"/>
          <w:position w:val="-12"/>
          <w:sz w:val="20"/>
        </w:rPr>
        <w:t> </w:t>
      </w:r>
      <w:r>
        <w:rPr>
          <w:rFonts w:ascii="Calibri" w:hAnsi="Calibri"/>
          <w:i/>
          <w:w w:val="135"/>
          <w:sz w:val="20"/>
        </w:rPr>
        <w:t>x</w:t>
      </w:r>
      <w:r>
        <w:rPr>
          <w:rFonts w:ascii="Calibri" w:hAnsi="Calibri"/>
          <w:i/>
          <w:spacing w:val="-14"/>
          <w:w w:val="135"/>
          <w:sz w:val="20"/>
        </w:rPr>
        <w:t> </w:t>
      </w:r>
      <w:r>
        <w:rPr>
          <w:rFonts w:ascii="Cambria" w:hAnsi="Cambria"/>
          <w:w w:val="135"/>
          <w:sz w:val="20"/>
        </w:rPr>
        <w:t>−</w:t>
      </w:r>
      <w:r>
        <w:rPr>
          <w:rFonts w:ascii="Cambria" w:hAnsi="Cambria"/>
          <w:spacing w:val="-13"/>
          <w:w w:val="135"/>
          <w:sz w:val="20"/>
        </w:rPr>
        <w:t> </w:t>
      </w:r>
      <w:r>
        <w:rPr>
          <w:rFonts w:ascii="Calibri" w:hAnsi="Calibri"/>
          <w:i/>
          <w:spacing w:val="-10"/>
          <w:w w:val="130"/>
          <w:sz w:val="20"/>
        </w:rPr>
        <w:t>µ</w:t>
      </w:r>
    </w:p>
    <w:p>
      <w:pPr>
        <w:spacing w:line="193" w:lineRule="exact" w:before="0"/>
        <w:ind w:left="0" w:right="223"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7033856">
                <wp:simplePos x="0" y="0"/>
                <wp:positionH relativeFrom="page">
                  <wp:posOffset>5670131</wp:posOffset>
                </wp:positionH>
                <wp:positionV relativeFrom="paragraph">
                  <wp:posOffset>-44892</wp:posOffset>
                </wp:positionV>
                <wp:extent cx="3035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03530" cy="1270"/>
                        </a:xfrm>
                        <a:custGeom>
                          <a:avLst/>
                          <a:gdLst/>
                          <a:ahLst/>
                          <a:cxnLst/>
                          <a:rect l="l" t="t" r="r" b="b"/>
                          <a:pathLst>
                            <a:path w="303530" h="0">
                              <a:moveTo>
                                <a:pt x="0" y="0"/>
                              </a:moveTo>
                              <a:lnTo>
                                <a:pt x="3031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2624" from="446.46701pt,-3.534847pt" to="470.34001pt,-3.534847pt" stroked="true" strokeweight=".398pt" strokecolor="#000000">
                <v:stroke dashstyle="solid"/>
                <w10:wrap type="none"/>
              </v:line>
            </w:pict>
          </mc:Fallback>
        </mc:AlternateContent>
      </w:r>
      <w:r>
        <w:rPr>
          <w:rFonts w:ascii="Calibri" w:hAnsi="Calibri"/>
          <w:i/>
          <w:spacing w:val="-10"/>
          <w:w w:val="105"/>
          <w:sz w:val="20"/>
        </w:rPr>
        <w:t>σ</w:t>
      </w:r>
    </w:p>
    <w:p>
      <w:pPr>
        <w:spacing w:before="98"/>
        <w:ind w:left="0" w:right="0" w:firstLine="0"/>
        <w:jc w:val="center"/>
        <w:rPr>
          <w:sz w:val="20"/>
        </w:rPr>
      </w:pPr>
      <w:r>
        <w:rPr/>
        <w:br w:type="column"/>
      </w:r>
      <w:r>
        <w:rPr>
          <w:spacing w:val="-5"/>
          <w:sz w:val="20"/>
        </w:rPr>
        <w:t>(1)</w:t>
      </w:r>
    </w:p>
    <w:p>
      <w:pPr>
        <w:spacing w:after="0"/>
        <w:jc w:val="center"/>
        <w:rPr>
          <w:sz w:val="20"/>
        </w:rPr>
        <w:sectPr>
          <w:type w:val="continuous"/>
          <w:pgSz w:w="12240" w:h="15840"/>
          <w:pgMar w:top="900" w:bottom="280" w:left="720" w:right="720"/>
          <w:cols w:num="3" w:equalWidth="0">
            <w:col w:w="5321" w:space="2170"/>
            <w:col w:w="1236" w:space="1322"/>
            <w:col w:w="751"/>
          </w:cols>
        </w:sectPr>
      </w:pPr>
    </w:p>
    <w:p>
      <w:pPr>
        <w:pStyle w:val="BodyText"/>
        <w:spacing w:line="249" w:lineRule="auto"/>
        <w:ind w:left="259"/>
        <w:jc w:val="both"/>
      </w:pPr>
      <w:r>
        <w:rPr/>
        <w:t>estimation. We standardized the time indices to hourly </w:t>
      </w:r>
      <w:r>
        <w:rPr/>
        <w:t>aggre- gation</w:t>
      </w:r>
      <w:r>
        <w:rPr>
          <w:spacing w:val="-7"/>
        </w:rPr>
        <w:t> </w:t>
      </w:r>
      <w:r>
        <w:rPr/>
        <w:t>to</w:t>
      </w:r>
      <w:r>
        <w:rPr>
          <w:spacing w:val="-7"/>
        </w:rPr>
        <w:t> </w:t>
      </w:r>
      <w:r>
        <w:rPr/>
        <w:t>meet</w:t>
      </w:r>
      <w:r>
        <w:rPr>
          <w:spacing w:val="-7"/>
        </w:rPr>
        <w:t> </w:t>
      </w:r>
      <w:r>
        <w:rPr/>
        <w:t>model</w:t>
      </w:r>
      <w:r>
        <w:rPr>
          <w:spacing w:val="-7"/>
        </w:rPr>
        <w:t> </w:t>
      </w:r>
      <w:r>
        <w:rPr/>
        <w:t>requirements.</w:t>
      </w:r>
      <w:r>
        <w:rPr>
          <w:spacing w:val="-7"/>
        </w:rPr>
        <w:t> </w:t>
      </w:r>
      <w:r>
        <w:rPr/>
        <w:t>Finally,</w:t>
      </w:r>
      <w:r>
        <w:rPr>
          <w:spacing w:val="-7"/>
        </w:rPr>
        <w:t> </w:t>
      </w:r>
      <w:r>
        <w:rPr/>
        <w:t>we</w:t>
      </w:r>
      <w:r>
        <w:rPr>
          <w:spacing w:val="-7"/>
        </w:rPr>
        <w:t> </w:t>
      </w:r>
      <w:r>
        <w:rPr/>
        <w:t>normalized</w:t>
      </w:r>
      <w:r>
        <w:rPr>
          <w:spacing w:val="-7"/>
        </w:rPr>
        <w:t> </w:t>
      </w:r>
      <w:r>
        <w:rPr/>
        <w:t>the resulting series using min-max scaling to enable stable LSTM </w:t>
      </w:r>
      <w:r>
        <w:rPr>
          <w:spacing w:val="-2"/>
        </w:rPr>
        <w:t>training.</w:t>
      </w:r>
    </w:p>
    <w:p>
      <w:pPr>
        <w:pStyle w:val="BodyText"/>
        <w:spacing w:line="249" w:lineRule="auto" w:before="12"/>
        <w:ind w:left="259" w:firstLine="199"/>
        <w:jc w:val="both"/>
      </w:pPr>
      <w:r>
        <w:rPr/>
        <w:t>We split the dataset into chronological segments: the </w:t>
      </w:r>
      <w:r>
        <w:rPr/>
        <w:t>years 2011 to 2013 as the training period (about 70</w:t>
      </w:r>
    </w:p>
    <w:p>
      <w:pPr>
        <w:pStyle w:val="BodyText"/>
        <w:spacing w:before="4"/>
      </w:pPr>
    </w:p>
    <w:p>
      <w:pPr>
        <w:pStyle w:val="ListParagraph"/>
        <w:numPr>
          <w:ilvl w:val="0"/>
          <w:numId w:val="3"/>
        </w:numPr>
        <w:tabs>
          <w:tab w:pos="599" w:val="left" w:leader="none"/>
        </w:tabs>
        <w:spacing w:line="240" w:lineRule="auto" w:before="0" w:after="0"/>
        <w:ind w:left="599" w:right="0" w:hanging="340"/>
        <w:jc w:val="both"/>
        <w:rPr>
          <w:i/>
          <w:sz w:val="20"/>
        </w:rPr>
      </w:pPr>
      <w:r>
        <w:rPr>
          <w:i/>
          <w:sz w:val="20"/>
        </w:rPr>
        <w:t>Model</w:t>
      </w:r>
      <w:r>
        <w:rPr>
          <w:i/>
          <w:spacing w:val="13"/>
          <w:sz w:val="20"/>
        </w:rPr>
        <w:t> </w:t>
      </w:r>
      <w:r>
        <w:rPr>
          <w:i/>
          <w:spacing w:val="-2"/>
          <w:sz w:val="20"/>
        </w:rPr>
        <w:t>Architecture</w:t>
      </w:r>
    </w:p>
    <w:p>
      <w:pPr>
        <w:pStyle w:val="BodyText"/>
        <w:spacing w:line="249" w:lineRule="auto" w:before="113"/>
        <w:ind w:left="259" w:firstLine="199"/>
        <w:jc w:val="both"/>
      </w:pPr>
      <w:r>
        <w:rPr/>
        <w:t>The hybrid architecture includes the Prophet model and </w:t>
      </w:r>
      <w:r>
        <w:rPr/>
        <w:t>an LSTM</w:t>
      </w:r>
      <w:r>
        <w:rPr>
          <w:spacing w:val="-2"/>
        </w:rPr>
        <w:t> </w:t>
      </w:r>
      <w:r>
        <w:rPr/>
        <w:t>network.</w:t>
      </w:r>
      <w:r>
        <w:rPr>
          <w:spacing w:val="-2"/>
        </w:rPr>
        <w:t> </w:t>
      </w:r>
      <w:r>
        <w:rPr/>
        <w:t>The</w:t>
      </w:r>
      <w:r>
        <w:rPr>
          <w:spacing w:val="-2"/>
        </w:rPr>
        <w:t> </w:t>
      </w:r>
      <w:r>
        <w:rPr/>
        <w:t>Prophet</w:t>
      </w:r>
      <w:r>
        <w:rPr>
          <w:spacing w:val="-2"/>
        </w:rPr>
        <w:t> </w:t>
      </w:r>
      <w:r>
        <w:rPr/>
        <w:t>component</w:t>
      </w:r>
      <w:r>
        <w:rPr>
          <w:spacing w:val="-2"/>
        </w:rPr>
        <w:t> </w:t>
      </w:r>
      <w:r>
        <w:rPr/>
        <w:t>breaks</w:t>
      </w:r>
      <w:r>
        <w:rPr>
          <w:spacing w:val="-2"/>
        </w:rPr>
        <w:t> </w:t>
      </w:r>
      <w:r>
        <w:rPr/>
        <w:t>down</w:t>
      </w:r>
      <w:r>
        <w:rPr>
          <w:spacing w:val="-2"/>
        </w:rPr>
        <w:t> </w:t>
      </w:r>
      <w:r>
        <w:rPr/>
        <w:t>the</w:t>
      </w:r>
      <w:r>
        <w:rPr>
          <w:spacing w:val="-2"/>
        </w:rPr>
        <w:t> </w:t>
      </w:r>
      <w:r>
        <w:rPr/>
        <w:t>pre- processed series into trend, seasonality, and holiday/regressor effects, creating a basic forecast. The LSTM network then models the residual error series (actual minus Prophet predic- tion)</w:t>
      </w:r>
      <w:r>
        <w:rPr>
          <w:spacing w:val="-5"/>
        </w:rPr>
        <w:t> </w:t>
      </w:r>
      <w:r>
        <w:rPr/>
        <w:t>to</w:t>
      </w:r>
      <w:r>
        <w:rPr>
          <w:spacing w:val="-5"/>
        </w:rPr>
        <w:t> </w:t>
      </w:r>
      <w:r>
        <w:rPr/>
        <w:t>learn</w:t>
      </w:r>
      <w:r>
        <w:rPr>
          <w:spacing w:val="-5"/>
        </w:rPr>
        <w:t> </w:t>
      </w:r>
      <w:r>
        <w:rPr/>
        <w:t>short-term</w:t>
      </w:r>
      <w:r>
        <w:rPr>
          <w:spacing w:val="-5"/>
        </w:rPr>
        <w:t> </w:t>
      </w:r>
      <w:r>
        <w:rPr/>
        <w:t>and</w:t>
      </w:r>
      <w:r>
        <w:rPr>
          <w:spacing w:val="-5"/>
        </w:rPr>
        <w:t> </w:t>
      </w:r>
      <w:r>
        <w:rPr/>
        <w:t>nonlinear</w:t>
      </w:r>
      <w:r>
        <w:rPr>
          <w:spacing w:val="-5"/>
        </w:rPr>
        <w:t> </w:t>
      </w:r>
      <w:r>
        <w:rPr/>
        <w:t>dependencies.</w:t>
      </w:r>
      <w:r>
        <w:rPr>
          <w:spacing w:val="-5"/>
        </w:rPr>
        <w:t> </w:t>
      </w:r>
      <w:r>
        <w:rPr/>
        <w:t>The</w:t>
      </w:r>
      <w:r>
        <w:rPr>
          <w:spacing w:val="-5"/>
        </w:rPr>
        <w:t> </w:t>
      </w:r>
      <w:r>
        <w:rPr/>
        <w:t>final hybrid forecast combines Prophet’s baseline with the LSTM’s correction term.</w:t>
      </w:r>
    </w:p>
    <w:p>
      <w:pPr>
        <w:pStyle w:val="BodyText"/>
        <w:spacing w:before="4"/>
      </w:pPr>
    </w:p>
    <w:p>
      <w:pPr>
        <w:pStyle w:val="ListParagraph"/>
        <w:numPr>
          <w:ilvl w:val="0"/>
          <w:numId w:val="3"/>
        </w:numPr>
        <w:tabs>
          <w:tab w:pos="610" w:val="left" w:leader="none"/>
        </w:tabs>
        <w:spacing w:line="240" w:lineRule="auto" w:before="0" w:after="0"/>
        <w:ind w:left="610" w:right="0" w:hanging="351"/>
        <w:jc w:val="both"/>
        <w:rPr>
          <w:i/>
          <w:sz w:val="20"/>
        </w:rPr>
      </w:pPr>
      <w:r>
        <w:rPr>
          <w:i/>
          <w:sz w:val="20"/>
        </w:rPr>
        <w:t>Training</w:t>
      </w:r>
      <w:r>
        <w:rPr>
          <w:i/>
          <w:spacing w:val="5"/>
          <w:sz w:val="20"/>
        </w:rPr>
        <w:t> </w:t>
      </w:r>
      <w:r>
        <w:rPr>
          <w:i/>
          <w:sz w:val="20"/>
        </w:rPr>
        <w:t>and</w:t>
      </w:r>
      <w:r>
        <w:rPr>
          <w:i/>
          <w:spacing w:val="7"/>
          <w:sz w:val="20"/>
        </w:rPr>
        <w:t> </w:t>
      </w:r>
      <w:r>
        <w:rPr>
          <w:i/>
          <w:spacing w:val="-2"/>
          <w:sz w:val="20"/>
        </w:rPr>
        <w:t>Optimization</w:t>
      </w:r>
    </w:p>
    <w:p>
      <w:pPr>
        <w:pStyle w:val="BodyText"/>
        <w:spacing w:line="252" w:lineRule="auto" w:before="106"/>
        <w:ind w:left="259" w:firstLine="199"/>
        <w:jc w:val="right"/>
      </w:pPr>
      <w:r>
        <w:rPr/>
        <w:t>The LSTM consists of two hidden layers (64 and 32 </w:t>
      </w:r>
      <w:r>
        <w:rPr/>
        <w:t>units) and has a dropout rate of 0.2. It uses the Adam optimizer with a learning rate of 0.001. To prevent overfitting, early stopping based on validation loss was applied. The hybrid system was assessed</w:t>
      </w:r>
      <w:r>
        <w:rPr>
          <w:spacing w:val="-10"/>
        </w:rPr>
        <w:t> </w:t>
      </w:r>
      <w:r>
        <w:rPr/>
        <w:t>using</w:t>
      </w:r>
      <w:r>
        <w:rPr>
          <w:spacing w:val="-10"/>
        </w:rPr>
        <w:t> </w:t>
      </w:r>
      <w:r>
        <w:rPr/>
        <w:t>standard</w:t>
      </w:r>
      <w:r>
        <w:rPr>
          <w:spacing w:val="-10"/>
        </w:rPr>
        <w:t> </w:t>
      </w:r>
      <w:r>
        <w:rPr/>
        <w:t>metrics</w:t>
      </w:r>
      <w:r>
        <w:rPr>
          <w:spacing w:val="-10"/>
        </w:rPr>
        <w:t> </w:t>
      </w:r>
      <w:r>
        <w:rPr/>
        <w:t>like</w:t>
      </w:r>
      <w:r>
        <w:rPr>
          <w:spacing w:val="-10"/>
        </w:rPr>
        <w:t> </w:t>
      </w:r>
      <w:r>
        <w:rPr/>
        <w:t>RMSE,</w:t>
      </w:r>
      <w:r>
        <w:rPr>
          <w:spacing w:val="-10"/>
        </w:rPr>
        <w:t> </w:t>
      </w:r>
      <w:r>
        <w:rPr/>
        <w:t>MAE,</w:t>
      </w:r>
      <w:r>
        <w:rPr>
          <w:spacing w:val="-10"/>
        </w:rPr>
        <w:t> </w:t>
      </w:r>
      <w:r>
        <w:rPr/>
        <w:t>and</w:t>
      </w:r>
      <w:r>
        <w:rPr>
          <w:spacing w:val="-10"/>
        </w:rPr>
        <w:t> </w:t>
      </w:r>
      <w:r>
        <w:rPr/>
        <w:t>MAPE. The</w:t>
      </w:r>
      <w:r>
        <w:rPr>
          <w:spacing w:val="40"/>
        </w:rPr>
        <w:t> </w:t>
      </w:r>
      <w:r>
        <w:rPr/>
        <w:t>proposed</w:t>
      </w:r>
      <w:r>
        <w:rPr>
          <w:spacing w:val="40"/>
        </w:rPr>
        <w:t> </w:t>
      </w:r>
      <w:r>
        <w:rPr/>
        <w:t>research</w:t>
      </w:r>
      <w:r>
        <w:rPr>
          <w:spacing w:val="40"/>
        </w:rPr>
        <w:t> </w:t>
      </w:r>
      <w:r>
        <w:rPr/>
        <w:t>offers</w:t>
      </w:r>
      <w:r>
        <w:rPr>
          <w:spacing w:val="40"/>
        </w:rPr>
        <w:t> </w:t>
      </w:r>
      <w:r>
        <w:rPr/>
        <w:t>a</w:t>
      </w:r>
      <w:r>
        <w:rPr>
          <w:spacing w:val="40"/>
        </w:rPr>
        <w:t> </w:t>
      </w:r>
      <w:r>
        <w:rPr/>
        <w:t>hybrid</w:t>
      </w:r>
      <w:r>
        <w:rPr>
          <w:spacing w:val="40"/>
        </w:rPr>
        <w:t> </w:t>
      </w:r>
      <w:r>
        <w:rPr/>
        <w:t>forecasting</w:t>
      </w:r>
      <w:r>
        <w:rPr>
          <w:spacing w:val="40"/>
        </w:rPr>
        <w:t> </w:t>
      </w:r>
      <w:r>
        <w:rPr/>
        <w:t>frame- work</w:t>
      </w:r>
      <w:r>
        <w:rPr>
          <w:spacing w:val="22"/>
        </w:rPr>
        <w:t> </w:t>
      </w:r>
      <w:r>
        <w:rPr/>
        <w:t>that</w:t>
      </w:r>
      <w:r>
        <w:rPr>
          <w:spacing w:val="22"/>
        </w:rPr>
        <w:t> </w:t>
      </w:r>
      <w:r>
        <w:rPr/>
        <w:t>combines</w:t>
      </w:r>
      <w:r>
        <w:rPr>
          <w:spacing w:val="22"/>
        </w:rPr>
        <w:t> </w:t>
      </w:r>
      <w:r>
        <w:rPr/>
        <w:t>the</w:t>
      </w:r>
      <w:r>
        <w:rPr>
          <w:spacing w:val="22"/>
        </w:rPr>
        <w:t> </w:t>
      </w:r>
      <w:r>
        <w:rPr/>
        <w:t>clarity</w:t>
      </w:r>
      <w:r>
        <w:rPr>
          <w:spacing w:val="22"/>
        </w:rPr>
        <w:t> </w:t>
      </w:r>
      <w:r>
        <w:rPr/>
        <w:t>of</w:t>
      </w:r>
      <w:r>
        <w:rPr>
          <w:spacing w:val="22"/>
        </w:rPr>
        <w:t> </w:t>
      </w:r>
      <w:r>
        <w:rPr/>
        <w:t>statistical</w:t>
      </w:r>
      <w:r>
        <w:rPr>
          <w:spacing w:val="22"/>
        </w:rPr>
        <w:t> </w:t>
      </w:r>
      <w:r>
        <w:rPr/>
        <w:t>models</w:t>
      </w:r>
      <w:r>
        <w:rPr>
          <w:spacing w:val="22"/>
        </w:rPr>
        <w:t> </w:t>
      </w:r>
      <w:r>
        <w:rPr/>
        <w:t>with</w:t>
      </w:r>
      <w:r>
        <w:rPr>
          <w:spacing w:val="22"/>
        </w:rPr>
        <w:t> </w:t>
      </w:r>
      <w:r>
        <w:rPr/>
        <w:t>the flexibility</w:t>
      </w:r>
      <w:r>
        <w:rPr>
          <w:spacing w:val="27"/>
        </w:rPr>
        <w:t> </w:t>
      </w:r>
      <w:r>
        <w:rPr/>
        <w:t>of</w:t>
      </w:r>
      <w:r>
        <w:rPr>
          <w:spacing w:val="28"/>
        </w:rPr>
        <w:t> </w:t>
      </w:r>
      <w:r>
        <w:rPr/>
        <w:t>deep</w:t>
      </w:r>
      <w:r>
        <w:rPr>
          <w:spacing w:val="27"/>
        </w:rPr>
        <w:t> </w:t>
      </w:r>
      <w:r>
        <w:rPr/>
        <w:t>learning.</w:t>
      </w:r>
      <w:r>
        <w:rPr>
          <w:spacing w:val="28"/>
        </w:rPr>
        <w:t> </w:t>
      </w:r>
      <w:r>
        <w:rPr/>
        <w:t>This</w:t>
      </w:r>
      <w:r>
        <w:rPr>
          <w:spacing w:val="27"/>
        </w:rPr>
        <w:t> </w:t>
      </w:r>
      <w:r>
        <w:rPr/>
        <w:t>approach</w:t>
      </w:r>
      <w:r>
        <w:rPr>
          <w:spacing w:val="27"/>
        </w:rPr>
        <w:t> </w:t>
      </w:r>
      <w:r>
        <w:rPr/>
        <w:t>is</w:t>
      </w:r>
      <w:r>
        <w:rPr>
          <w:spacing w:val="28"/>
        </w:rPr>
        <w:t> </w:t>
      </w:r>
      <w:r>
        <w:rPr/>
        <w:t>organized</w:t>
      </w:r>
      <w:r>
        <w:rPr>
          <w:spacing w:val="27"/>
        </w:rPr>
        <w:t> </w:t>
      </w:r>
      <w:r>
        <w:rPr/>
        <w:t>into connected</w:t>
      </w:r>
      <w:r>
        <w:rPr>
          <w:spacing w:val="-5"/>
        </w:rPr>
        <w:t> </w:t>
      </w:r>
      <w:r>
        <w:rPr/>
        <w:t>stages</w:t>
      </w:r>
      <w:r>
        <w:rPr>
          <w:spacing w:val="-4"/>
        </w:rPr>
        <w:t> </w:t>
      </w:r>
      <w:r>
        <w:rPr/>
        <w:t>that</w:t>
      </w:r>
      <w:r>
        <w:rPr>
          <w:spacing w:val="-4"/>
        </w:rPr>
        <w:t> </w:t>
      </w:r>
      <w:r>
        <w:rPr/>
        <w:t>correspond</w:t>
      </w:r>
      <w:r>
        <w:rPr>
          <w:spacing w:val="-4"/>
        </w:rPr>
        <w:t> </w:t>
      </w:r>
      <w:r>
        <w:rPr/>
        <w:t>to</w:t>
      </w:r>
      <w:r>
        <w:rPr>
          <w:spacing w:val="-4"/>
        </w:rPr>
        <w:t> </w:t>
      </w:r>
      <w:r>
        <w:rPr/>
        <w:t>implementation</w:t>
      </w:r>
      <w:r>
        <w:rPr>
          <w:spacing w:val="-4"/>
        </w:rPr>
        <w:t> </w:t>
      </w:r>
      <w:r>
        <w:rPr>
          <w:spacing w:val="-2"/>
        </w:rPr>
        <w:t>notebooks</w:t>
      </w:r>
    </w:p>
    <w:p>
      <w:pPr>
        <w:pStyle w:val="BodyText"/>
        <w:spacing w:line="249" w:lineRule="auto" w:before="12"/>
        <w:ind w:left="599" w:right="257"/>
        <w:jc w:val="both"/>
      </w:pPr>
      <w:r>
        <w:rPr/>
        <w:br w:type="column"/>
      </w:r>
      <w:r>
        <w:rPr/>
        <w:t>ensuring uniform numerical ranges for stable neural </w:t>
      </w:r>
      <w:r>
        <w:rPr/>
        <w:t>op- </w:t>
      </w:r>
      <w:r>
        <w:rPr>
          <w:spacing w:val="-2"/>
        </w:rPr>
        <w:t>timization.</w:t>
      </w:r>
    </w:p>
    <w:p>
      <w:pPr>
        <w:pStyle w:val="BodyText"/>
        <w:spacing w:line="249" w:lineRule="auto" w:before="46"/>
        <w:ind w:left="199" w:right="257" w:firstLine="199"/>
        <w:jc w:val="both"/>
      </w:pPr>
      <w:r>
        <w:rPr/>
        <w:t>This stage yields a balanced dataset preserving both </w:t>
      </w:r>
      <w:r>
        <w:rPr/>
        <w:t>global seasonality and local stochastic variations—laying the foun- dation for accurate and interpretable modeling.</w:t>
      </w:r>
    </w:p>
    <w:p>
      <w:pPr>
        <w:pStyle w:val="ListParagraph"/>
        <w:numPr>
          <w:ilvl w:val="0"/>
          <w:numId w:val="5"/>
        </w:numPr>
        <w:tabs>
          <w:tab w:pos="469" w:val="left" w:leader="none"/>
        </w:tabs>
        <w:spacing w:line="240" w:lineRule="auto" w:before="160" w:after="0"/>
        <w:ind w:left="469" w:right="0" w:hanging="270"/>
        <w:jc w:val="both"/>
        <w:rPr>
          <w:i/>
          <w:sz w:val="20"/>
        </w:rPr>
      </w:pPr>
      <w:r>
        <w:rPr>
          <w:i/>
          <w:sz w:val="20"/>
        </w:rPr>
        <w:t>Prophet</w:t>
      </w:r>
      <w:r>
        <w:rPr>
          <w:i/>
          <w:spacing w:val="10"/>
          <w:sz w:val="20"/>
        </w:rPr>
        <w:t> </w:t>
      </w:r>
      <w:r>
        <w:rPr>
          <w:i/>
          <w:sz w:val="20"/>
        </w:rPr>
        <w:t>Model</w:t>
      </w:r>
      <w:r>
        <w:rPr>
          <w:i/>
          <w:spacing w:val="11"/>
          <w:sz w:val="20"/>
        </w:rPr>
        <w:t> </w:t>
      </w:r>
      <w:r>
        <w:rPr>
          <w:i/>
          <w:sz w:val="20"/>
        </w:rPr>
        <w:t>for</w:t>
      </w:r>
      <w:r>
        <w:rPr>
          <w:i/>
          <w:spacing w:val="10"/>
          <w:sz w:val="20"/>
        </w:rPr>
        <w:t> </w:t>
      </w:r>
      <w:r>
        <w:rPr>
          <w:i/>
          <w:sz w:val="20"/>
        </w:rPr>
        <w:t>Deterministic</w:t>
      </w:r>
      <w:r>
        <w:rPr>
          <w:i/>
          <w:spacing w:val="11"/>
          <w:sz w:val="20"/>
        </w:rPr>
        <w:t> </w:t>
      </w:r>
      <w:r>
        <w:rPr>
          <w:i/>
          <w:spacing w:val="-2"/>
          <w:sz w:val="20"/>
        </w:rPr>
        <w:t>Decomposition</w:t>
      </w:r>
    </w:p>
    <w:p>
      <w:pPr>
        <w:pStyle w:val="BodyText"/>
        <w:spacing w:line="244" w:lineRule="auto" w:before="83"/>
        <w:ind w:left="199" w:right="257" w:firstLine="199"/>
        <w:jc w:val="both"/>
      </w:pPr>
      <w:r>
        <w:rPr/>
        <w:t>The second stage </w:t>
      </w:r>
      <w:r>
        <w:rPr/>
        <w:t>(</w:t>
      </w:r>
      <w:r>
        <w:rPr>
          <w:rFonts w:ascii="Courier New"/>
        </w:rPr>
        <w:t>02_prophet_baseline.ipynb</w:t>
      </w:r>
      <w:r>
        <w:rPr/>
        <w:t>) sets up the statistical baseline using the </w:t>
      </w:r>
      <w:r>
        <w:rPr>
          <w:b/>
        </w:rPr>
        <w:t>Facebook Prophet </w:t>
      </w:r>
      <w:r>
        <w:rPr/>
        <w:t>model. Prophet assumes that the observed time series includes a trend, seasonality, holiday effects, and residual noise. The equation is as follows:</w:t>
      </w:r>
    </w:p>
    <w:p>
      <w:pPr>
        <w:pStyle w:val="BodyText"/>
        <w:spacing w:before="27"/>
      </w:pPr>
    </w:p>
    <w:p>
      <w:pPr>
        <w:tabs>
          <w:tab w:pos="4987" w:val="left" w:leader="none"/>
        </w:tabs>
        <w:spacing w:before="0"/>
        <w:ind w:left="398" w:right="0" w:firstLine="1070"/>
        <w:jc w:val="left"/>
        <w:rPr>
          <w:sz w:val="20"/>
        </w:rPr>
      </w:pPr>
      <w:r>
        <w:rPr>
          <w:rFonts w:ascii="Calibri" w:hAnsi="Calibri"/>
          <w:i/>
          <w:w w:val="120"/>
          <w:sz w:val="20"/>
        </w:rPr>
        <w:t>y</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w w:val="135"/>
          <w:sz w:val="20"/>
        </w:rPr>
        <w:t> =</w:t>
      </w:r>
      <w:r>
        <w:rPr>
          <w:rFonts w:ascii="Calibri" w:hAnsi="Calibri"/>
          <w:spacing w:val="1"/>
          <w:w w:val="135"/>
          <w:sz w:val="20"/>
        </w:rPr>
        <w:t> </w:t>
      </w:r>
      <w:r>
        <w:rPr>
          <w:rFonts w:ascii="Calibri" w:hAnsi="Calibri"/>
          <w:i/>
          <w:w w:val="120"/>
          <w:sz w:val="20"/>
        </w:rPr>
        <w:t>g</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s</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4"/>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spacing w:val="-5"/>
          <w:w w:val="120"/>
          <w:sz w:val="20"/>
        </w:rPr>
        <w:t>ε</w:t>
      </w:r>
      <w:r>
        <w:rPr>
          <w:rFonts w:ascii="Calibri" w:hAnsi="Calibri"/>
          <w:i/>
          <w:spacing w:val="-5"/>
          <w:w w:val="120"/>
          <w:sz w:val="20"/>
          <w:vertAlign w:val="subscript"/>
        </w:rPr>
        <w:t>t</w:t>
      </w:r>
      <w:r>
        <w:rPr>
          <w:rFonts w:ascii="Calibri" w:hAnsi="Calibri"/>
          <w:i/>
          <w:sz w:val="20"/>
          <w:vertAlign w:val="baseline"/>
        </w:rPr>
        <w:tab/>
      </w:r>
      <w:r>
        <w:rPr>
          <w:spacing w:val="-5"/>
          <w:w w:val="120"/>
          <w:sz w:val="20"/>
          <w:vertAlign w:val="baseline"/>
        </w:rPr>
        <w:t>(2)</w:t>
      </w:r>
    </w:p>
    <w:p>
      <w:pPr>
        <w:pStyle w:val="BodyText"/>
        <w:spacing w:line="235" w:lineRule="auto" w:before="150"/>
        <w:ind w:left="199" w:right="257" w:firstLine="199"/>
        <w:jc w:val="both"/>
      </w:pPr>
      <w:r>
        <w:rPr/>
        <w:t>In this, </w:t>
      </w:r>
      <w:r>
        <w:rPr>
          <w:rFonts w:ascii="Calibri" w:hAnsi="Calibri"/>
          <w:i/>
        </w:rPr>
        <w:t>g</w:t>
      </w:r>
      <w:r>
        <w:rPr>
          <w:rFonts w:ascii="Calibri" w:hAnsi="Calibri"/>
        </w:rPr>
        <w:t>(</w:t>
      </w:r>
      <w:r>
        <w:rPr>
          <w:rFonts w:ascii="Calibri" w:hAnsi="Calibri"/>
          <w:i/>
        </w:rPr>
        <w:t>t</w:t>
      </w:r>
      <w:r>
        <w:rPr>
          <w:rFonts w:ascii="Calibri" w:hAnsi="Calibri"/>
        </w:rPr>
        <w:t>) </w:t>
      </w:r>
      <w:r>
        <w:rPr/>
        <w:t>represents the long-term trend, </w:t>
      </w:r>
      <w:r>
        <w:rPr>
          <w:rFonts w:ascii="Calibri" w:hAnsi="Calibri"/>
          <w:i/>
        </w:rPr>
        <w:t>s</w:t>
      </w:r>
      <w:r>
        <w:rPr>
          <w:rFonts w:ascii="Calibri" w:hAnsi="Calibri"/>
        </w:rPr>
        <w:t>(</w:t>
      </w:r>
      <w:r>
        <w:rPr>
          <w:rFonts w:ascii="Calibri" w:hAnsi="Calibri"/>
          <w:i/>
        </w:rPr>
        <w:t>t</w:t>
      </w:r>
      <w:r>
        <w:rPr>
          <w:rFonts w:ascii="Calibri" w:hAnsi="Calibri"/>
        </w:rPr>
        <w:t>) </w:t>
      </w:r>
      <w:r>
        <w:rPr/>
        <w:t>shows </w:t>
      </w:r>
      <w:r>
        <w:rPr/>
        <w:t>pe- riodic seasonal components, </w:t>
      </w:r>
      <w:r>
        <w:rPr>
          <w:rFonts w:ascii="Calibri" w:hAnsi="Calibri"/>
          <w:i/>
        </w:rPr>
        <w:t>h</w:t>
      </w:r>
      <w:r>
        <w:rPr>
          <w:rFonts w:ascii="Calibri" w:hAnsi="Calibri"/>
        </w:rPr>
        <w:t>(</w:t>
      </w:r>
      <w:r>
        <w:rPr>
          <w:rFonts w:ascii="Calibri" w:hAnsi="Calibri"/>
          <w:i/>
        </w:rPr>
        <w:t>t</w:t>
      </w:r>
      <w:r>
        <w:rPr>
          <w:rFonts w:ascii="Calibri" w:hAnsi="Calibri"/>
        </w:rPr>
        <w:t>) </w:t>
      </w:r>
      <w:r>
        <w:rPr/>
        <w:t>accounts for known external events, and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captures the random residuals.</w:t>
      </w:r>
    </w:p>
    <w:p>
      <w:pPr>
        <w:pStyle w:val="BodyText"/>
        <w:spacing w:before="2"/>
        <w:ind w:left="398"/>
      </w:pPr>
      <w:r>
        <w:rPr>
          <w:spacing w:val="-2"/>
        </w:rPr>
        <w:t>leftmargin=*</w:t>
      </w:r>
    </w:p>
    <w:p>
      <w:pPr>
        <w:pStyle w:val="ListParagraph"/>
        <w:numPr>
          <w:ilvl w:val="1"/>
          <w:numId w:val="5"/>
        </w:numPr>
        <w:tabs>
          <w:tab w:pos="597" w:val="left" w:leader="none"/>
          <w:tab w:pos="599" w:val="left" w:leader="none"/>
        </w:tabs>
        <w:spacing w:line="249" w:lineRule="auto" w:before="56" w:after="0"/>
        <w:ind w:left="599" w:right="257" w:hanging="202"/>
        <w:jc w:val="left"/>
        <w:rPr>
          <w:sz w:val="20"/>
        </w:rPr>
      </w:pPr>
      <w:r>
        <w:rPr>
          <w:b/>
          <w:sz w:val="20"/>
        </w:rPr>
        <w:t>Trend Component: </w:t>
      </w:r>
      <w:r>
        <w:rPr>
          <w:sz w:val="20"/>
        </w:rPr>
        <w:t>Prophet models trend using a </w:t>
      </w:r>
      <w:r>
        <w:rPr>
          <w:sz w:val="20"/>
        </w:rPr>
        <w:t>piece- wise linear or logistic growth function:</w:t>
      </w:r>
    </w:p>
    <w:p>
      <w:pPr>
        <w:tabs>
          <w:tab w:pos="4987" w:val="left" w:leader="none"/>
        </w:tabs>
        <w:spacing w:line="380" w:lineRule="atLeast" w:before="8"/>
        <w:ind w:left="599" w:right="257" w:firstLine="742"/>
        <w:jc w:val="left"/>
        <w:rPr>
          <w:rFonts w:ascii="Calibri" w:hAnsi="Calibri"/>
          <w:sz w:val="20"/>
        </w:rPr>
      </w:pPr>
      <w:r>
        <w:rPr>
          <w:rFonts w:ascii="Calibri" w:hAnsi="Calibri"/>
          <w:i/>
          <w:w w:val="115"/>
          <w:sz w:val="20"/>
        </w:rPr>
        <w:t>g</w:t>
      </w:r>
      <w:r>
        <w:rPr>
          <w:rFonts w:ascii="Calibri" w:hAnsi="Calibri"/>
          <w:w w:val="115"/>
          <w:sz w:val="20"/>
        </w:rPr>
        <w:t>(</w:t>
      </w:r>
      <w:r>
        <w:rPr>
          <w:rFonts w:ascii="Calibri" w:hAnsi="Calibri"/>
          <w:i/>
          <w:w w:val="115"/>
          <w:sz w:val="20"/>
        </w:rPr>
        <w:t>t</w:t>
      </w:r>
      <w:r>
        <w:rPr>
          <w:rFonts w:ascii="Calibri" w:hAnsi="Calibri"/>
          <w:w w:val="115"/>
          <w:sz w:val="20"/>
        </w:rPr>
        <w:t>) </w:t>
      </w:r>
      <w:r>
        <w:rPr>
          <w:rFonts w:ascii="Calibri" w:hAnsi="Calibri"/>
          <w:w w:val="125"/>
          <w:sz w:val="20"/>
        </w:rPr>
        <w:t>= </w:t>
      </w:r>
      <w:r>
        <w:rPr>
          <w:rFonts w:ascii="Calibri" w:hAnsi="Calibri"/>
          <w:w w:val="115"/>
          <w:sz w:val="20"/>
        </w:rPr>
        <w:t>(</w:t>
      </w:r>
      <w:r>
        <w:rPr>
          <w:rFonts w:ascii="Calibri" w:hAnsi="Calibri"/>
          <w:i/>
          <w:w w:val="115"/>
          <w:sz w:val="20"/>
        </w:rPr>
        <w:t>k </w:t>
      </w:r>
      <w:r>
        <w:rPr>
          <w:rFonts w:ascii="Calibri" w:hAnsi="Calibri"/>
          <w:w w:val="125"/>
          <w:sz w:val="20"/>
        </w:rPr>
        <w:t>+ </w:t>
      </w:r>
      <w:r>
        <w:rPr>
          <w:rFonts w:ascii="Calibri" w:hAnsi="Calibri"/>
          <w:i/>
          <w:w w:val="115"/>
          <w:sz w:val="20"/>
        </w:rPr>
        <w:t>a</w:t>
      </w:r>
      <w:r>
        <w:rPr>
          <w:rFonts w:ascii="Calibri" w:hAnsi="Calibri"/>
          <w:w w:val="115"/>
          <w:sz w:val="20"/>
        </w:rPr>
        <w:t>(</w:t>
      </w:r>
      <w:r>
        <w:rPr>
          <w:rFonts w:ascii="Calibri" w:hAnsi="Calibri"/>
          <w:i/>
          <w:w w:val="115"/>
          <w:sz w:val="20"/>
        </w:rPr>
        <w:t>t</w:t>
      </w:r>
      <w:r>
        <w:rPr>
          <w:rFonts w:ascii="Calibri" w:hAnsi="Calibri"/>
          <w:w w:val="115"/>
          <w:sz w:val="20"/>
        </w:rPr>
        <w:t>)</w:t>
      </w:r>
      <w:r>
        <w:rPr>
          <w:rFonts w:ascii="Cambria" w:hAnsi="Cambria"/>
          <w:w w:val="115"/>
          <w:sz w:val="20"/>
          <w:vertAlign w:val="superscript"/>
        </w:rPr>
        <w:t>⊤</w:t>
      </w:r>
      <w:r>
        <w:rPr>
          <w:rFonts w:ascii="Calibri" w:hAnsi="Calibri"/>
          <w:i/>
          <w:w w:val="115"/>
          <w:sz w:val="20"/>
          <w:vertAlign w:val="baseline"/>
        </w:rPr>
        <w:t>δ</w:t>
      </w:r>
      <w:r>
        <w:rPr>
          <w:rFonts w:ascii="Calibri" w:hAnsi="Calibri"/>
          <w:w w:val="115"/>
          <w:sz w:val="20"/>
          <w:vertAlign w:val="baseline"/>
        </w:rPr>
        <w:t>)</w:t>
      </w:r>
      <w:r>
        <w:rPr>
          <w:rFonts w:ascii="Calibri" w:hAnsi="Calibri"/>
          <w:i/>
          <w:w w:val="115"/>
          <w:sz w:val="20"/>
          <w:vertAlign w:val="baseline"/>
        </w:rPr>
        <w:t>t </w:t>
      </w:r>
      <w:r>
        <w:rPr>
          <w:rFonts w:ascii="Calibri" w:hAnsi="Calibri"/>
          <w:w w:val="125"/>
          <w:sz w:val="20"/>
          <w:vertAlign w:val="baseline"/>
        </w:rPr>
        <w:t>+ </w:t>
      </w:r>
      <w:r>
        <w:rPr>
          <w:rFonts w:ascii="Calibri" w:hAnsi="Calibri"/>
          <w:w w:val="115"/>
          <w:sz w:val="20"/>
          <w:vertAlign w:val="baseline"/>
        </w:rPr>
        <w:t>(</w:t>
      </w:r>
      <w:r>
        <w:rPr>
          <w:rFonts w:ascii="Calibri" w:hAnsi="Calibri"/>
          <w:i/>
          <w:w w:val="115"/>
          <w:sz w:val="20"/>
          <w:vertAlign w:val="baseline"/>
        </w:rPr>
        <w:t>m </w:t>
      </w:r>
      <w:r>
        <w:rPr>
          <w:rFonts w:ascii="Calibri" w:hAnsi="Calibri"/>
          <w:w w:val="125"/>
          <w:sz w:val="20"/>
          <w:vertAlign w:val="baseline"/>
        </w:rPr>
        <w:t>+ </w:t>
      </w:r>
      <w:r>
        <w:rPr>
          <w:rFonts w:ascii="Calibri" w:hAnsi="Calibri"/>
          <w:i/>
          <w:w w:val="115"/>
          <w:sz w:val="20"/>
          <w:vertAlign w:val="baseline"/>
        </w:rPr>
        <w:t>a</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mbria" w:hAnsi="Cambria"/>
          <w:w w:val="115"/>
          <w:sz w:val="20"/>
          <w:vertAlign w:val="superscript"/>
        </w:rPr>
        <w:t>⊤</w:t>
      </w:r>
      <w:r>
        <w:rPr>
          <w:rFonts w:ascii="Calibri" w:hAnsi="Calibri"/>
          <w:i/>
          <w:w w:val="115"/>
          <w:sz w:val="20"/>
          <w:vertAlign w:val="baseline"/>
        </w:rPr>
        <w:t>γ</w:t>
      </w:r>
      <w:r>
        <w:rPr>
          <w:rFonts w:ascii="Calibri" w:hAnsi="Calibri"/>
          <w:w w:val="115"/>
          <w:sz w:val="20"/>
          <w:vertAlign w:val="baseline"/>
        </w:rPr>
        <w:t>)</w:t>
      </w:r>
      <w:r>
        <w:rPr>
          <w:rFonts w:ascii="Calibri" w:hAnsi="Calibri"/>
          <w:sz w:val="20"/>
          <w:vertAlign w:val="baseline"/>
        </w:rPr>
        <w:tab/>
      </w:r>
      <w:r>
        <w:rPr>
          <w:spacing w:val="-8"/>
          <w:w w:val="105"/>
          <w:sz w:val="20"/>
          <w:vertAlign w:val="baseline"/>
        </w:rPr>
        <w:t>(3) </w:t>
      </w:r>
      <w:r>
        <w:rPr>
          <w:w w:val="110"/>
          <w:sz w:val="20"/>
          <w:vertAlign w:val="baseline"/>
        </w:rPr>
        <w:t>where</w:t>
      </w:r>
      <w:r>
        <w:rPr>
          <w:spacing w:val="33"/>
          <w:w w:val="110"/>
          <w:sz w:val="20"/>
          <w:vertAlign w:val="baseline"/>
        </w:rPr>
        <w:t> </w:t>
      </w:r>
      <w:r>
        <w:rPr>
          <w:rFonts w:ascii="Calibri" w:hAnsi="Calibri"/>
          <w:i/>
          <w:w w:val="110"/>
          <w:sz w:val="20"/>
          <w:vertAlign w:val="baseline"/>
        </w:rPr>
        <w:t>k</w:t>
      </w:r>
      <w:r>
        <w:rPr>
          <w:rFonts w:ascii="Calibri" w:hAnsi="Calibri"/>
          <w:i/>
          <w:spacing w:val="43"/>
          <w:w w:val="110"/>
          <w:sz w:val="20"/>
          <w:vertAlign w:val="baseline"/>
        </w:rPr>
        <w:t> </w:t>
      </w:r>
      <w:r>
        <w:rPr>
          <w:w w:val="110"/>
          <w:sz w:val="20"/>
          <w:vertAlign w:val="baseline"/>
        </w:rPr>
        <w:t>is</w:t>
      </w:r>
      <w:r>
        <w:rPr>
          <w:spacing w:val="34"/>
          <w:w w:val="110"/>
          <w:sz w:val="20"/>
          <w:vertAlign w:val="baseline"/>
        </w:rPr>
        <w:t> </w:t>
      </w:r>
      <w:r>
        <w:rPr>
          <w:w w:val="110"/>
          <w:sz w:val="20"/>
          <w:vertAlign w:val="baseline"/>
        </w:rPr>
        <w:t>the</w:t>
      </w:r>
      <w:r>
        <w:rPr>
          <w:spacing w:val="33"/>
          <w:w w:val="110"/>
          <w:sz w:val="20"/>
          <w:vertAlign w:val="baseline"/>
        </w:rPr>
        <w:t> </w:t>
      </w:r>
      <w:r>
        <w:rPr>
          <w:w w:val="110"/>
          <w:sz w:val="20"/>
          <w:vertAlign w:val="baseline"/>
        </w:rPr>
        <w:t>growth</w:t>
      </w:r>
      <w:r>
        <w:rPr>
          <w:spacing w:val="33"/>
          <w:w w:val="110"/>
          <w:sz w:val="20"/>
          <w:vertAlign w:val="baseline"/>
        </w:rPr>
        <w:t> </w:t>
      </w:r>
      <w:r>
        <w:rPr>
          <w:w w:val="110"/>
          <w:sz w:val="20"/>
          <w:vertAlign w:val="baseline"/>
        </w:rPr>
        <w:t>rate,</w:t>
      </w:r>
      <w:r>
        <w:rPr>
          <w:spacing w:val="34"/>
          <w:w w:val="110"/>
          <w:sz w:val="20"/>
          <w:vertAlign w:val="baseline"/>
        </w:rPr>
        <w:t> </w:t>
      </w:r>
      <w:r>
        <w:rPr>
          <w:rFonts w:ascii="Calibri" w:hAnsi="Calibri"/>
          <w:i/>
          <w:w w:val="110"/>
          <w:sz w:val="20"/>
          <w:vertAlign w:val="baseline"/>
        </w:rPr>
        <w:t>m</w:t>
      </w:r>
      <w:r>
        <w:rPr>
          <w:rFonts w:ascii="Calibri" w:hAnsi="Calibri"/>
          <w:i/>
          <w:spacing w:val="38"/>
          <w:w w:val="110"/>
          <w:sz w:val="20"/>
          <w:vertAlign w:val="baseline"/>
        </w:rPr>
        <w:t> </w:t>
      </w:r>
      <w:r>
        <w:rPr>
          <w:w w:val="110"/>
          <w:sz w:val="20"/>
          <w:vertAlign w:val="baseline"/>
        </w:rPr>
        <w:t>the</w:t>
      </w:r>
      <w:r>
        <w:rPr>
          <w:spacing w:val="33"/>
          <w:w w:val="110"/>
          <w:sz w:val="20"/>
          <w:vertAlign w:val="baseline"/>
        </w:rPr>
        <w:t> </w:t>
      </w:r>
      <w:r>
        <w:rPr>
          <w:w w:val="110"/>
          <w:sz w:val="20"/>
          <w:vertAlign w:val="baseline"/>
        </w:rPr>
        <w:t>offset,</w:t>
      </w:r>
      <w:r>
        <w:rPr>
          <w:spacing w:val="33"/>
          <w:w w:val="110"/>
          <w:sz w:val="20"/>
          <w:vertAlign w:val="baseline"/>
        </w:rPr>
        <w:t> </w:t>
      </w:r>
      <w:r>
        <w:rPr>
          <w:w w:val="110"/>
          <w:sz w:val="20"/>
          <w:vertAlign w:val="baseline"/>
        </w:rPr>
        <w:t>and</w:t>
      </w:r>
      <w:r>
        <w:rPr>
          <w:spacing w:val="34"/>
          <w:w w:val="110"/>
          <w:sz w:val="20"/>
          <w:vertAlign w:val="baseline"/>
        </w:rPr>
        <w:t> </w:t>
      </w:r>
      <w:r>
        <w:rPr>
          <w:rFonts w:ascii="Calibri" w:hAnsi="Calibri"/>
          <w:i/>
          <w:spacing w:val="-4"/>
          <w:w w:val="110"/>
          <w:sz w:val="20"/>
          <w:vertAlign w:val="baseline"/>
        </w:rPr>
        <w:t>a</w:t>
      </w:r>
      <w:r>
        <w:rPr>
          <w:rFonts w:ascii="Calibri" w:hAnsi="Calibri"/>
          <w:spacing w:val="-4"/>
          <w:w w:val="110"/>
          <w:sz w:val="20"/>
          <w:vertAlign w:val="baseline"/>
        </w:rPr>
        <w:t>(</w:t>
      </w:r>
      <w:r>
        <w:rPr>
          <w:rFonts w:ascii="Calibri" w:hAnsi="Calibri"/>
          <w:i/>
          <w:spacing w:val="-4"/>
          <w:w w:val="110"/>
          <w:sz w:val="20"/>
          <w:vertAlign w:val="baseline"/>
        </w:rPr>
        <w:t>t</w:t>
      </w:r>
      <w:r>
        <w:rPr>
          <w:rFonts w:ascii="Calibri" w:hAnsi="Calibri"/>
          <w:spacing w:val="-4"/>
          <w:w w:val="110"/>
          <w:sz w:val="20"/>
          <w:vertAlign w:val="baseline"/>
        </w:rPr>
        <w:t>)</w:t>
      </w:r>
    </w:p>
    <w:p>
      <w:pPr>
        <w:pStyle w:val="BodyText"/>
        <w:spacing w:before="6"/>
        <w:ind w:left="599"/>
      </w:pPr>
      <w:r>
        <w:rPr/>
        <w:t>indicates</w:t>
      </w:r>
      <w:r>
        <w:rPr>
          <w:spacing w:val="10"/>
        </w:rPr>
        <w:t> </w:t>
      </w:r>
      <w:r>
        <w:rPr/>
        <w:t>changepoint</w:t>
      </w:r>
      <w:r>
        <w:rPr>
          <w:spacing w:val="11"/>
        </w:rPr>
        <w:t> </w:t>
      </w:r>
      <w:r>
        <w:rPr>
          <w:spacing w:val="-2"/>
        </w:rPr>
        <w:t>adjustments.</w:t>
      </w:r>
    </w:p>
    <w:p>
      <w:pPr>
        <w:pStyle w:val="ListParagraph"/>
        <w:numPr>
          <w:ilvl w:val="1"/>
          <w:numId w:val="5"/>
        </w:numPr>
        <w:tabs>
          <w:tab w:pos="597" w:val="left" w:leader="none"/>
          <w:tab w:pos="599" w:val="left" w:leader="none"/>
        </w:tabs>
        <w:spacing w:line="249" w:lineRule="auto" w:before="9" w:after="0"/>
        <w:ind w:left="599" w:right="257" w:hanging="202"/>
        <w:jc w:val="left"/>
        <w:rPr>
          <w:sz w:val="20"/>
        </w:rPr>
      </w:pPr>
      <w:r>
        <w:rPr>
          <w:sz w:val="20"/>
        </w:rPr>
        <mc:AlternateContent>
          <mc:Choice Requires="wps">
            <w:drawing>
              <wp:anchor distT="0" distB="0" distL="0" distR="0" allowOverlap="1" layoutInCell="1" locked="0" behindDoc="1" simplePos="0" relativeHeight="487034368">
                <wp:simplePos x="0" y="0"/>
                <wp:positionH relativeFrom="page">
                  <wp:posOffset>5017770</wp:posOffset>
                </wp:positionH>
                <wp:positionV relativeFrom="paragraph">
                  <wp:posOffset>404232</wp:posOffset>
                </wp:positionV>
                <wp:extent cx="80645"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100006pt;margin-top:31.829346pt;width:6.35pt;height:7pt;mso-position-horizontal-relative:page;mso-position-vertical-relative:paragraph;z-index:-16282112" type="#_x0000_t202" id="docshape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0" simplePos="0" relativeHeight="15729664">
                <wp:simplePos x="0" y="0"/>
                <wp:positionH relativeFrom="page">
                  <wp:posOffset>6678663</wp:posOffset>
                </wp:positionH>
                <wp:positionV relativeFrom="paragraph">
                  <wp:posOffset>355520</wp:posOffset>
                </wp:positionV>
                <wp:extent cx="93345" cy="393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525.879028pt;margin-top:27.993746pt;width:7.35pt;height:31pt;mso-position-horizontal-relative:page;mso-position-vertical-relative:paragraph;z-index:15729664" type="#_x0000_t202" id="docshape2"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b/>
          <w:sz w:val="20"/>
        </w:rPr>
        <w:t>Seasonality</w:t>
      </w:r>
      <w:r>
        <w:rPr>
          <w:b/>
          <w:spacing w:val="40"/>
          <w:sz w:val="20"/>
        </w:rPr>
        <w:t> </w:t>
      </w:r>
      <w:r>
        <w:rPr>
          <w:b/>
          <w:sz w:val="20"/>
        </w:rPr>
        <w:t>Component:</w:t>
      </w:r>
      <w:r>
        <w:rPr>
          <w:b/>
          <w:spacing w:val="40"/>
          <w:sz w:val="20"/>
        </w:rPr>
        <w:t> </w:t>
      </w:r>
      <w:r>
        <w:rPr>
          <w:sz w:val="20"/>
        </w:rPr>
        <w:t>Modeled</w:t>
      </w:r>
      <w:r>
        <w:rPr>
          <w:spacing w:val="40"/>
          <w:sz w:val="20"/>
        </w:rPr>
        <w:t> </w:t>
      </w:r>
      <w:r>
        <w:rPr>
          <w:sz w:val="20"/>
        </w:rPr>
        <w:t>via</w:t>
      </w:r>
      <w:r>
        <w:rPr>
          <w:spacing w:val="40"/>
          <w:sz w:val="20"/>
        </w:rPr>
        <w:t> </w:t>
      </w:r>
      <w:r>
        <w:rPr>
          <w:sz w:val="20"/>
        </w:rPr>
        <w:t>Fourier</w:t>
      </w:r>
      <w:r>
        <w:rPr>
          <w:spacing w:val="40"/>
          <w:sz w:val="20"/>
        </w:rPr>
        <w:t> </w:t>
      </w:r>
      <w:r>
        <w:rPr>
          <w:sz w:val="20"/>
        </w:rPr>
        <w:t>series </w:t>
      </w:r>
      <w:r>
        <w:rPr>
          <w:spacing w:val="-2"/>
          <w:sz w:val="20"/>
        </w:rPr>
        <w:t>expansion:</w:t>
      </w:r>
    </w:p>
    <w:p>
      <w:pPr>
        <w:pStyle w:val="ListParagraph"/>
        <w:spacing w:after="0" w:line="249" w:lineRule="auto"/>
        <w:jc w:val="left"/>
        <w:rPr>
          <w:sz w:val="20"/>
        </w:rPr>
        <w:sectPr>
          <w:type w:val="continuous"/>
          <w:pgSz w:w="12240" w:h="15840"/>
          <w:pgMar w:top="900" w:bottom="280" w:left="720" w:right="720"/>
          <w:cols w:num="2" w:equalWidth="0">
            <w:col w:w="5281" w:space="40"/>
            <w:col w:w="5479"/>
          </w:cols>
        </w:sectPr>
      </w:pPr>
    </w:p>
    <w:p>
      <w:pPr>
        <w:pStyle w:val="BodyText"/>
        <w:spacing w:line="249" w:lineRule="auto"/>
        <w:ind w:left="259" w:right="38"/>
        <w:jc w:val="both"/>
      </w:pPr>
      <w:r>
        <w:rPr/>
        <w:t>(01–08), ensuring both transparency and reproducibility. </w:t>
      </w:r>
      <w:r>
        <w:rPr/>
        <w:t>Each module addresses a specific part of time series forecasting, from</w:t>
      </w:r>
      <w:r>
        <w:rPr>
          <w:spacing w:val="57"/>
        </w:rPr>
        <w:t> </w:t>
      </w:r>
      <w:r>
        <w:rPr/>
        <w:t>data</w:t>
      </w:r>
      <w:r>
        <w:rPr>
          <w:spacing w:val="57"/>
        </w:rPr>
        <w:t> </w:t>
      </w:r>
      <w:r>
        <w:rPr/>
        <w:t>preprocessing</w:t>
      </w:r>
      <w:r>
        <w:rPr>
          <w:spacing w:val="57"/>
        </w:rPr>
        <w:t> </w:t>
      </w:r>
      <w:r>
        <w:rPr/>
        <w:t>and</w:t>
      </w:r>
      <w:r>
        <w:rPr>
          <w:spacing w:val="57"/>
        </w:rPr>
        <w:t> </w:t>
      </w:r>
      <w:r>
        <w:rPr/>
        <w:t>decomposition</w:t>
      </w:r>
      <w:r>
        <w:rPr>
          <w:spacing w:val="58"/>
        </w:rPr>
        <w:t> </w:t>
      </w:r>
      <w:r>
        <w:rPr/>
        <w:t>to</w:t>
      </w:r>
      <w:r>
        <w:rPr>
          <w:spacing w:val="57"/>
        </w:rPr>
        <w:t> </w:t>
      </w:r>
      <w:r>
        <w:rPr>
          <w:spacing w:val="-2"/>
        </w:rPr>
        <w:t>uncertainty</w:t>
      </w:r>
    </w:p>
    <w:p>
      <w:pPr>
        <w:spacing w:before="175"/>
        <w:ind w:left="259" w:right="0" w:firstLine="0"/>
        <w:jc w:val="left"/>
        <w:rPr>
          <w:rFonts w:ascii="Calibri"/>
          <w:sz w:val="20"/>
        </w:rPr>
      </w:pPr>
      <w:r>
        <w:rPr/>
        <w:br w:type="column"/>
      </w: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line="636" w:lineRule="exact" w:before="0"/>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before="175"/>
        <w:ind w:left="139" w:right="0" w:firstLine="0"/>
        <w:jc w:val="left"/>
        <w:rPr>
          <w:rFonts w:ascii="Calibri"/>
          <w:sz w:val="20"/>
        </w:rPr>
      </w:pPr>
      <w:r>
        <w:rPr/>
        <w:br w:type="column"/>
      </w:r>
      <w:r>
        <w:rPr>
          <w:rFonts w:ascii="Calibri"/>
          <w:i/>
          <w:w w:val="110"/>
          <w:sz w:val="20"/>
        </w:rPr>
        <w:t>a</w:t>
      </w:r>
      <w:r>
        <w:rPr>
          <w:rFonts w:ascii="Calibri"/>
          <w:i/>
          <w:w w:val="110"/>
          <w:sz w:val="20"/>
          <w:vertAlign w:val="subscript"/>
        </w:rPr>
        <w:t>n</w:t>
      </w:r>
      <w:r>
        <w:rPr>
          <w:rFonts w:ascii="Calibri"/>
          <w:i/>
          <w:spacing w:val="8"/>
          <w:w w:val="110"/>
          <w:sz w:val="20"/>
          <w:vertAlign w:val="baseline"/>
        </w:rPr>
        <w:t> </w:t>
      </w:r>
      <w:r>
        <w:rPr>
          <w:rFonts w:ascii="Calibri"/>
          <w:spacing w:val="-9"/>
          <w:w w:val="105"/>
          <w:sz w:val="20"/>
          <w:vertAlign w:val="baseline"/>
        </w:rPr>
        <w:t>cos</w:t>
      </w:r>
    </w:p>
    <w:p>
      <w:pPr>
        <w:spacing w:line="189" w:lineRule="exact" w:before="40"/>
        <w:ind w:left="17" w:right="0" w:firstLine="0"/>
        <w:jc w:val="left"/>
        <w:rPr>
          <w:rFonts w:ascii="Calibri" w:hAnsi="Calibri"/>
          <w:i/>
          <w:sz w:val="20"/>
        </w:rPr>
      </w:pPr>
      <w:r>
        <w:rPr/>
        <w:br w:type="column"/>
      </w:r>
      <w:r>
        <w:rPr>
          <w:rFonts w:ascii="Calibri" w:hAnsi="Calibri"/>
          <w:spacing w:val="-4"/>
          <w:w w:val="105"/>
          <w:sz w:val="20"/>
          <w:u w:val="single"/>
        </w:rPr>
        <w:t>2</w:t>
      </w:r>
      <w:r>
        <w:rPr>
          <w:rFonts w:ascii="Calibri" w:hAnsi="Calibri"/>
          <w:i/>
          <w:spacing w:val="-4"/>
          <w:w w:val="105"/>
          <w:sz w:val="20"/>
          <w:u w:val="single"/>
        </w:rPr>
        <w:t>πnt</w:t>
      </w:r>
    </w:p>
    <w:p>
      <w:pPr>
        <w:tabs>
          <w:tab w:pos="497" w:val="left" w:leader="none"/>
        </w:tabs>
        <w:spacing w:line="170" w:lineRule="auto" w:before="0"/>
        <w:ind w:left="145" w:right="0" w:firstLine="0"/>
        <w:jc w:val="left"/>
        <w:rPr>
          <w:rFonts w:ascii="Calibri"/>
          <w:sz w:val="20"/>
        </w:rPr>
      </w:pPr>
      <w:r>
        <w:rPr>
          <w:rFonts w:ascii="Calibri"/>
          <w:i/>
          <w:spacing w:val="-10"/>
          <w:w w:val="120"/>
          <w:position w:val="-13"/>
          <w:sz w:val="20"/>
        </w:rPr>
        <w:t>P</w:t>
      </w:r>
      <w:r>
        <w:rPr>
          <w:rFonts w:ascii="Calibri"/>
          <w:i/>
          <w:position w:val="-13"/>
          <w:sz w:val="20"/>
        </w:rPr>
        <w:tab/>
      </w: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3"/>
          <w:w w:val="120"/>
          <w:sz w:val="20"/>
          <w:vertAlign w:val="baseline"/>
        </w:rPr>
        <w:t> </w:t>
      </w:r>
      <w:r>
        <w:rPr>
          <w:rFonts w:ascii="Calibri"/>
          <w:spacing w:val="-10"/>
          <w:w w:val="115"/>
          <w:sz w:val="20"/>
          <w:vertAlign w:val="baseline"/>
        </w:rPr>
        <w:t>sin</w:t>
      </w:r>
    </w:p>
    <w:p>
      <w:pPr>
        <w:spacing w:line="266" w:lineRule="auto" w:before="40"/>
        <w:ind w:left="145" w:right="38" w:hanging="129"/>
        <w:jc w:val="left"/>
        <w:rPr>
          <w:rFonts w:ascii="Calibri" w:hAnsi="Calibri"/>
          <w:i/>
          <w:sz w:val="20"/>
        </w:rPr>
      </w:pPr>
      <w:r>
        <w:rPr/>
        <w:br w:type="column"/>
      </w:r>
      <w:r>
        <w:rPr>
          <w:rFonts w:ascii="Calibri" w:hAnsi="Calibri"/>
          <w:spacing w:val="-4"/>
          <w:sz w:val="20"/>
          <w:u w:val="single"/>
        </w:rPr>
        <w:t>2</w:t>
      </w:r>
      <w:r>
        <w:rPr>
          <w:rFonts w:ascii="Calibri" w:hAnsi="Calibri"/>
          <w:i/>
          <w:spacing w:val="-4"/>
          <w:sz w:val="20"/>
          <w:u w:val="single"/>
        </w:rPr>
        <w:t>πnt</w:t>
      </w:r>
      <w:r>
        <w:rPr>
          <w:rFonts w:ascii="Calibri" w:hAnsi="Calibri"/>
          <w:i/>
          <w:spacing w:val="-4"/>
          <w:sz w:val="20"/>
        </w:rPr>
        <w:t> </w:t>
      </w:r>
      <w:r>
        <w:rPr>
          <w:rFonts w:ascii="Calibri" w:hAnsi="Calibri"/>
          <w:i/>
          <w:spacing w:val="-10"/>
          <w:w w:val="115"/>
          <w:sz w:val="20"/>
        </w:rPr>
        <w:t>P</w:t>
      </w:r>
    </w:p>
    <w:p>
      <w:pPr>
        <w:spacing w:before="178"/>
        <w:ind w:left="0" w:right="0" w:firstLine="0"/>
        <w:jc w:val="center"/>
        <w:rPr>
          <w:sz w:val="20"/>
        </w:rPr>
      </w:pPr>
      <w:r>
        <w:rPr/>
        <w:br w:type="column"/>
      </w:r>
      <w:r>
        <w:rPr>
          <w:spacing w:val="-5"/>
          <w:sz w:val="20"/>
        </w:rPr>
        <w:t>(4)</w:t>
      </w:r>
    </w:p>
    <w:p>
      <w:pPr>
        <w:spacing w:after="0"/>
        <w:jc w:val="center"/>
        <w:rPr>
          <w:sz w:val="20"/>
        </w:rPr>
        <w:sectPr>
          <w:type w:val="continuous"/>
          <w:pgSz w:w="12240" w:h="15840"/>
          <w:pgMar w:top="900" w:bottom="280" w:left="720" w:right="720"/>
          <w:cols w:num="7" w:equalWidth="0">
            <w:col w:w="5321" w:space="936"/>
            <w:col w:w="790" w:space="40"/>
            <w:col w:w="316" w:space="40"/>
            <w:col w:w="654" w:space="39"/>
            <w:col w:w="1169" w:space="40"/>
            <w:col w:w="470" w:space="235"/>
            <w:col w:w="750"/>
          </w:cols>
        </w:sectPr>
      </w:pPr>
    </w:p>
    <w:p>
      <w:pPr>
        <w:pStyle w:val="BodyText"/>
        <w:tabs>
          <w:tab w:pos="5919" w:val="left" w:leader="none"/>
        </w:tabs>
        <w:spacing w:line="227" w:lineRule="exact"/>
        <w:ind w:left="259"/>
      </w:pPr>
      <w:r>
        <w:rPr/>
        <w:t>estimation</w:t>
      </w:r>
      <w:r>
        <w:rPr>
          <w:spacing w:val="13"/>
        </w:rPr>
        <w:t> </w:t>
      </w:r>
      <w:r>
        <w:rPr/>
        <w:t>and</w:t>
      </w:r>
      <w:r>
        <w:rPr>
          <w:spacing w:val="13"/>
        </w:rPr>
        <w:t> </w:t>
      </w:r>
      <w:r>
        <w:rPr>
          <w:spacing w:val="-2"/>
        </w:rPr>
        <w:t>interpretability.</w:t>
      </w:r>
      <w:r>
        <w:rPr/>
        <w:tab/>
        <w:t>capturing</w:t>
      </w:r>
      <w:r>
        <w:rPr>
          <w:spacing w:val="11"/>
        </w:rPr>
        <w:t> </w:t>
      </w:r>
      <w:r>
        <w:rPr/>
        <w:t>annual,</w:t>
      </w:r>
      <w:r>
        <w:rPr>
          <w:spacing w:val="11"/>
        </w:rPr>
        <w:t> </w:t>
      </w:r>
      <w:r>
        <w:rPr/>
        <w:t>weekly,</w:t>
      </w:r>
      <w:r>
        <w:rPr>
          <w:spacing w:val="12"/>
        </w:rPr>
        <w:t> </w:t>
      </w:r>
      <w:r>
        <w:rPr/>
        <w:t>or</w:t>
      </w:r>
      <w:r>
        <w:rPr>
          <w:spacing w:val="11"/>
        </w:rPr>
        <w:t> </w:t>
      </w:r>
      <w:r>
        <w:rPr/>
        <w:t>daily</w:t>
      </w:r>
      <w:r>
        <w:rPr>
          <w:spacing w:val="11"/>
        </w:rPr>
        <w:t> </w:t>
      </w:r>
      <w:r>
        <w:rPr>
          <w:spacing w:val="-2"/>
        </w:rPr>
        <w:t>periodicities.</w:t>
      </w:r>
    </w:p>
    <w:p>
      <w:pPr>
        <w:pStyle w:val="BodyText"/>
        <w:spacing w:after="0" w:line="227" w:lineRule="exact"/>
        <w:sectPr>
          <w:type w:val="continuous"/>
          <w:pgSz w:w="12240" w:h="15840"/>
          <w:pgMar w:top="900" w:bottom="280" w:left="720" w:right="720"/>
        </w:sectPr>
      </w:pPr>
    </w:p>
    <w:p>
      <w:pPr>
        <w:pStyle w:val="ListParagraph"/>
        <w:numPr>
          <w:ilvl w:val="1"/>
          <w:numId w:val="5"/>
        </w:numPr>
        <w:tabs>
          <w:tab w:pos="657" w:val="left" w:leader="none"/>
          <w:tab w:pos="659" w:val="left" w:leader="none"/>
        </w:tabs>
        <w:spacing w:line="249" w:lineRule="auto" w:before="91" w:after="0"/>
        <w:ind w:left="659" w:right="38" w:hanging="202"/>
        <w:jc w:val="left"/>
        <w:rPr>
          <w:sz w:val="20"/>
        </w:rPr>
      </w:pPr>
      <w:r>
        <w:rPr>
          <w:b/>
          <w:sz w:val="20"/>
        </w:rPr>
        <w:t>Holiday/External</w:t>
      </w:r>
      <w:r>
        <w:rPr>
          <w:b/>
          <w:spacing w:val="-10"/>
          <w:sz w:val="20"/>
        </w:rPr>
        <w:t> </w:t>
      </w:r>
      <w:r>
        <w:rPr>
          <w:b/>
          <w:sz w:val="20"/>
        </w:rPr>
        <w:t>Effects:</w:t>
      </w:r>
      <w:r>
        <w:rPr>
          <w:b/>
          <w:spacing w:val="-10"/>
          <w:sz w:val="20"/>
        </w:rPr>
        <w:t> </w:t>
      </w:r>
      <w:r>
        <w:rPr>
          <w:sz w:val="20"/>
        </w:rPr>
        <w:t>Incorporated</w:t>
      </w:r>
      <w:r>
        <w:rPr>
          <w:spacing w:val="-11"/>
          <w:sz w:val="20"/>
        </w:rPr>
        <w:t> </w:t>
      </w:r>
      <w:r>
        <w:rPr>
          <w:sz w:val="20"/>
        </w:rPr>
        <w:t>as</w:t>
      </w:r>
      <w:r>
        <w:rPr>
          <w:spacing w:val="-11"/>
          <w:sz w:val="20"/>
        </w:rPr>
        <w:t> </w:t>
      </w:r>
      <w:r>
        <w:rPr>
          <w:sz w:val="20"/>
        </w:rPr>
        <w:t>binary</w:t>
      </w:r>
      <w:r>
        <w:rPr>
          <w:spacing w:val="-11"/>
          <w:sz w:val="20"/>
        </w:rPr>
        <w:t> </w:t>
      </w:r>
      <w:r>
        <w:rPr>
          <w:sz w:val="20"/>
        </w:rPr>
        <w:t>regres- sors, enabling external event-driven forecasting.</w:t>
      </w:r>
    </w:p>
    <w:p>
      <w:pPr>
        <w:spacing w:line="179" w:lineRule="exact" w:before="24"/>
        <w:ind w:left="458" w:right="0" w:firstLine="0"/>
        <w:jc w:val="left"/>
        <w:rPr>
          <w:rFonts w:ascii="Cambria" w:hAnsi="Cambria"/>
          <w:sz w:val="20"/>
        </w:rPr>
      </w:pPr>
      <w:r>
        <w:rPr>
          <w:spacing w:val="-2"/>
          <w:w w:val="115"/>
          <w:sz w:val="20"/>
        </w:rPr>
        <w:t>The</w:t>
      </w:r>
      <w:r>
        <w:rPr>
          <w:spacing w:val="-9"/>
          <w:w w:val="115"/>
          <w:sz w:val="20"/>
        </w:rPr>
        <w:t> </w:t>
      </w:r>
      <w:r>
        <w:rPr>
          <w:spacing w:val="-2"/>
          <w:w w:val="110"/>
          <w:sz w:val="20"/>
        </w:rPr>
        <w:t>output</w:t>
      </w:r>
      <w:r>
        <w:rPr>
          <w:spacing w:val="3"/>
          <w:w w:val="110"/>
          <w:sz w:val="20"/>
        </w:rPr>
        <w:t> </w:t>
      </w:r>
      <w:r>
        <w:rPr>
          <w:spacing w:val="-2"/>
          <w:w w:val="110"/>
          <w:sz w:val="20"/>
        </w:rPr>
        <w:t>forecast</w:t>
      </w:r>
      <w:r>
        <w:rPr>
          <w:w w:val="115"/>
          <w:sz w:val="20"/>
        </w:rPr>
        <w:t> </w:t>
      </w:r>
      <w:r>
        <w:rPr>
          <w:rFonts w:ascii="Calibri" w:hAnsi="Calibri"/>
          <w:i/>
          <w:spacing w:val="-2"/>
          <w:w w:val="115"/>
          <w:sz w:val="20"/>
        </w:rPr>
        <w:t>y</w:t>
      </w:r>
      <w:r>
        <w:rPr>
          <w:rFonts w:ascii="Calibri" w:hAnsi="Calibri"/>
          <w:spacing w:val="-2"/>
          <w:w w:val="115"/>
          <w:sz w:val="20"/>
        </w:rPr>
        <w:t>ˆ</w:t>
      </w:r>
      <w:r>
        <w:rPr>
          <w:rFonts w:ascii="Calibri" w:hAnsi="Calibri"/>
          <w:i/>
          <w:spacing w:val="-2"/>
          <w:w w:val="115"/>
          <w:sz w:val="20"/>
          <w:vertAlign w:val="subscript"/>
        </w:rPr>
        <w:t>P</w:t>
      </w:r>
      <w:r>
        <w:rPr>
          <w:rFonts w:ascii="Calibri" w:hAnsi="Calibri"/>
          <w:i/>
          <w:spacing w:val="-30"/>
          <w:w w:val="115"/>
          <w:sz w:val="20"/>
          <w:vertAlign w:val="baseline"/>
        </w:rPr>
        <w:t> </w:t>
      </w:r>
      <w:r>
        <w:rPr>
          <w:rFonts w:ascii="Calibri" w:hAnsi="Calibri"/>
          <w:i/>
          <w:spacing w:val="-2"/>
          <w:w w:val="115"/>
          <w:sz w:val="20"/>
          <w:vertAlign w:val="subscript"/>
        </w:rPr>
        <w:t>rophet</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r>
        <w:rPr>
          <w:rFonts w:ascii="Calibri" w:hAnsi="Calibri"/>
          <w:spacing w:val="6"/>
          <w:w w:val="115"/>
          <w:sz w:val="20"/>
          <w:vertAlign w:val="baseline"/>
        </w:rPr>
        <w:t> </w:t>
      </w:r>
      <w:r>
        <w:rPr>
          <w:spacing w:val="-2"/>
          <w:w w:val="115"/>
          <w:sz w:val="20"/>
          <w:vertAlign w:val="baseline"/>
        </w:rPr>
        <w:t>and</w:t>
      </w:r>
      <w:r>
        <w:rPr>
          <w:w w:val="115"/>
          <w:sz w:val="20"/>
          <w:vertAlign w:val="baseline"/>
        </w:rPr>
        <w:t> </w:t>
      </w:r>
      <w:r>
        <w:rPr>
          <w:spacing w:val="-2"/>
          <w:w w:val="110"/>
          <w:sz w:val="20"/>
          <w:vertAlign w:val="baseline"/>
        </w:rPr>
        <w:t>residuals</w:t>
      </w:r>
      <w:r>
        <w:rPr>
          <w:w w:val="115"/>
          <w:sz w:val="20"/>
          <w:vertAlign w:val="baseline"/>
        </w:rPr>
        <w:t> </w:t>
      </w:r>
      <w:r>
        <w:rPr>
          <w:rFonts w:ascii="Calibri" w:hAnsi="Calibri"/>
          <w:i/>
          <w:spacing w:val="-2"/>
          <w:w w:val="115"/>
          <w:sz w:val="20"/>
          <w:vertAlign w:val="baseline"/>
        </w:rPr>
        <w:t>ε</w:t>
      </w:r>
      <w:r>
        <w:rPr>
          <w:rFonts w:ascii="Calibri" w:hAnsi="Calibri"/>
          <w:i/>
          <w:spacing w:val="-2"/>
          <w:w w:val="115"/>
          <w:sz w:val="20"/>
          <w:vertAlign w:val="subscript"/>
        </w:rPr>
        <w:t>t</w:t>
      </w:r>
      <w:r>
        <w:rPr>
          <w:rFonts w:ascii="Calibri" w:hAnsi="Calibri"/>
          <w:i/>
          <w:spacing w:val="2"/>
          <w:w w:val="125"/>
          <w:sz w:val="20"/>
          <w:vertAlign w:val="baseline"/>
        </w:rPr>
        <w:t> </w:t>
      </w:r>
      <w:r>
        <w:rPr>
          <w:rFonts w:ascii="Calibri" w:hAnsi="Calibri"/>
          <w:spacing w:val="-2"/>
          <w:w w:val="125"/>
          <w:sz w:val="20"/>
          <w:vertAlign w:val="baseline"/>
        </w:rPr>
        <w:t>=</w:t>
      </w:r>
      <w:r>
        <w:rPr>
          <w:rFonts w:ascii="Calibri" w:hAnsi="Calibri"/>
          <w:spacing w:val="-5"/>
          <w:w w:val="125"/>
          <w:sz w:val="20"/>
          <w:vertAlign w:val="baseline"/>
        </w:rPr>
        <w:t> </w:t>
      </w:r>
      <w:r>
        <w:rPr>
          <w:rFonts w:ascii="Calibri" w:hAnsi="Calibri"/>
          <w:i/>
          <w:spacing w:val="-2"/>
          <w:w w:val="115"/>
          <w:sz w:val="20"/>
          <w:vertAlign w:val="baseline"/>
        </w:rPr>
        <w:t>y</w:t>
      </w:r>
      <w:r>
        <w:rPr>
          <w:rFonts w:ascii="Calibri" w:hAnsi="Calibri"/>
          <w:spacing w:val="-2"/>
          <w:w w:val="115"/>
          <w:sz w:val="20"/>
          <w:vertAlign w:val="baseline"/>
        </w:rPr>
        <w:t>(</w:t>
      </w:r>
      <w:r>
        <w:rPr>
          <w:rFonts w:ascii="Calibri" w:hAnsi="Calibri"/>
          <w:i/>
          <w:spacing w:val="-2"/>
          <w:w w:val="115"/>
          <w:sz w:val="20"/>
          <w:vertAlign w:val="baseline"/>
        </w:rPr>
        <w:t>t</w:t>
      </w:r>
      <w:r>
        <w:rPr>
          <w:rFonts w:ascii="Calibri" w:hAnsi="Calibri"/>
          <w:spacing w:val="-2"/>
          <w:w w:val="115"/>
          <w:sz w:val="20"/>
          <w:vertAlign w:val="baseline"/>
        </w:rPr>
        <w:t>)</w:t>
      </w:r>
      <w:r>
        <w:rPr>
          <w:rFonts w:ascii="Calibri" w:hAnsi="Calibri"/>
          <w:spacing w:val="-11"/>
          <w:w w:val="115"/>
          <w:sz w:val="20"/>
          <w:vertAlign w:val="baseline"/>
        </w:rPr>
        <w:t> </w:t>
      </w:r>
      <w:r>
        <w:rPr>
          <w:rFonts w:ascii="Cambria" w:hAnsi="Cambria"/>
          <w:spacing w:val="-10"/>
          <w:w w:val="125"/>
          <w:sz w:val="20"/>
          <w:vertAlign w:val="baseline"/>
        </w:rPr>
        <w:t>−</w:t>
      </w:r>
    </w:p>
    <w:p>
      <w:pPr>
        <w:pStyle w:val="BodyText"/>
        <w:spacing w:line="230" w:lineRule="auto" w:before="59"/>
        <w:ind w:left="458" w:right="257"/>
        <w:jc w:val="both"/>
      </w:pPr>
      <w:r>
        <w:rPr/>
        <w:br w:type="column"/>
      </w:r>
      <w:r>
        <w:rPr/>
        <w:t>The mean and variance across </w:t>
      </w:r>
      <w:r>
        <w:rPr>
          <w:rFonts w:ascii="Calibri" w:hAnsi="Calibri"/>
          <w:i/>
        </w:rPr>
        <w:t>M </w:t>
      </w:r>
      <w:r>
        <w:rPr/>
        <w:t>stochastic </w:t>
      </w:r>
      <w:r>
        <w:rPr/>
        <w:t>forward passes</w:t>
      </w:r>
      <w:r>
        <w:rPr>
          <w:spacing w:val="-5"/>
        </w:rPr>
        <w:t> </w:t>
      </w:r>
      <w:r>
        <w:rPr/>
        <w:t>yield</w:t>
      </w:r>
      <w:r>
        <w:rPr>
          <w:spacing w:val="-5"/>
        </w:rPr>
        <w:t> </w:t>
      </w:r>
      <w:r>
        <w:rPr/>
        <w:t>predictive</w:t>
      </w:r>
      <w:r>
        <w:rPr>
          <w:spacing w:val="-5"/>
        </w:rPr>
        <w:t> </w:t>
      </w:r>
      <w:r>
        <w:rPr/>
        <w:t>mean</w:t>
      </w:r>
      <w:r>
        <w:rPr>
          <w:spacing w:val="-5"/>
        </w:rPr>
        <w:t> </w:t>
      </w:r>
      <w:r>
        <w:rPr>
          <w:rFonts w:ascii="Calibri" w:hAnsi="Calibri"/>
          <w:i/>
        </w:rPr>
        <w:t>y</w:t>
      </w:r>
      <w:r>
        <w:rPr>
          <w:rFonts w:ascii="Calibri" w:hAnsi="Calibri"/>
        </w:rPr>
        <w:t>¯</w:t>
      </w:r>
      <w:r>
        <w:rPr>
          <w:rFonts w:ascii="Calibri" w:hAnsi="Calibri"/>
          <w:spacing w:val="-5"/>
        </w:rPr>
        <w:t> </w:t>
      </w:r>
      <w:r>
        <w:rPr/>
        <w:t>and</w:t>
      </w:r>
      <w:r>
        <w:rPr>
          <w:spacing w:val="-5"/>
        </w:rPr>
        <w:t> </w:t>
      </w:r>
      <w:r>
        <w:rPr/>
        <w:t>epistemic</w:t>
      </w:r>
      <w:r>
        <w:rPr>
          <w:spacing w:val="-5"/>
        </w:rPr>
        <w:t> </w:t>
      </w:r>
      <w:r>
        <w:rPr/>
        <w:t>uncertainty </w:t>
      </w:r>
      <w:r>
        <w:rPr>
          <w:rFonts w:ascii="Calibri" w:hAnsi="Calibri"/>
          <w:i/>
          <w:spacing w:val="-4"/>
        </w:rPr>
        <w:t>σ</w:t>
      </w:r>
      <w:r>
        <w:rPr>
          <w:rFonts w:ascii="Tahoma" w:hAnsi="Tahoma"/>
          <w:spacing w:val="-4"/>
          <w:vertAlign w:val="superscript"/>
        </w:rPr>
        <w:t>2</w:t>
      </w:r>
      <w:r>
        <w:rPr>
          <w:spacing w:val="-4"/>
          <w:vertAlign w:val="baseline"/>
        </w:rPr>
        <w:t>:</w:t>
      </w:r>
    </w:p>
    <w:p>
      <w:pPr>
        <w:pStyle w:val="BodyText"/>
        <w:spacing w:after="0" w:line="230" w:lineRule="auto"/>
        <w:jc w:val="both"/>
        <w:sectPr>
          <w:pgSz w:w="12240" w:h="15840"/>
          <w:pgMar w:top="900" w:bottom="280" w:left="720" w:right="720"/>
          <w:cols w:num="2" w:equalWidth="0">
            <w:col w:w="5321" w:space="141"/>
            <w:col w:w="5338"/>
          </w:cols>
        </w:sectPr>
      </w:pPr>
    </w:p>
    <w:p>
      <w:pPr>
        <w:pStyle w:val="BodyText"/>
        <w:spacing w:line="244" w:lineRule="auto" w:before="60"/>
        <w:ind w:left="259" w:hanging="1"/>
        <w:jc w:val="both"/>
      </w:pPr>
      <w:r>
        <w:rPr>
          <w:rFonts w:ascii="Calibri" w:hAnsi="Calibri"/>
          <w:i/>
          <w:w w:val="110"/>
        </w:rPr>
        <w:t>y</w:t>
      </w:r>
      <w:r>
        <w:rPr>
          <w:rFonts w:ascii="Calibri" w:hAnsi="Calibri"/>
          <w:w w:val="110"/>
        </w:rPr>
        <w:t>ˆ</w:t>
      </w:r>
      <w:r>
        <w:rPr>
          <w:rFonts w:ascii="Calibri" w:hAnsi="Calibri"/>
          <w:i/>
          <w:w w:val="110"/>
          <w:vertAlign w:val="subscript"/>
        </w:rPr>
        <w:t>P</w:t>
      </w:r>
      <w:r>
        <w:rPr>
          <w:rFonts w:ascii="Calibri" w:hAnsi="Calibri"/>
          <w:i/>
          <w:spacing w:val="-13"/>
          <w:w w:val="110"/>
          <w:vertAlign w:val="baseline"/>
        </w:rPr>
        <w:t> </w:t>
      </w:r>
      <w:r>
        <w:rPr>
          <w:rFonts w:ascii="Calibri" w:hAnsi="Calibri"/>
          <w:i/>
          <w:w w:val="110"/>
          <w:vertAlign w:val="subscript"/>
        </w:rPr>
        <w:t>rophet</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2"/>
          <w:w w:val="110"/>
          <w:vertAlign w:val="baseline"/>
        </w:rPr>
        <w:t> </w:t>
      </w:r>
      <w:r>
        <w:rPr>
          <w:w w:val="110"/>
          <w:vertAlign w:val="baseline"/>
        </w:rPr>
        <w:t>are</w:t>
      </w:r>
      <w:r>
        <w:rPr>
          <w:spacing w:val="-14"/>
          <w:w w:val="110"/>
          <w:vertAlign w:val="baseline"/>
        </w:rPr>
        <w:t> </w:t>
      </w:r>
      <w:r>
        <w:rPr>
          <w:w w:val="110"/>
          <w:vertAlign w:val="baseline"/>
        </w:rPr>
        <w:t>extracted.</w:t>
      </w:r>
      <w:r>
        <w:rPr>
          <w:spacing w:val="-6"/>
          <w:w w:val="110"/>
          <w:vertAlign w:val="baseline"/>
        </w:rPr>
        <w:t> </w:t>
      </w:r>
      <w:r>
        <w:rPr>
          <w:w w:val="110"/>
          <w:vertAlign w:val="baseline"/>
        </w:rPr>
        <w:t>The</w:t>
      </w:r>
      <w:r>
        <w:rPr>
          <w:spacing w:val="-4"/>
          <w:w w:val="110"/>
          <w:vertAlign w:val="baseline"/>
        </w:rPr>
        <w:t> </w:t>
      </w:r>
      <w:r>
        <w:rPr>
          <w:w w:val="110"/>
          <w:vertAlign w:val="baseline"/>
        </w:rPr>
        <w:t>residual</w:t>
      </w:r>
      <w:r>
        <w:rPr>
          <w:spacing w:val="-4"/>
          <w:w w:val="110"/>
          <w:vertAlign w:val="baseline"/>
        </w:rPr>
        <w:t> </w:t>
      </w:r>
      <w:r>
        <w:rPr>
          <w:w w:val="110"/>
          <w:vertAlign w:val="baseline"/>
        </w:rPr>
        <w:t>series,</w:t>
      </w:r>
      <w:r>
        <w:rPr>
          <w:spacing w:val="-4"/>
          <w:w w:val="110"/>
          <w:vertAlign w:val="baseline"/>
        </w:rPr>
        <w:t> </w:t>
      </w:r>
      <w:r>
        <w:rPr>
          <w:w w:val="110"/>
          <w:vertAlign w:val="baseline"/>
        </w:rPr>
        <w:t>representing </w:t>
      </w:r>
      <w:r>
        <w:rPr>
          <w:vertAlign w:val="baseline"/>
        </w:rPr>
        <w:t>nonlinear and temporal dependencies unmodeled by Prophet, </w:t>
      </w:r>
      <w:r>
        <w:rPr>
          <w:w w:val="110"/>
          <w:vertAlign w:val="baseline"/>
        </w:rPr>
        <w:t>forms</w:t>
      </w:r>
      <w:r>
        <w:rPr>
          <w:spacing w:val="-6"/>
          <w:w w:val="110"/>
          <w:vertAlign w:val="baseline"/>
        </w:rPr>
        <w:t> </w:t>
      </w:r>
      <w:r>
        <w:rPr>
          <w:w w:val="110"/>
          <w:vertAlign w:val="baseline"/>
        </w:rPr>
        <w:t>the</w:t>
      </w:r>
      <w:r>
        <w:rPr>
          <w:spacing w:val="-6"/>
          <w:w w:val="110"/>
          <w:vertAlign w:val="baseline"/>
        </w:rPr>
        <w:t> </w:t>
      </w:r>
      <w:r>
        <w:rPr>
          <w:w w:val="110"/>
          <w:vertAlign w:val="baseline"/>
        </w:rPr>
        <w:t>input</w:t>
      </w:r>
      <w:r>
        <w:rPr>
          <w:spacing w:val="-6"/>
          <w:w w:val="110"/>
          <w:vertAlign w:val="baseline"/>
        </w:rPr>
        <w:t> </w:t>
      </w:r>
      <w:r>
        <w:rPr>
          <w:w w:val="110"/>
          <w:vertAlign w:val="baseline"/>
        </w:rPr>
        <w:t>for</w:t>
      </w:r>
      <w:r>
        <w:rPr>
          <w:spacing w:val="-6"/>
          <w:w w:val="110"/>
          <w:vertAlign w:val="baseline"/>
        </w:rPr>
        <w:t> </w:t>
      </w:r>
      <w:r>
        <w:rPr>
          <w:w w:val="110"/>
          <w:vertAlign w:val="baseline"/>
        </w:rPr>
        <w:t>the</w:t>
      </w:r>
      <w:r>
        <w:rPr>
          <w:spacing w:val="-6"/>
          <w:w w:val="110"/>
          <w:vertAlign w:val="baseline"/>
        </w:rPr>
        <w:t> </w:t>
      </w:r>
      <w:r>
        <w:rPr>
          <w:w w:val="110"/>
          <w:vertAlign w:val="baseline"/>
        </w:rPr>
        <w:t>LSTM</w:t>
      </w:r>
      <w:r>
        <w:rPr>
          <w:spacing w:val="-6"/>
          <w:w w:val="110"/>
          <w:vertAlign w:val="baseline"/>
        </w:rPr>
        <w:t> </w:t>
      </w:r>
      <w:r>
        <w:rPr>
          <w:w w:val="110"/>
          <w:vertAlign w:val="baseline"/>
        </w:rPr>
        <w:t>model.</w:t>
      </w:r>
    </w:p>
    <w:p>
      <w:pPr>
        <w:pStyle w:val="ListParagraph"/>
        <w:numPr>
          <w:ilvl w:val="0"/>
          <w:numId w:val="5"/>
        </w:numPr>
        <w:tabs>
          <w:tab w:pos="502" w:val="left" w:leader="none"/>
        </w:tabs>
        <w:spacing w:line="240" w:lineRule="auto" w:before="115" w:after="0"/>
        <w:ind w:left="502" w:right="0" w:hanging="243"/>
        <w:jc w:val="both"/>
        <w:rPr>
          <w:i/>
          <w:sz w:val="20"/>
        </w:rPr>
      </w:pPr>
      <w:r>
        <w:rPr>
          <w:i/>
          <w:sz w:val="20"/>
        </w:rPr>
        <w:t>LSTM</w:t>
      </w:r>
      <w:r>
        <w:rPr>
          <w:i/>
          <w:spacing w:val="11"/>
          <w:sz w:val="20"/>
        </w:rPr>
        <w:t> </w:t>
      </w:r>
      <w:r>
        <w:rPr>
          <w:i/>
          <w:sz w:val="20"/>
        </w:rPr>
        <w:t>Residual</w:t>
      </w:r>
      <w:r>
        <w:rPr>
          <w:i/>
          <w:spacing w:val="13"/>
          <w:sz w:val="20"/>
        </w:rPr>
        <w:t> </w:t>
      </w:r>
      <w:r>
        <w:rPr>
          <w:i/>
          <w:sz w:val="20"/>
        </w:rPr>
        <w:t>Modeling</w:t>
      </w:r>
      <w:r>
        <w:rPr>
          <w:i/>
          <w:spacing w:val="13"/>
          <w:sz w:val="20"/>
        </w:rPr>
        <w:t> </w:t>
      </w:r>
      <w:r>
        <w:rPr>
          <w:i/>
          <w:sz w:val="20"/>
        </w:rPr>
        <w:t>for</w:t>
      </w:r>
      <w:r>
        <w:rPr>
          <w:i/>
          <w:spacing w:val="13"/>
          <w:sz w:val="20"/>
        </w:rPr>
        <w:t> </w:t>
      </w:r>
      <w:r>
        <w:rPr>
          <w:i/>
          <w:sz w:val="20"/>
        </w:rPr>
        <w:t>Nonlinear</w:t>
      </w:r>
      <w:r>
        <w:rPr>
          <w:i/>
          <w:spacing w:val="13"/>
          <w:sz w:val="20"/>
        </w:rPr>
        <w:t> </w:t>
      </w:r>
      <w:r>
        <w:rPr>
          <w:i/>
          <w:spacing w:val="-2"/>
          <w:sz w:val="20"/>
        </w:rPr>
        <w:t>Dynamics</w:t>
      </w:r>
    </w:p>
    <w:p>
      <w:pPr>
        <w:spacing w:line="142" w:lineRule="exact" w:before="0"/>
        <w:ind w:left="1037" w:right="846" w:firstLine="0"/>
        <w:jc w:val="center"/>
        <w:rPr>
          <w:rFonts w:ascii="Calibri"/>
          <w:i/>
          <w:sz w:val="14"/>
        </w:rPr>
      </w:pPr>
      <w:r>
        <w:rPr/>
        <w:br w:type="column"/>
      </w:r>
      <w:r>
        <w:rPr>
          <w:rFonts w:ascii="Calibri"/>
          <w:i/>
          <w:spacing w:val="-10"/>
          <w:w w:val="125"/>
          <w:sz w:val="14"/>
        </w:rPr>
        <w:t>M</w:t>
      </w:r>
    </w:p>
    <w:p>
      <w:pPr>
        <w:pStyle w:val="BodyText"/>
        <w:tabs>
          <w:tab w:pos="2986" w:val="left" w:leader="none"/>
          <w:tab w:pos="4888" w:val="left" w:leader="none"/>
        </w:tabs>
        <w:spacing w:line="200" w:lineRule="exact" w:before="11"/>
        <w:ind w:left="1926"/>
      </w:pPr>
      <w:r>
        <w:rPr>
          <w:rFonts w:ascii="Calibri" w:hAnsi="Calibri"/>
          <w:i/>
          <w:w w:val="110"/>
        </w:rPr>
        <w:t>σ</w:t>
      </w:r>
      <w:r>
        <w:rPr>
          <w:rFonts w:ascii="Tahoma" w:hAnsi="Tahoma"/>
          <w:w w:val="110"/>
          <w:vertAlign w:val="superscript"/>
        </w:rPr>
        <w:t>2</w:t>
      </w:r>
      <w:r>
        <w:rPr>
          <w:rFonts w:ascii="Tahoma" w:hAnsi="Tahoma"/>
          <w:spacing w:val="-1"/>
          <w:w w:val="110"/>
          <w:vertAlign w:val="baseline"/>
        </w:rPr>
        <w:t> </w:t>
      </w:r>
      <w:r>
        <w:rPr>
          <w:rFonts w:ascii="Calibri" w:hAnsi="Calibri"/>
          <w:spacing w:val="-10"/>
          <w:w w:val="125"/>
          <w:vertAlign w:val="baseline"/>
        </w:rPr>
        <w:t>=</w:t>
      </w:r>
      <w:r>
        <w:rPr>
          <w:rFonts w:ascii="Calibri" w:hAnsi="Calibri"/>
          <w:vertAlign w:val="baseline"/>
        </w:rPr>
        <w:tab/>
      </w:r>
      <w:r>
        <w:rPr>
          <w:rFonts w:ascii="Calibri" w:hAnsi="Calibri"/>
          <w:spacing w:val="-10"/>
          <w:w w:val="125"/>
          <w:vertAlign w:val="baseline"/>
        </w:rPr>
        <w:t>(</w:t>
      </w:r>
      <w:r>
        <w:rPr>
          <w:rFonts w:ascii="Calibri" w:hAnsi="Calibri"/>
          <w:i/>
          <w:spacing w:val="-10"/>
          <w:w w:val="125"/>
          <w:vertAlign w:val="baseline"/>
        </w:rPr>
        <w:t>y</w:t>
      </w:r>
      <w:r>
        <w:rPr>
          <w:rFonts w:ascii="Calibri" w:hAnsi="Calibri"/>
          <w:spacing w:val="-10"/>
          <w:w w:val="125"/>
          <w:vertAlign w:val="baseline"/>
        </w:rPr>
        <w:t>ˆ</w:t>
      </w:r>
      <w:r>
        <w:rPr>
          <w:rFonts w:ascii="Tahoma" w:hAnsi="Tahoma"/>
          <w:spacing w:val="-10"/>
          <w:w w:val="125"/>
          <w:vertAlign w:val="superscript"/>
        </w:rPr>
        <w:t>(</w:t>
      </w:r>
      <w:r>
        <w:rPr>
          <w:rFonts w:ascii="Calibri" w:hAnsi="Calibri"/>
          <w:i/>
          <w:spacing w:val="-10"/>
          <w:w w:val="125"/>
          <w:vertAlign w:val="superscript"/>
        </w:rPr>
        <w:t>j</w:t>
      </w:r>
      <w:r>
        <w:rPr>
          <w:rFonts w:ascii="Tahoma" w:hAnsi="Tahoma"/>
          <w:spacing w:val="-10"/>
          <w:w w:val="125"/>
          <w:vertAlign w:val="superscript"/>
        </w:rPr>
        <w:t>)</w:t>
      </w:r>
      <w:r>
        <w:rPr>
          <w:rFonts w:ascii="Tahoma" w:hAnsi="Tahoma"/>
          <w:spacing w:val="-18"/>
          <w:w w:val="125"/>
          <w:vertAlign w:val="baseline"/>
        </w:rPr>
        <w:t> </w:t>
      </w:r>
      <w:r>
        <w:rPr>
          <w:rFonts w:ascii="Cambria" w:hAnsi="Cambria"/>
          <w:spacing w:val="-10"/>
          <w:w w:val="125"/>
          <w:vertAlign w:val="baseline"/>
        </w:rPr>
        <w:t>−</w:t>
      </w:r>
      <w:r>
        <w:rPr>
          <w:rFonts w:ascii="Cambria" w:hAnsi="Cambria"/>
          <w:spacing w:val="-4"/>
          <w:w w:val="125"/>
          <w:vertAlign w:val="baseline"/>
        </w:rPr>
        <w:t> </w:t>
      </w:r>
      <w:r>
        <w:rPr>
          <w:rFonts w:ascii="Calibri" w:hAnsi="Calibri"/>
          <w:i/>
          <w:spacing w:val="-10"/>
          <w:w w:val="125"/>
          <w:vertAlign w:val="baseline"/>
        </w:rPr>
        <w:t>y</w:t>
      </w:r>
      <w:r>
        <w:rPr>
          <w:rFonts w:ascii="Calibri" w:hAnsi="Calibri"/>
          <w:spacing w:val="-10"/>
          <w:w w:val="125"/>
          <w:vertAlign w:val="baseline"/>
        </w:rPr>
        <w:t>¯)</w:t>
      </w:r>
      <w:r>
        <w:rPr>
          <w:rFonts w:ascii="Tahoma" w:hAnsi="Tahoma"/>
          <w:spacing w:val="-10"/>
          <w:w w:val="125"/>
          <w:vertAlign w:val="superscript"/>
        </w:rPr>
        <w:t>2</w:t>
      </w:r>
      <w:r>
        <w:rPr>
          <w:rFonts w:ascii="Tahoma" w:hAnsi="Tahoma"/>
          <w:vertAlign w:val="baseline"/>
        </w:rPr>
        <w:tab/>
      </w:r>
      <w:r>
        <w:rPr>
          <w:spacing w:val="-4"/>
          <w:w w:val="120"/>
          <w:vertAlign w:val="baseline"/>
        </w:rPr>
        <w:t>(14)</w:t>
      </w:r>
    </w:p>
    <w:p>
      <w:pPr>
        <w:spacing w:line="143" w:lineRule="exact" w:before="0"/>
        <w:ind w:left="543" w:right="973" w:firstLine="0"/>
        <w:jc w:val="center"/>
        <w:rPr>
          <w:rFonts w:ascii="Calibri"/>
          <w:i/>
          <w:sz w:val="20"/>
        </w:rPr>
      </w:pPr>
      <w:r>
        <w:rPr>
          <w:rFonts w:ascii="Calibri"/>
          <w:i/>
          <w:spacing w:val="-10"/>
          <w:w w:val="115"/>
          <w:sz w:val="20"/>
        </w:rPr>
        <w:t>M</w:t>
      </w:r>
    </w:p>
    <w:p>
      <w:pPr>
        <w:spacing w:line="130" w:lineRule="exact" w:before="0"/>
        <w:ind w:left="1052" w:right="846" w:firstLine="0"/>
        <w:jc w:val="center"/>
        <w:rPr>
          <w:rFonts w:ascii="Tahoma"/>
          <w:sz w:val="14"/>
        </w:rPr>
      </w:pPr>
      <w:r>
        <w:rPr>
          <w:rFonts w:ascii="Calibri"/>
          <w:i/>
          <w:spacing w:val="-5"/>
          <w:w w:val="140"/>
          <w:sz w:val="14"/>
        </w:rPr>
        <w:t>j</w:t>
      </w:r>
      <w:r>
        <w:rPr>
          <w:rFonts w:ascii="Tahoma"/>
          <w:spacing w:val="-5"/>
          <w:w w:val="140"/>
          <w:sz w:val="14"/>
        </w:rPr>
        <w:t>=1</w:t>
      </w:r>
    </w:p>
    <w:p>
      <w:pPr>
        <w:pStyle w:val="BodyText"/>
        <w:spacing w:line="249" w:lineRule="auto" w:before="89"/>
        <w:ind w:left="199" w:firstLine="199"/>
      </w:pPr>
      <w:r>
        <w:rPr/>
        <w:t>The</w:t>
      </w:r>
      <w:r>
        <w:rPr>
          <w:spacing w:val="25"/>
        </w:rPr>
        <w:t> </w:t>
      </w:r>
      <w:r>
        <w:rPr/>
        <w:t>final</w:t>
      </w:r>
      <w:r>
        <w:rPr>
          <w:spacing w:val="26"/>
        </w:rPr>
        <w:t> </w:t>
      </w:r>
      <w:r>
        <w:rPr/>
        <w:t>hybrid</w:t>
      </w:r>
      <w:r>
        <w:rPr>
          <w:spacing w:val="25"/>
        </w:rPr>
        <w:t> </w:t>
      </w:r>
      <w:r>
        <w:rPr/>
        <w:t>uncertainty</w:t>
      </w:r>
      <w:r>
        <w:rPr>
          <w:spacing w:val="26"/>
        </w:rPr>
        <w:t> </w:t>
      </w:r>
      <w:r>
        <w:rPr/>
        <w:t>combines</w:t>
      </w:r>
      <w:r>
        <w:rPr>
          <w:spacing w:val="25"/>
        </w:rPr>
        <w:t> </w:t>
      </w:r>
      <w:r>
        <w:rPr/>
        <w:t>both</w:t>
      </w:r>
      <w:r>
        <w:rPr>
          <w:spacing w:val="26"/>
        </w:rPr>
        <w:t> </w:t>
      </w:r>
      <w:r>
        <w:rPr/>
        <w:t>sources</w:t>
      </w:r>
      <w:r>
        <w:rPr>
          <w:spacing w:val="25"/>
        </w:rPr>
        <w:t> </w:t>
      </w:r>
      <w:r>
        <w:rPr/>
        <w:t>using weighted fusion:</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28" w:lineRule="auto" w:before="4"/>
        <w:ind w:left="259" w:right="38" w:firstLine="199"/>
        <w:rPr>
          <w:b/>
        </w:rPr>
      </w:pPr>
      <w:r>
        <w:rPr>
          <w:b/>
        </w:rPr>
        <mc:AlternateContent>
          <mc:Choice Requires="wps">
            <w:drawing>
              <wp:anchor distT="0" distB="0" distL="0" distR="0" allowOverlap="1" layoutInCell="1" locked="0" behindDoc="1" simplePos="0" relativeHeight="487040000">
                <wp:simplePos x="0" y="0"/>
                <wp:positionH relativeFrom="page">
                  <wp:posOffset>6262357</wp:posOffset>
                </wp:positionH>
                <wp:positionV relativeFrom="paragraph">
                  <wp:posOffset>175451</wp:posOffset>
                </wp:positionV>
                <wp:extent cx="306705"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705" cy="88900"/>
                        </a:xfrm>
                        <a:prstGeom prst="rect">
                          <a:avLst/>
                        </a:prstGeom>
                      </wps:spPr>
                      <wps:txbx>
                        <w:txbxContent>
                          <w:p>
                            <w:pPr>
                              <w:spacing w:line="139" w:lineRule="exact" w:before="0"/>
                              <w:ind w:left="0" w:right="0" w:firstLine="0"/>
                              <w:jc w:val="left"/>
                              <w:rPr>
                                <w:rFonts w:ascii="Calibri"/>
                                <w:i/>
                                <w:sz w:val="14"/>
                              </w:rPr>
                            </w:pPr>
                            <w:r>
                              <w:rPr>
                                <w:rFonts w:ascii="Calibri"/>
                                <w:i/>
                                <w:spacing w:val="-4"/>
                                <w:w w:val="145"/>
                                <w:sz w:val="14"/>
                              </w:rPr>
                              <w:t>LSTM</w:t>
                            </w:r>
                          </w:p>
                        </w:txbxContent>
                      </wps:txbx>
                      <wps:bodyPr wrap="square" lIns="0" tIns="0" rIns="0" bIns="0" rtlCol="0">
                        <a:noAutofit/>
                      </wps:bodyPr>
                    </wps:wsp>
                  </a:graphicData>
                </a:graphic>
              </wp:anchor>
            </w:drawing>
          </mc:Choice>
          <mc:Fallback>
            <w:pict>
              <v:shape style="position:absolute;margin-left:493.098999pt;margin-top:13.815052pt;width:24.15pt;height:7pt;mso-position-horizontal-relative:page;mso-position-vertical-relative:paragraph;z-index:-16276480" type="#_x0000_t202" id="docshape3" filled="false" stroked="false">
                <v:textbox inset="0,0,0,0">
                  <w:txbxContent>
                    <w:p>
                      <w:pPr>
                        <w:spacing w:line="139" w:lineRule="exact" w:before="0"/>
                        <w:ind w:left="0" w:right="0" w:firstLine="0"/>
                        <w:jc w:val="left"/>
                        <w:rPr>
                          <w:rFonts w:ascii="Calibri"/>
                          <w:i/>
                          <w:sz w:val="14"/>
                        </w:rPr>
                      </w:pPr>
                      <w:r>
                        <w:rPr>
                          <w:rFonts w:ascii="Calibri"/>
                          <w:i/>
                          <w:spacing w:val="-4"/>
                          <w:w w:val="145"/>
                          <w:sz w:val="14"/>
                        </w:rPr>
                        <w:t>LSTM</w:t>
                      </w:r>
                    </w:p>
                  </w:txbxContent>
                </v:textbox>
                <w10:wrap type="none"/>
              </v:shape>
            </w:pict>
          </mc:Fallback>
        </mc:AlternateContent>
      </w:r>
      <w:r>
        <w:rPr/>
        <w:t>In</w:t>
      </w:r>
      <w:r>
        <w:rPr>
          <w:spacing w:val="-13"/>
        </w:rPr>
        <w:t> </w:t>
      </w:r>
      <w:r>
        <w:rPr/>
        <w:t>the</w:t>
      </w:r>
      <w:r>
        <w:rPr>
          <w:spacing w:val="-12"/>
        </w:rPr>
        <w:t> </w:t>
      </w:r>
      <w:r>
        <w:rPr/>
        <w:t>third</w:t>
      </w:r>
      <w:r>
        <w:rPr>
          <w:spacing w:val="-13"/>
        </w:rPr>
        <w:t> </w:t>
      </w:r>
      <w:r>
        <w:rPr/>
        <w:t>stage</w:t>
      </w:r>
      <w:r>
        <w:rPr>
          <w:spacing w:val="-12"/>
        </w:rPr>
        <w:t> </w:t>
      </w:r>
      <w:r>
        <w:rPr/>
        <w:t>(</w:t>
      </w:r>
      <w:r>
        <w:rPr>
          <w:rFonts w:ascii="Courier New" w:hAnsi="Courier New"/>
        </w:rPr>
        <w:t>03_LSTM_residual_model.ipynb</w:t>
      </w:r>
      <w:r>
        <w:rPr/>
        <w:t>), the</w:t>
      </w:r>
      <w:r>
        <w:rPr>
          <w:spacing w:val="33"/>
        </w:rPr>
        <w:t> </w:t>
      </w:r>
      <w:r>
        <w:rPr/>
        <w:t>residual</w:t>
      </w:r>
      <w:r>
        <w:rPr>
          <w:spacing w:val="33"/>
        </w:rPr>
        <w:t> </w:t>
      </w:r>
      <w:r>
        <w:rPr/>
        <w:t>signal</w:t>
      </w:r>
      <w:r>
        <w:rPr>
          <w:spacing w:val="33"/>
        </w:rPr>
        <w:t>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is</w:t>
      </w:r>
      <w:r>
        <w:rPr>
          <w:spacing w:val="33"/>
          <w:vertAlign w:val="baseline"/>
        </w:rPr>
        <w:t> </w:t>
      </w:r>
      <w:r>
        <w:rPr>
          <w:vertAlign w:val="baseline"/>
        </w:rPr>
        <w:t>modeled</w:t>
      </w:r>
      <w:r>
        <w:rPr>
          <w:spacing w:val="33"/>
          <w:vertAlign w:val="baseline"/>
        </w:rPr>
        <w:t> </w:t>
      </w:r>
      <w:r>
        <w:rPr>
          <w:vertAlign w:val="baseline"/>
        </w:rPr>
        <w:t>using</w:t>
      </w:r>
      <w:r>
        <w:rPr>
          <w:spacing w:val="33"/>
          <w:vertAlign w:val="baseline"/>
        </w:rPr>
        <w:t> </w:t>
      </w:r>
      <w:r>
        <w:rPr>
          <w:vertAlign w:val="baseline"/>
        </w:rPr>
        <w:t>a</w:t>
      </w:r>
      <w:r>
        <w:rPr>
          <w:spacing w:val="33"/>
          <w:vertAlign w:val="baseline"/>
        </w:rPr>
        <w:t> </w:t>
      </w:r>
      <w:r>
        <w:rPr>
          <w:b/>
          <w:vertAlign w:val="baseline"/>
        </w:rPr>
        <w:t>Long</w:t>
      </w:r>
      <w:r>
        <w:rPr>
          <w:b/>
          <w:spacing w:val="40"/>
          <w:vertAlign w:val="baseline"/>
        </w:rPr>
        <w:t> </w:t>
      </w:r>
      <w:r>
        <w:rPr>
          <w:b/>
          <w:vertAlign w:val="baseline"/>
        </w:rPr>
        <w:t>Short-Term</w:t>
      </w:r>
    </w:p>
    <w:p>
      <w:pPr>
        <w:spacing w:line="154" w:lineRule="exact" w:before="109"/>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33760">
                <wp:simplePos x="0" y="0"/>
                <wp:positionH relativeFrom="page">
                  <wp:posOffset>4528248</wp:posOffset>
                </wp:positionH>
                <wp:positionV relativeFrom="paragraph">
                  <wp:posOffset>-51077</wp:posOffset>
                </wp:positionV>
                <wp:extent cx="7239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356.554993pt;margin-top:-4.02186pt;width:5.7pt;height:10pt;mso-position-horizontal-relative:page;mso-position-vertical-relative:paragraph;z-index:15733760" type="#_x0000_t202" id="docshape4"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Calibri"/>
          <w:i/>
          <w:spacing w:val="-2"/>
          <w:w w:val="130"/>
          <w:sz w:val="14"/>
        </w:rPr>
        <w:t>Hybrid</w:t>
      </w:r>
    </w:p>
    <w:p>
      <w:pPr>
        <w:spacing w:line="154" w:lineRule="exact" w:before="109"/>
        <w:ind w:left="266" w:right="0" w:firstLine="0"/>
        <w:jc w:val="left"/>
        <w:rPr>
          <w:rFonts w:ascii="Tahoma"/>
          <w:sz w:val="14"/>
        </w:rPr>
      </w:pPr>
      <w:r>
        <w:rPr/>
        <w:br w:type="column"/>
      </w:r>
      <w:r>
        <w:rPr>
          <w:rFonts w:ascii="Tahoma"/>
          <w:spacing w:val="-10"/>
          <w:w w:val="105"/>
          <w:sz w:val="14"/>
        </w:rPr>
        <w:t>2</w:t>
      </w:r>
    </w:p>
    <w:p>
      <w:pPr>
        <w:spacing w:line="156" w:lineRule="exact" w:before="0"/>
        <w:ind w:left="259"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7038464">
                <wp:simplePos x="0" y="0"/>
                <wp:positionH relativeFrom="page">
                  <wp:posOffset>5376760</wp:posOffset>
                </wp:positionH>
                <wp:positionV relativeFrom="paragraph">
                  <wp:posOffset>-915071</wp:posOffset>
                </wp:positionV>
                <wp:extent cx="355600" cy="393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55600" cy="393700"/>
                        </a:xfrm>
                        <a:prstGeom prst="rect">
                          <a:avLst/>
                        </a:prstGeom>
                      </wps:spPr>
                      <wps:txbx>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wps:txbx>
                      <wps:bodyPr wrap="square" lIns="0" tIns="0" rIns="0" bIns="0" rtlCol="0">
                        <a:noAutofit/>
                      </wps:bodyPr>
                    </wps:wsp>
                  </a:graphicData>
                </a:graphic>
              </wp:anchor>
            </w:drawing>
          </mc:Choice>
          <mc:Fallback>
            <w:pict>
              <v:shape style="position:absolute;margin-left:423.367004pt;margin-top:-72.052856pt;width:28pt;height:31pt;mso-position-horizontal-relative:page;mso-position-vertical-relative:paragraph;z-index:-16278016" type="#_x0000_t202" id="docshape5" filled="false" stroked="false">
                <v:textbox inset="0,0,0,0">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734272">
                <wp:simplePos x="0" y="0"/>
                <wp:positionH relativeFrom="page">
                  <wp:posOffset>4968811</wp:posOffset>
                </wp:positionH>
                <wp:positionV relativeFrom="paragraph">
                  <wp:posOffset>-51077</wp:posOffset>
                </wp:positionV>
                <wp:extent cx="287655" cy="1270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876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wps:txbx>
                      <wps:bodyPr wrap="square" lIns="0" tIns="0" rIns="0" bIns="0" rtlCol="0">
                        <a:noAutofit/>
                      </wps:bodyPr>
                    </wps:wsp>
                  </a:graphicData>
                </a:graphic>
              </wp:anchor>
            </w:drawing>
          </mc:Choice>
          <mc:Fallback>
            <w:pict>
              <v:shape style="position:absolute;margin-left:391.244995pt;margin-top:-4.02186pt;width:22.65pt;height:10pt;mso-position-horizontal-relative:page;mso-position-vertical-relative:paragraph;z-index:15734272" type="#_x0000_t202" id="docshape6" filled="false" stroked="false">
                <v:textbox inset="0,0,0,0">
                  <w:txbxContent>
                    <w:p>
                      <w:pPr>
                        <w:spacing w:line="199" w:lineRule="exact" w:before="0"/>
                        <w:ind w:left="0" w:right="0" w:firstLine="0"/>
                        <w:jc w:val="left"/>
                        <w:rPr>
                          <w:rFonts w:ascii="Calibri" w:hAnsi="Calibri"/>
                          <w:i/>
                          <w:sz w:val="20"/>
                        </w:rPr>
                      </w:pPr>
                      <w:r>
                        <w:rPr>
                          <w:rFonts w:ascii="Calibri" w:hAnsi="Calibri"/>
                          <w:w w:val="135"/>
                          <w:sz w:val="20"/>
                        </w:rPr>
                        <w:t>=</w:t>
                      </w:r>
                      <w:r>
                        <w:rPr>
                          <w:rFonts w:ascii="Calibri" w:hAnsi="Calibri"/>
                          <w:spacing w:val="14"/>
                          <w:w w:val="135"/>
                          <w:sz w:val="20"/>
                        </w:rPr>
                        <w:t> </w:t>
                      </w:r>
                      <w:r>
                        <w:rPr>
                          <w:rFonts w:ascii="Calibri" w:hAnsi="Calibri"/>
                          <w:i/>
                          <w:spacing w:val="-16"/>
                          <w:w w:val="120"/>
                          <w:sz w:val="20"/>
                        </w:rPr>
                        <w:t>ασ</w:t>
                      </w:r>
                    </w:p>
                  </w:txbxContent>
                </v:textbox>
                <w10:wrap type="none"/>
              </v:shape>
            </w:pict>
          </mc:Fallback>
        </mc:AlternateContent>
      </w:r>
      <w:r>
        <w:rPr>
          <w:rFonts w:ascii="Calibri"/>
          <w:i/>
          <w:spacing w:val="-2"/>
          <w:w w:val="125"/>
          <w:sz w:val="14"/>
        </w:rPr>
        <w:t>Prophet</w:t>
      </w:r>
    </w:p>
    <w:p>
      <w:pPr>
        <w:spacing w:before="131"/>
        <w:ind w:left="14" w:right="0" w:firstLine="0"/>
        <w:jc w:val="left"/>
        <w:rPr>
          <w:rFonts w:ascii="Tahoma" w:hAnsi="Tahoma"/>
          <w:sz w:val="20"/>
        </w:rPr>
      </w:pPr>
      <w:r>
        <w:rPr/>
        <w:br w:type="column"/>
      </w:r>
      <w:r>
        <w:rPr>
          <w:rFonts w:ascii="Calibri" w:hAnsi="Calibri"/>
          <w:w w:val="130"/>
          <w:sz w:val="20"/>
        </w:rPr>
        <w:t>+</w:t>
      </w:r>
      <w:r>
        <w:rPr>
          <w:rFonts w:ascii="Calibri" w:hAnsi="Calibri"/>
          <w:spacing w:val="-10"/>
          <w:w w:val="130"/>
          <w:sz w:val="20"/>
        </w:rPr>
        <w:t> </w:t>
      </w:r>
      <w:r>
        <w:rPr>
          <w:rFonts w:ascii="Calibri" w:hAnsi="Calibri"/>
          <w:w w:val="125"/>
          <w:sz w:val="20"/>
        </w:rPr>
        <w:t>(1</w:t>
      </w:r>
      <w:r>
        <w:rPr>
          <w:rFonts w:ascii="Calibri" w:hAnsi="Calibri"/>
          <w:spacing w:val="-8"/>
          <w:w w:val="125"/>
          <w:sz w:val="20"/>
        </w:rPr>
        <w:t> </w:t>
      </w:r>
      <w:r>
        <w:rPr>
          <w:rFonts w:ascii="Cambria" w:hAnsi="Cambria"/>
          <w:w w:val="125"/>
          <w:sz w:val="20"/>
        </w:rPr>
        <w:t>−</w:t>
      </w:r>
      <w:r>
        <w:rPr>
          <w:rFonts w:ascii="Cambria" w:hAnsi="Cambria"/>
          <w:spacing w:val="-6"/>
          <w:w w:val="125"/>
          <w:sz w:val="20"/>
        </w:rPr>
        <w:t> </w:t>
      </w:r>
      <w:r>
        <w:rPr>
          <w:rFonts w:ascii="Calibri" w:hAnsi="Calibri"/>
          <w:i/>
          <w:spacing w:val="-4"/>
          <w:w w:val="125"/>
          <w:sz w:val="20"/>
        </w:rPr>
        <w:t>α</w:t>
      </w:r>
      <w:r>
        <w:rPr>
          <w:rFonts w:ascii="Calibri" w:hAnsi="Calibri"/>
          <w:spacing w:val="-4"/>
          <w:w w:val="125"/>
          <w:sz w:val="20"/>
        </w:rPr>
        <w:t>)</w:t>
      </w:r>
      <w:r>
        <w:rPr>
          <w:rFonts w:ascii="Calibri" w:hAnsi="Calibri"/>
          <w:i/>
          <w:spacing w:val="-4"/>
          <w:w w:val="125"/>
          <w:sz w:val="20"/>
        </w:rPr>
        <w:t>σ</w:t>
      </w:r>
      <w:r>
        <w:rPr>
          <w:rFonts w:ascii="Tahoma" w:hAnsi="Tahoma"/>
          <w:spacing w:val="-4"/>
          <w:w w:val="125"/>
          <w:sz w:val="20"/>
          <w:vertAlign w:val="superscript"/>
        </w:rPr>
        <w:t>2</w:t>
      </w:r>
    </w:p>
    <w:p>
      <w:pPr>
        <w:pStyle w:val="BodyText"/>
        <w:spacing w:before="145"/>
        <w:ind w:left="259"/>
      </w:pPr>
      <w:r>
        <w:rPr/>
        <w:br w:type="column"/>
      </w:r>
      <w:r>
        <w:rPr>
          <w:spacing w:val="-4"/>
        </w:rPr>
        <w:t>(15)</w:t>
      </w:r>
    </w:p>
    <w:p>
      <w:pPr>
        <w:pStyle w:val="BodyText"/>
        <w:spacing w:after="0"/>
        <w:sectPr>
          <w:type w:val="continuous"/>
          <w:pgSz w:w="12240" w:h="15840"/>
          <w:pgMar w:top="900" w:bottom="280" w:left="720" w:right="720"/>
          <w:cols w:num="5" w:equalWidth="0">
            <w:col w:w="5408" w:space="858"/>
            <w:col w:w="814" w:space="218"/>
            <w:col w:w="851" w:space="40"/>
            <w:col w:w="1081" w:space="680"/>
            <w:col w:w="850"/>
          </w:cols>
        </w:sectPr>
      </w:pPr>
    </w:p>
    <w:p>
      <w:pPr>
        <w:pStyle w:val="BodyText"/>
        <w:spacing w:line="249" w:lineRule="auto" w:before="4"/>
        <w:ind w:left="259"/>
      </w:pPr>
      <w:r>
        <w:rPr>
          <w:b/>
        </w:rPr>
        <w:t>Memory</w:t>
      </w:r>
      <w:r>
        <w:rPr>
          <w:b/>
          <w:spacing w:val="22"/>
        </w:rPr>
        <w:t> </w:t>
      </w:r>
      <w:r>
        <w:rPr>
          <w:b/>
        </w:rPr>
        <w:t>(LSTM)</w:t>
      </w:r>
      <w:r>
        <w:rPr>
          <w:b/>
          <w:spacing w:val="17"/>
        </w:rPr>
        <w:t> </w:t>
      </w:r>
      <w:r>
        <w:rPr/>
        <w:t>network,</w:t>
      </w:r>
      <w:r>
        <w:rPr>
          <w:spacing w:val="17"/>
        </w:rPr>
        <w:t> </w:t>
      </w:r>
      <w:r>
        <w:rPr/>
        <w:t>which</w:t>
      </w:r>
      <w:r>
        <w:rPr>
          <w:spacing w:val="17"/>
        </w:rPr>
        <w:t> </w:t>
      </w:r>
      <w:r>
        <w:rPr/>
        <w:t>learns</w:t>
      </w:r>
      <w:r>
        <w:rPr>
          <w:spacing w:val="17"/>
        </w:rPr>
        <w:t> </w:t>
      </w:r>
      <w:r>
        <w:rPr/>
        <w:t>nonlinear</w:t>
      </w:r>
      <w:r>
        <w:rPr>
          <w:spacing w:val="17"/>
        </w:rPr>
        <w:t> </w:t>
      </w:r>
      <w:r>
        <w:rPr/>
        <w:t>temporal dependencies and corrective patterns overlooked by Prophet.</w:t>
      </w:r>
    </w:p>
    <w:p>
      <w:pPr>
        <w:pStyle w:val="BodyText"/>
        <w:spacing w:line="249" w:lineRule="auto"/>
        <w:ind w:left="259" w:firstLine="199"/>
        <w:jc w:val="both"/>
      </w:pPr>
      <w:r>
        <w:rPr/>
        <w:t>An LSTM unit maintains internal memory via gated </w:t>
      </w:r>
      <w:r>
        <w:rPr/>
        <w:t>mech- </w:t>
      </w:r>
      <w:r>
        <w:rPr>
          <w:spacing w:val="-2"/>
        </w:rPr>
        <w:t>anisms:</w:t>
      </w:r>
    </w:p>
    <w:p>
      <w:pPr>
        <w:tabs>
          <w:tab w:pos="5048" w:val="left" w:leader="none"/>
        </w:tabs>
        <w:spacing w:before="101"/>
        <w:ind w:left="1492" w:right="0" w:firstLine="0"/>
        <w:jc w:val="lef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5"/>
          <w:w w:val="125"/>
          <w:sz w:val="20"/>
          <w:vertAlign w:val="baseline"/>
        </w:rPr>
        <w:t>)</w:t>
      </w:r>
      <w:r>
        <w:rPr>
          <w:rFonts w:ascii="Calibri" w:hAnsi="Calibri"/>
          <w:i/>
          <w:spacing w:val="-5"/>
          <w:w w:val="125"/>
          <w:sz w:val="20"/>
          <w:vertAlign w:val="baseline"/>
        </w:rPr>
        <w:t>,</w:t>
      </w:r>
      <w:r>
        <w:rPr>
          <w:rFonts w:ascii="Calibri" w:hAnsi="Calibri"/>
          <w:i/>
          <w:sz w:val="20"/>
          <w:vertAlign w:val="baseline"/>
        </w:rPr>
        <w:tab/>
      </w:r>
      <w:r>
        <w:rPr>
          <w:spacing w:val="-9"/>
          <w:w w:val="105"/>
          <w:sz w:val="20"/>
          <w:vertAlign w:val="baseline"/>
        </w:rPr>
        <w:t>(5)</w:t>
      </w:r>
    </w:p>
    <w:p>
      <w:pPr>
        <w:tabs>
          <w:tab w:pos="5048" w:val="left" w:leader="none"/>
        </w:tabs>
        <w:spacing w:before="45"/>
        <w:ind w:left="1521" w:right="0" w:firstLine="0"/>
        <w:jc w:val="left"/>
        <w:rPr>
          <w:sz w:val="20"/>
        </w:rPr>
      </w:pPr>
      <w:r>
        <w:rPr>
          <w:rFonts w:ascii="Calibri" w:hAnsi="Calibri"/>
          <w:i/>
          <w:w w:val="125"/>
          <w:sz w:val="20"/>
        </w:rPr>
        <w:t>i</w:t>
      </w:r>
      <w:r>
        <w:rPr>
          <w:rFonts w:ascii="Calibri" w:hAnsi="Calibri"/>
          <w:i/>
          <w:w w:val="125"/>
          <w:sz w:val="20"/>
          <w:vertAlign w:val="subscript"/>
        </w:rPr>
        <w:t>t</w:t>
      </w:r>
      <w:r>
        <w:rPr>
          <w:rFonts w:ascii="Calibri" w:hAnsi="Calibri"/>
          <w:i/>
          <w:spacing w:val="22"/>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7"/>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spacing w:val="-4"/>
          <w:w w:val="125"/>
          <w:sz w:val="20"/>
          <w:vertAlign w:val="baseline"/>
        </w:rPr>
        <w:t>b</w:t>
      </w:r>
      <w:r>
        <w:rPr>
          <w:rFonts w:ascii="Calibri" w:hAnsi="Calibri"/>
          <w:i/>
          <w:spacing w:val="-4"/>
          <w:w w:val="125"/>
          <w:sz w:val="20"/>
          <w:vertAlign w:val="subscript"/>
        </w:rPr>
        <w:t>i</w:t>
      </w:r>
      <w:r>
        <w:rPr>
          <w:rFonts w:ascii="Calibri" w:hAnsi="Calibri"/>
          <w:spacing w:val="-4"/>
          <w:w w:val="125"/>
          <w:sz w:val="20"/>
          <w:vertAlign w:val="baseline"/>
        </w:rPr>
        <w:t>)</w:t>
      </w:r>
      <w:r>
        <w:rPr>
          <w:rFonts w:ascii="Calibri" w:hAnsi="Calibri"/>
          <w:i/>
          <w:spacing w:val="-4"/>
          <w:w w:val="125"/>
          <w:sz w:val="20"/>
          <w:vertAlign w:val="baseline"/>
        </w:rPr>
        <w:t>,</w:t>
      </w:r>
      <w:r>
        <w:rPr>
          <w:rFonts w:ascii="Calibri" w:hAnsi="Calibri"/>
          <w:i/>
          <w:sz w:val="20"/>
          <w:vertAlign w:val="baseline"/>
        </w:rPr>
        <w:tab/>
      </w:r>
      <w:r>
        <w:rPr>
          <w:spacing w:val="-9"/>
          <w:w w:val="105"/>
          <w:sz w:val="20"/>
          <w:vertAlign w:val="baseline"/>
        </w:rPr>
        <w:t>(6)</w:t>
      </w:r>
    </w:p>
    <w:p>
      <w:pPr>
        <w:tabs>
          <w:tab w:pos="5048" w:val="left" w:leader="none"/>
        </w:tabs>
        <w:spacing w:before="20"/>
        <w:ind w:left="1447" w:right="0" w:firstLine="0"/>
        <w:jc w:val="left"/>
        <w:rPr>
          <w:sz w:val="20"/>
        </w:rPr>
      </w:pPr>
      <w:r>
        <w:rPr>
          <w:rFonts w:ascii="Calibri" w:hAnsi="Calibri"/>
          <w:i/>
          <w:w w:val="120"/>
          <w:sz w:val="20"/>
        </w:rPr>
        <w:t>C</w:t>
      </w:r>
      <w:r>
        <w:rPr>
          <w:rFonts w:ascii="Calibri" w:hAnsi="Calibri"/>
          <w:w w:val="120"/>
          <w:position w:val="5"/>
          <w:sz w:val="20"/>
        </w:rPr>
        <w:t>˜</w:t>
      </w:r>
      <w:r>
        <w:rPr>
          <w:rFonts w:ascii="Calibri" w:hAnsi="Calibri"/>
          <w:i/>
          <w:w w:val="120"/>
          <w:position w:val="-2"/>
          <w:sz w:val="14"/>
        </w:rPr>
        <w:t>t</w:t>
      </w:r>
      <w:r>
        <w:rPr>
          <w:rFonts w:ascii="Calibri" w:hAnsi="Calibri"/>
          <w:i/>
          <w:spacing w:val="17"/>
          <w:w w:val="120"/>
          <w:position w:val="-2"/>
          <w:sz w:val="14"/>
        </w:rPr>
        <w:t> </w:t>
      </w:r>
      <w:r>
        <w:rPr>
          <w:rFonts w:ascii="Calibri" w:hAnsi="Calibri"/>
          <w:w w:val="120"/>
          <w:sz w:val="20"/>
        </w:rPr>
        <w:t>=</w:t>
      </w:r>
      <w:r>
        <w:rPr>
          <w:rFonts w:ascii="Calibri" w:hAnsi="Calibri"/>
          <w:spacing w:val="-4"/>
          <w:w w:val="120"/>
          <w:sz w:val="20"/>
        </w:rPr>
        <w:t> </w:t>
      </w:r>
      <w:r>
        <w:rPr>
          <w:rFonts w:ascii="Calibri" w:hAnsi="Calibri"/>
          <w:w w:val="120"/>
          <w:sz w:val="20"/>
        </w:rPr>
        <w:t>tanh(</w:t>
      </w:r>
      <w:r>
        <w:rPr>
          <w:rFonts w:ascii="Calibri" w:hAnsi="Calibri"/>
          <w:i/>
          <w:w w:val="120"/>
          <w:sz w:val="20"/>
        </w:rPr>
        <w:t>W</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C</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9"/>
          <w:w w:val="105"/>
          <w:sz w:val="20"/>
          <w:vertAlign w:val="baseline"/>
        </w:rPr>
        <w:t>(7)</w:t>
      </w:r>
    </w:p>
    <w:p>
      <w:pPr>
        <w:tabs>
          <w:tab w:pos="5048" w:val="left" w:leader="none"/>
        </w:tabs>
        <w:spacing w:before="7"/>
        <w:ind w:left="1447" w:right="0" w:firstLine="0"/>
        <w:jc w:val="left"/>
        <w:rPr>
          <w:sz w:val="20"/>
        </w:rPr>
      </w:pPr>
      <w:r>
        <w:rPr>
          <w:rFonts w:ascii="Calibri" w:hAnsi="Calibri"/>
          <w:i/>
          <w:w w:val="130"/>
          <w:sz w:val="20"/>
        </w:rPr>
        <w:t>C</w:t>
      </w:r>
      <w:r>
        <w:rPr>
          <w:rFonts w:ascii="Calibri" w:hAnsi="Calibri"/>
          <w:i/>
          <w:w w:val="130"/>
          <w:sz w:val="20"/>
          <w:vertAlign w:val="subscript"/>
        </w:rPr>
        <w:t>t</w:t>
      </w:r>
      <w:r>
        <w:rPr>
          <w:rFonts w:ascii="Calibri" w:hAnsi="Calibri"/>
          <w:i/>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8"/>
          <w:w w:val="135"/>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w w:val="130"/>
          <w:sz w:val="20"/>
          <w:vertAlign w:val="baseline"/>
        </w:rPr>
        <w:t>C</w:t>
      </w:r>
      <w:r>
        <w:rPr>
          <w:rFonts w:ascii="Calibri" w:hAnsi="Calibri"/>
          <w:i/>
          <w:w w:val="130"/>
          <w:sz w:val="20"/>
          <w:vertAlign w:val="subscript"/>
        </w:rPr>
        <w:t>t</w:t>
      </w:r>
      <w:r>
        <w:rPr>
          <w:rFonts w:ascii="Cambria" w:hAnsi="Cambria"/>
          <w:w w:val="130"/>
          <w:sz w:val="20"/>
          <w:vertAlign w:val="subscript"/>
        </w:rPr>
        <w:t>−</w:t>
      </w:r>
      <w:r>
        <w:rPr>
          <w:rFonts w:ascii="Tahoma" w:hAnsi="Tahoma"/>
          <w:w w:val="130"/>
          <w:sz w:val="20"/>
          <w:vertAlign w:val="subscript"/>
        </w:rPr>
        <w:t>1</w:t>
      </w:r>
      <w:r>
        <w:rPr>
          <w:rFonts w:ascii="Tahoma" w:hAnsi="Tahoma"/>
          <w:spacing w:val="-28"/>
          <w:w w:val="13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0"/>
          <w:sz w:val="20"/>
          <w:vertAlign w:val="baseline"/>
        </w:rPr>
        <w:t>i</w:t>
      </w:r>
      <w:r>
        <w:rPr>
          <w:rFonts w:ascii="Calibri" w:hAnsi="Calibri"/>
          <w:i/>
          <w:w w:val="130"/>
          <w:sz w:val="20"/>
          <w:vertAlign w:val="subscript"/>
        </w:rPr>
        <w:t>t</w:t>
      </w:r>
      <w:r>
        <w:rPr>
          <w:rFonts w:ascii="Calibri" w:hAnsi="Calibri"/>
          <w:i/>
          <w:spacing w:val="-5"/>
          <w:w w:val="130"/>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Calibri" w:hAnsi="Calibri"/>
          <w:i/>
          <w:spacing w:val="-80"/>
          <w:w w:val="145"/>
          <w:sz w:val="20"/>
          <w:vertAlign w:val="baseline"/>
        </w:rPr>
        <w:t>C</w:t>
      </w:r>
      <w:r>
        <w:rPr>
          <w:rFonts w:ascii="Calibri" w:hAnsi="Calibri"/>
          <w:spacing w:val="15"/>
          <w:w w:val="119"/>
          <w:position w:val="5"/>
          <w:sz w:val="20"/>
          <w:vertAlign w:val="baseline"/>
        </w:rPr>
        <w:t>˜</w:t>
      </w:r>
      <w:r>
        <w:rPr>
          <w:rFonts w:ascii="Calibri" w:hAnsi="Calibri"/>
          <w:i/>
          <w:spacing w:val="28"/>
          <w:w w:val="137"/>
          <w:position w:val="-2"/>
          <w:sz w:val="14"/>
          <w:vertAlign w:val="baseline"/>
        </w:rPr>
        <w:t>t</w:t>
      </w:r>
      <w:r>
        <w:rPr>
          <w:rFonts w:ascii="Calibri" w:hAnsi="Calibri"/>
          <w:i/>
          <w:spacing w:val="18"/>
          <w:w w:val="119"/>
          <w:sz w:val="20"/>
          <w:vertAlign w:val="baseline"/>
        </w:rPr>
        <w:t>,</w:t>
      </w:r>
      <w:r>
        <w:rPr>
          <w:rFonts w:ascii="Calibri" w:hAnsi="Calibri"/>
          <w:i/>
          <w:sz w:val="20"/>
          <w:vertAlign w:val="baseline"/>
        </w:rPr>
        <w:tab/>
      </w:r>
      <w:r>
        <w:rPr>
          <w:spacing w:val="-9"/>
          <w:w w:val="105"/>
          <w:sz w:val="20"/>
          <w:vertAlign w:val="baseline"/>
        </w:rPr>
        <w:t>(8)</w:t>
      </w:r>
    </w:p>
    <w:p>
      <w:pPr>
        <w:tabs>
          <w:tab w:pos="5047" w:val="left" w:leader="none"/>
        </w:tabs>
        <w:spacing w:before="32"/>
        <w:ind w:left="1493" w:right="0" w:firstLine="0"/>
        <w:jc w:val="lef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4"/>
          <w:w w:val="120"/>
          <w:sz w:val="20"/>
          <w:vertAlign w:val="baseline"/>
        </w:rPr>
        <w:t>b</w:t>
      </w:r>
      <w:r>
        <w:rPr>
          <w:rFonts w:ascii="Calibri" w:hAnsi="Calibri"/>
          <w:i/>
          <w:spacing w:val="-4"/>
          <w:w w:val="120"/>
          <w:sz w:val="20"/>
          <w:vertAlign w:val="subscript"/>
        </w:rPr>
        <w:t>o</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8"/>
          <w:w w:val="105"/>
          <w:sz w:val="20"/>
          <w:vertAlign w:val="baseline"/>
        </w:rPr>
        <w:t>(9)</w:t>
      </w:r>
    </w:p>
    <w:p>
      <w:pPr>
        <w:tabs>
          <w:tab w:pos="4948" w:val="left" w:leader="none"/>
        </w:tabs>
        <w:spacing w:before="54"/>
        <w:ind w:left="1475" w:right="0" w:firstLine="0"/>
        <w:jc w:val="left"/>
        <w:rPr>
          <w:sz w:val="20"/>
        </w:rPr>
      </w:pPr>
      <w:r>
        <w:rPr>
          <w:rFonts w:ascii="Calibri" w:hAnsi="Calibri"/>
          <w:i/>
          <w:w w:val="115"/>
          <w:sz w:val="20"/>
        </w:rPr>
        <w:t>h</w:t>
      </w:r>
      <w:r>
        <w:rPr>
          <w:rFonts w:ascii="Calibri" w:hAnsi="Calibri"/>
          <w:i/>
          <w:w w:val="115"/>
          <w:sz w:val="20"/>
          <w:vertAlign w:val="subscript"/>
        </w:rPr>
        <w:t>t</w:t>
      </w:r>
      <w:r>
        <w:rPr>
          <w:rFonts w:ascii="Calibri" w:hAnsi="Calibri"/>
          <w: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o</w:t>
      </w:r>
      <w:r>
        <w:rPr>
          <w:rFonts w:ascii="Calibri" w:hAnsi="Calibri"/>
          <w:i/>
          <w:w w:val="115"/>
          <w:sz w:val="20"/>
          <w:vertAlign w:val="subscript"/>
        </w:rPr>
        <w:t>t</w:t>
      </w:r>
      <w:r>
        <w:rPr>
          <w:rFonts w:ascii="Calibri" w:hAnsi="Calibri"/>
          <w:i/>
          <w:spacing w:val="-7"/>
          <w:w w:val="115"/>
          <w:sz w:val="20"/>
          <w:vertAlign w:val="baseline"/>
        </w:rPr>
        <w:t> </w:t>
      </w:r>
      <w:r>
        <w:rPr>
          <w:rFonts w:ascii="Cambria" w:hAnsi="Cambria"/>
          <w:w w:val="105"/>
          <w:sz w:val="20"/>
          <w:vertAlign w:val="baseline"/>
        </w:rPr>
        <w:t>⊙</w:t>
      </w:r>
      <w:r>
        <w:rPr>
          <w:rFonts w:ascii="Cambria" w:hAnsi="Cambria"/>
          <w:spacing w:val="-8"/>
          <w:w w:val="105"/>
          <w:sz w:val="20"/>
          <w:vertAlign w:val="baseline"/>
        </w:rPr>
        <w:t> </w:t>
      </w:r>
      <w:r>
        <w:rPr>
          <w:rFonts w:ascii="Calibri" w:hAnsi="Calibri"/>
          <w:spacing w:val="-2"/>
          <w:w w:val="115"/>
          <w:sz w:val="20"/>
          <w:vertAlign w:val="baseline"/>
        </w:rPr>
        <w:t>tanh(</w:t>
      </w:r>
      <w:r>
        <w:rPr>
          <w:rFonts w:ascii="Calibri" w:hAnsi="Calibri"/>
          <w:i/>
          <w:spacing w:val="-2"/>
          <w:w w:val="115"/>
          <w:sz w:val="20"/>
          <w:vertAlign w:val="baseline"/>
        </w:rPr>
        <w:t>C</w:t>
      </w:r>
      <w:r>
        <w:rPr>
          <w:rFonts w:ascii="Calibri" w:hAnsi="Calibri"/>
          <w:i/>
          <w:spacing w:val="-2"/>
          <w:w w:val="115"/>
          <w:sz w:val="20"/>
          <w:vertAlign w:val="subscript"/>
        </w:rPr>
        <w:t>t</w:t>
      </w:r>
      <w:r>
        <w:rPr>
          <w:rFonts w:ascii="Calibri" w:hAnsi="Calibri"/>
          <w:spacing w:val="-2"/>
          <w:w w:val="115"/>
          <w:sz w:val="20"/>
          <w:vertAlign w:val="baseline"/>
        </w:rPr>
        <w:t>)</w:t>
      </w:r>
      <w:r>
        <w:rPr>
          <w:rFonts w:ascii="Calibri" w:hAnsi="Calibri"/>
          <w:sz w:val="20"/>
          <w:vertAlign w:val="baseline"/>
        </w:rPr>
        <w:tab/>
      </w:r>
      <w:r>
        <w:rPr>
          <w:spacing w:val="-8"/>
          <w:w w:val="105"/>
          <w:sz w:val="20"/>
          <w:vertAlign w:val="baseline"/>
        </w:rPr>
        <w:t>(10)</w:t>
      </w:r>
    </w:p>
    <w:p>
      <w:pPr>
        <w:pStyle w:val="BodyText"/>
        <w:spacing w:line="235" w:lineRule="auto" w:before="113"/>
        <w:ind w:left="259" w:firstLine="199"/>
        <w:jc w:val="both"/>
      </w:pPr>
      <w:r>
        <w:rPr>
          <w:w w:val="105"/>
        </w:rPr>
        <w:t>Here,</w:t>
      </w:r>
      <w:r>
        <w:rPr>
          <w:w w:val="105"/>
        </w:rPr>
        <w:t> </w:t>
      </w:r>
      <w:r>
        <w:rPr>
          <w:rFonts w:ascii="Calibri" w:hAnsi="Calibri"/>
          <w:i/>
          <w:w w:val="125"/>
        </w:rPr>
        <w:t>f</w:t>
      </w:r>
      <w:r>
        <w:rPr>
          <w:rFonts w:ascii="Calibri" w:hAnsi="Calibri"/>
          <w:i/>
          <w:w w:val="125"/>
          <w:vertAlign w:val="subscript"/>
        </w:rPr>
        <w:t>t</w:t>
      </w:r>
      <w:r>
        <w:rPr>
          <w:w w:val="125"/>
          <w:vertAlign w:val="baseline"/>
        </w:rPr>
        <w:t>,</w:t>
      </w:r>
      <w:r>
        <w:rPr>
          <w:spacing w:val="-4"/>
          <w:w w:val="125"/>
          <w:vertAlign w:val="baseline"/>
        </w:rPr>
        <w:t> </w:t>
      </w:r>
      <w:r>
        <w:rPr>
          <w:rFonts w:ascii="Calibri" w:hAnsi="Calibri"/>
          <w:i/>
          <w:w w:val="125"/>
          <w:vertAlign w:val="baseline"/>
        </w:rPr>
        <w:t>i</w:t>
      </w:r>
      <w:r>
        <w:rPr>
          <w:rFonts w:ascii="Calibri" w:hAnsi="Calibri"/>
          <w:i/>
          <w:w w:val="125"/>
          <w:vertAlign w:val="subscript"/>
        </w:rPr>
        <w:t>t</w:t>
      </w:r>
      <w:r>
        <w:rPr>
          <w:w w:val="125"/>
          <w:vertAlign w:val="baseline"/>
        </w:rPr>
        <w:t>,</w:t>
      </w:r>
      <w:r>
        <w:rPr>
          <w:spacing w:val="-4"/>
          <w:w w:val="125"/>
          <w:vertAlign w:val="baseline"/>
        </w:rPr>
        <w:t> </w:t>
      </w:r>
      <w:r>
        <w:rPr>
          <w:w w:val="105"/>
          <w:vertAlign w:val="baseline"/>
        </w:rPr>
        <w:t>and</w:t>
      </w:r>
      <w:r>
        <w:rPr>
          <w:w w:val="105"/>
          <w:vertAlign w:val="baseline"/>
        </w:rPr>
        <w:t> </w:t>
      </w:r>
      <w:r>
        <w:rPr>
          <w:rFonts w:ascii="Calibri" w:hAnsi="Calibri"/>
          <w:i/>
          <w:w w:val="105"/>
          <w:vertAlign w:val="baseline"/>
        </w:rPr>
        <w:t>o</w:t>
      </w:r>
      <w:r>
        <w:rPr>
          <w:rFonts w:ascii="Calibri" w:hAnsi="Calibri"/>
          <w:i/>
          <w:w w:val="105"/>
          <w:vertAlign w:val="subscript"/>
        </w:rPr>
        <w:t>t</w:t>
      </w:r>
      <w:r>
        <w:rPr>
          <w:rFonts w:ascii="Calibri" w:hAnsi="Calibri"/>
          <w:i/>
          <w:w w:val="105"/>
          <w:vertAlign w:val="baseline"/>
        </w:rPr>
        <w:t> </w:t>
      </w:r>
      <w:r>
        <w:rPr>
          <w:w w:val="105"/>
          <w:vertAlign w:val="baseline"/>
        </w:rPr>
        <w:t>represent</w:t>
      </w:r>
      <w:r>
        <w:rPr>
          <w:w w:val="105"/>
          <w:vertAlign w:val="baseline"/>
        </w:rPr>
        <w:t> the</w:t>
      </w:r>
      <w:r>
        <w:rPr>
          <w:w w:val="105"/>
          <w:vertAlign w:val="baseline"/>
        </w:rPr>
        <w:t> forget,</w:t>
      </w:r>
      <w:r>
        <w:rPr>
          <w:w w:val="105"/>
          <w:vertAlign w:val="baseline"/>
        </w:rPr>
        <w:t> input,</w:t>
      </w:r>
      <w:r>
        <w:rPr>
          <w:w w:val="105"/>
          <w:vertAlign w:val="baseline"/>
        </w:rPr>
        <w:t> and</w:t>
      </w:r>
      <w:r>
        <w:rPr>
          <w:w w:val="105"/>
          <w:vertAlign w:val="baseline"/>
        </w:rPr>
        <w:t> </w:t>
      </w:r>
      <w:r>
        <w:rPr>
          <w:w w:val="105"/>
          <w:vertAlign w:val="baseline"/>
        </w:rPr>
        <w:t>output </w:t>
      </w:r>
      <w:r>
        <w:rPr>
          <w:spacing w:val="-2"/>
          <w:w w:val="105"/>
          <w:vertAlign w:val="baseline"/>
        </w:rPr>
        <w:t>gates</w:t>
      </w:r>
      <w:r>
        <w:rPr>
          <w:spacing w:val="-6"/>
          <w:w w:val="105"/>
          <w:vertAlign w:val="baseline"/>
        </w:rPr>
        <w:t> </w:t>
      </w:r>
      <w:r>
        <w:rPr>
          <w:spacing w:val="-2"/>
          <w:w w:val="105"/>
          <w:vertAlign w:val="baseline"/>
        </w:rPr>
        <w:t>respectively;</w:t>
      </w:r>
      <w:r>
        <w:rPr>
          <w:spacing w:val="-7"/>
          <w:w w:val="105"/>
          <w:vertAlign w:val="baseline"/>
        </w:rPr>
        <w:t> </w:t>
      </w:r>
      <w:r>
        <w:rPr>
          <w:rFonts w:ascii="Calibri" w:hAnsi="Calibri"/>
          <w:i/>
          <w:spacing w:val="-2"/>
          <w:w w:val="125"/>
          <w:vertAlign w:val="baseline"/>
        </w:rPr>
        <w:t>C</w:t>
      </w:r>
      <w:r>
        <w:rPr>
          <w:rFonts w:ascii="Calibri" w:hAnsi="Calibri"/>
          <w:i/>
          <w:spacing w:val="-2"/>
          <w:w w:val="125"/>
          <w:vertAlign w:val="subscript"/>
        </w:rPr>
        <w:t>t</w:t>
      </w:r>
      <w:r>
        <w:rPr>
          <w:rFonts w:ascii="Calibri" w:hAnsi="Calibri"/>
          <w:i/>
          <w:spacing w:val="-3"/>
          <w:w w:val="125"/>
          <w:vertAlign w:val="baseline"/>
        </w:rPr>
        <w:t> </w:t>
      </w:r>
      <w:r>
        <w:rPr>
          <w:spacing w:val="-2"/>
          <w:w w:val="105"/>
          <w:vertAlign w:val="baseline"/>
        </w:rPr>
        <w:t>is</w:t>
      </w:r>
      <w:r>
        <w:rPr>
          <w:spacing w:val="-6"/>
          <w:w w:val="105"/>
          <w:vertAlign w:val="baseline"/>
        </w:rPr>
        <w:t> </w:t>
      </w:r>
      <w:r>
        <w:rPr>
          <w:spacing w:val="-2"/>
          <w:w w:val="105"/>
          <w:vertAlign w:val="baseline"/>
        </w:rPr>
        <w:t>the</w:t>
      </w:r>
      <w:r>
        <w:rPr>
          <w:spacing w:val="-7"/>
          <w:w w:val="105"/>
          <w:vertAlign w:val="baseline"/>
        </w:rPr>
        <w:t> </w:t>
      </w:r>
      <w:r>
        <w:rPr>
          <w:spacing w:val="-2"/>
          <w:w w:val="105"/>
          <w:vertAlign w:val="baseline"/>
        </w:rPr>
        <w:t>cell</w:t>
      </w:r>
      <w:r>
        <w:rPr>
          <w:spacing w:val="-6"/>
          <w:w w:val="105"/>
          <w:vertAlign w:val="baseline"/>
        </w:rPr>
        <w:t> </w:t>
      </w:r>
      <w:r>
        <w:rPr>
          <w:spacing w:val="-2"/>
          <w:w w:val="105"/>
          <w:vertAlign w:val="baseline"/>
        </w:rPr>
        <w:t>state</w:t>
      </w:r>
      <w:r>
        <w:rPr>
          <w:spacing w:val="-7"/>
          <w:w w:val="105"/>
          <w:vertAlign w:val="baseline"/>
        </w:rPr>
        <w:t> </w:t>
      </w:r>
      <w:r>
        <w:rPr>
          <w:spacing w:val="-2"/>
          <w:w w:val="105"/>
          <w:vertAlign w:val="baseline"/>
        </w:rPr>
        <w:t>capturing</w:t>
      </w:r>
      <w:r>
        <w:rPr>
          <w:spacing w:val="-6"/>
          <w:w w:val="105"/>
          <w:vertAlign w:val="baseline"/>
        </w:rPr>
        <w:t> </w:t>
      </w:r>
      <w:r>
        <w:rPr>
          <w:spacing w:val="-2"/>
          <w:w w:val="105"/>
          <w:vertAlign w:val="baseline"/>
        </w:rPr>
        <w:t>long-term</w:t>
      </w:r>
      <w:r>
        <w:rPr>
          <w:spacing w:val="-6"/>
          <w:w w:val="105"/>
          <w:vertAlign w:val="baseline"/>
        </w:rPr>
        <w:t> </w:t>
      </w:r>
      <w:r>
        <w:rPr>
          <w:spacing w:val="-2"/>
          <w:w w:val="105"/>
          <w:vertAlign w:val="baseline"/>
        </w:rPr>
        <w:t>de- </w:t>
      </w:r>
      <w:r>
        <w:rPr>
          <w:spacing w:val="-4"/>
          <w:w w:val="105"/>
          <w:vertAlign w:val="baseline"/>
        </w:rPr>
        <w:t>pendencies.</w:t>
      </w:r>
      <w:r>
        <w:rPr>
          <w:spacing w:val="-10"/>
          <w:w w:val="105"/>
          <w:vertAlign w:val="baseline"/>
        </w:rPr>
        <w:t> </w:t>
      </w:r>
      <w:r>
        <w:rPr>
          <w:spacing w:val="-4"/>
          <w:w w:val="105"/>
          <w:vertAlign w:val="baseline"/>
        </w:rPr>
        <w:t>The</w:t>
      </w:r>
      <w:r>
        <w:rPr>
          <w:spacing w:val="-9"/>
          <w:w w:val="105"/>
          <w:vertAlign w:val="baseline"/>
        </w:rPr>
        <w:t> </w:t>
      </w:r>
      <w:r>
        <w:rPr>
          <w:spacing w:val="-4"/>
          <w:w w:val="105"/>
          <w:vertAlign w:val="baseline"/>
        </w:rPr>
        <w:t>LSTM</w:t>
      </w:r>
      <w:r>
        <w:rPr>
          <w:spacing w:val="-9"/>
          <w:w w:val="105"/>
          <w:vertAlign w:val="baseline"/>
        </w:rPr>
        <w:t> </w:t>
      </w:r>
      <w:r>
        <w:rPr>
          <w:spacing w:val="-4"/>
          <w:w w:val="105"/>
          <w:vertAlign w:val="baseline"/>
        </w:rPr>
        <w:t>predicts</w:t>
      </w:r>
      <w:r>
        <w:rPr>
          <w:spacing w:val="-7"/>
          <w:w w:val="120"/>
          <w:vertAlign w:val="baseline"/>
        </w:rPr>
        <w:t> </w:t>
      </w:r>
      <w:r>
        <w:rPr>
          <w:rFonts w:ascii="Calibri" w:hAnsi="Calibri"/>
          <w:i/>
          <w:spacing w:val="-4"/>
          <w:w w:val="120"/>
          <w:vertAlign w:val="baseline"/>
        </w:rPr>
        <w:t>ε</w:t>
      </w:r>
      <w:r>
        <w:rPr>
          <w:rFonts w:ascii="Calibri" w:hAnsi="Calibri"/>
          <w:spacing w:val="-4"/>
          <w:w w:val="120"/>
          <w:vertAlign w:val="baseline"/>
        </w:rPr>
        <w:t>ˆ</w:t>
      </w:r>
      <w:r>
        <w:rPr>
          <w:rFonts w:ascii="Calibri" w:hAnsi="Calibri"/>
          <w:i/>
          <w:spacing w:val="-4"/>
          <w:w w:val="120"/>
          <w:vertAlign w:val="subscript"/>
        </w:rPr>
        <w:t>LST</w:t>
      </w:r>
      <w:r>
        <w:rPr>
          <w:rFonts w:ascii="Calibri" w:hAnsi="Calibri"/>
          <w:i/>
          <w:spacing w:val="-10"/>
          <w:w w:val="120"/>
          <w:vertAlign w:val="baseline"/>
        </w:rPr>
        <w:t> </w:t>
      </w:r>
      <w:r>
        <w:rPr>
          <w:rFonts w:ascii="Calibri" w:hAnsi="Calibri"/>
          <w:i/>
          <w:spacing w:val="-4"/>
          <w:w w:val="120"/>
          <w:vertAlign w:val="subscript"/>
        </w:rPr>
        <w:t>M</w:t>
      </w:r>
      <w:r>
        <w:rPr>
          <w:rFonts w:ascii="Calibri" w:hAnsi="Calibri"/>
          <w:i/>
          <w:spacing w:val="-10"/>
          <w:w w:val="120"/>
          <w:vertAlign w:val="baseline"/>
        </w:rPr>
        <w:t> </w:t>
      </w:r>
      <w:r>
        <w:rPr>
          <w:rFonts w:ascii="Calibri" w:hAnsi="Calibri"/>
          <w:spacing w:val="-4"/>
          <w:w w:val="105"/>
          <w:vertAlign w:val="baseline"/>
        </w:rPr>
        <w:t>(</w:t>
      </w:r>
      <w:r>
        <w:rPr>
          <w:rFonts w:ascii="Calibri" w:hAnsi="Calibri"/>
          <w:i/>
          <w:spacing w:val="-4"/>
          <w:w w:val="105"/>
          <w:vertAlign w:val="baseline"/>
        </w:rPr>
        <w:t>t</w:t>
      </w:r>
      <w:r>
        <w:rPr>
          <w:rFonts w:ascii="Calibri" w:hAnsi="Calibri"/>
          <w:spacing w:val="-4"/>
          <w:w w:val="105"/>
          <w:vertAlign w:val="baseline"/>
        </w:rPr>
        <w:t>)</w:t>
      </w:r>
      <w:r>
        <w:rPr>
          <w:spacing w:val="-4"/>
          <w:w w:val="105"/>
          <w:vertAlign w:val="baseline"/>
        </w:rPr>
        <w:t>,</w:t>
      </w:r>
      <w:r>
        <w:rPr>
          <w:spacing w:val="5"/>
          <w:w w:val="105"/>
          <w:vertAlign w:val="baseline"/>
        </w:rPr>
        <w:t> </w:t>
      </w:r>
      <w:r>
        <w:rPr>
          <w:spacing w:val="-4"/>
          <w:w w:val="105"/>
          <w:vertAlign w:val="baseline"/>
        </w:rPr>
        <w:t>refining</w:t>
      </w:r>
      <w:r>
        <w:rPr>
          <w:spacing w:val="4"/>
          <w:w w:val="105"/>
          <w:vertAlign w:val="baseline"/>
        </w:rPr>
        <w:t> </w:t>
      </w:r>
      <w:r>
        <w:rPr>
          <w:spacing w:val="-4"/>
          <w:w w:val="105"/>
          <w:vertAlign w:val="baseline"/>
        </w:rPr>
        <w:t>Prophet’s </w:t>
      </w:r>
      <w:r>
        <w:rPr>
          <w:spacing w:val="-2"/>
          <w:w w:val="105"/>
          <w:vertAlign w:val="baseline"/>
        </w:rPr>
        <w:t>errors.</w:t>
      </w:r>
    </w:p>
    <w:p>
      <w:pPr>
        <w:pStyle w:val="BodyText"/>
        <w:spacing w:line="249" w:lineRule="auto" w:before="9"/>
        <w:ind w:left="259" w:firstLine="199"/>
        <w:jc w:val="both"/>
      </w:pPr>
      <w:r>
        <w:rPr/>
        <w:t>The network is trained using a Mean Squared Error </w:t>
      </w:r>
      <w:r>
        <w:rPr/>
        <w:t>(MSE) </w:t>
      </w:r>
      <w:r>
        <w:rPr>
          <w:spacing w:val="-2"/>
        </w:rPr>
        <w:t>objective:</w:t>
      </w:r>
    </w:p>
    <w:p>
      <w:pPr>
        <w:spacing w:line="43" w:lineRule="exact" w:before="0"/>
        <w:ind w:left="0" w:right="158"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41024">
                <wp:simplePos x="0" y="0"/>
                <wp:positionH relativeFrom="page">
                  <wp:posOffset>1996351</wp:posOffset>
                </wp:positionH>
                <wp:positionV relativeFrom="paragraph">
                  <wp:posOffset>10644</wp:posOffset>
                </wp:positionV>
                <wp:extent cx="182880" cy="393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57.192993pt;margin-top:.838181pt;width:14.4pt;height:31pt;mso-position-horizontal-relative:page;mso-position-vertical-relative:paragraph;z-index:-16275456" type="#_x0000_t202" id="docshape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40"/>
          <w:sz w:val="14"/>
        </w:rPr>
        <w:t>N</w:t>
      </w:r>
    </w:p>
    <w:p>
      <w:pPr>
        <w:pStyle w:val="BodyText"/>
        <w:spacing w:before="46"/>
        <w:ind w:left="199" w:right="257"/>
        <w:jc w:val="both"/>
      </w:pPr>
      <w:r>
        <w:rPr/>
        <w:br w:type="column"/>
      </w:r>
      <w:r>
        <w:rPr/>
        <w:t>where</w:t>
      </w:r>
      <w:r>
        <w:rPr>
          <w:spacing w:val="-5"/>
        </w:rPr>
        <w:t> </w:t>
      </w:r>
      <w:r>
        <w:rPr>
          <w:rFonts w:ascii="Calibri" w:hAnsi="Calibri"/>
          <w:i/>
        </w:rPr>
        <w:t>α </w:t>
      </w:r>
      <w:r>
        <w:rPr/>
        <w:t>adjusts</w:t>
      </w:r>
      <w:r>
        <w:rPr>
          <w:spacing w:val="-5"/>
        </w:rPr>
        <w:t> </w:t>
      </w:r>
      <w:r>
        <w:rPr/>
        <w:t>the</w:t>
      </w:r>
      <w:r>
        <w:rPr>
          <w:spacing w:val="-5"/>
        </w:rPr>
        <w:t> </w:t>
      </w:r>
      <w:r>
        <w:rPr/>
        <w:t>relative</w:t>
      </w:r>
      <w:r>
        <w:rPr>
          <w:spacing w:val="-5"/>
        </w:rPr>
        <w:t> </w:t>
      </w:r>
      <w:r>
        <w:rPr/>
        <w:t>contribution</w:t>
      </w:r>
      <w:r>
        <w:rPr>
          <w:spacing w:val="-5"/>
        </w:rPr>
        <w:t> </w:t>
      </w:r>
      <w:r>
        <w:rPr/>
        <w:t>of</w:t>
      </w:r>
      <w:r>
        <w:rPr>
          <w:spacing w:val="-5"/>
        </w:rPr>
        <w:t> </w:t>
      </w:r>
      <w:r>
        <w:rPr/>
        <w:t>statistical</w:t>
      </w:r>
      <w:r>
        <w:rPr>
          <w:spacing w:val="-5"/>
        </w:rPr>
        <w:t> </w:t>
      </w:r>
      <w:r>
        <w:rPr/>
        <w:t>vs.</w:t>
      </w:r>
      <w:r>
        <w:rPr>
          <w:spacing w:val="-5"/>
        </w:rPr>
        <w:t> </w:t>
      </w:r>
      <w:r>
        <w:rPr/>
        <w:t>deep- learning uncertainty.</w:t>
      </w:r>
    </w:p>
    <w:p>
      <w:pPr>
        <w:spacing w:before="148"/>
        <w:ind w:left="199" w:right="0" w:firstLine="0"/>
        <w:jc w:val="both"/>
        <w:rPr>
          <w:i/>
          <w:sz w:val="20"/>
        </w:rPr>
      </w:pPr>
      <w:r>
        <w:rPr>
          <w:i/>
          <w:sz w:val="20"/>
        </w:rPr>
        <w:t>I.</w:t>
      </w:r>
      <w:r>
        <w:rPr>
          <w:i/>
          <w:spacing w:val="40"/>
          <w:sz w:val="20"/>
        </w:rPr>
        <w:t> </w:t>
      </w:r>
      <w:r>
        <w:rPr>
          <w:i/>
          <w:sz w:val="20"/>
        </w:rPr>
        <w:t>Model</w:t>
      </w:r>
      <w:r>
        <w:rPr>
          <w:i/>
          <w:spacing w:val="12"/>
          <w:sz w:val="20"/>
        </w:rPr>
        <w:t> </w:t>
      </w:r>
      <w:r>
        <w:rPr>
          <w:i/>
          <w:sz w:val="20"/>
        </w:rPr>
        <w:t>Interpretability</w:t>
      </w:r>
      <w:r>
        <w:rPr>
          <w:i/>
          <w:spacing w:val="13"/>
          <w:sz w:val="20"/>
        </w:rPr>
        <w:t> </w:t>
      </w:r>
      <w:r>
        <w:rPr>
          <w:i/>
          <w:sz w:val="20"/>
        </w:rPr>
        <w:t>via</w:t>
      </w:r>
      <w:r>
        <w:rPr>
          <w:i/>
          <w:spacing w:val="13"/>
          <w:sz w:val="20"/>
        </w:rPr>
        <w:t> </w:t>
      </w:r>
      <w:r>
        <w:rPr>
          <w:i/>
          <w:sz w:val="20"/>
        </w:rPr>
        <w:t>SHAP</w:t>
      </w:r>
      <w:r>
        <w:rPr>
          <w:i/>
          <w:spacing w:val="13"/>
          <w:sz w:val="20"/>
        </w:rPr>
        <w:t> </w:t>
      </w:r>
      <w:r>
        <w:rPr>
          <w:i/>
          <w:spacing w:val="-2"/>
          <w:sz w:val="20"/>
        </w:rPr>
        <w:t>Analysis</w:t>
      </w:r>
    </w:p>
    <w:p>
      <w:pPr>
        <w:pStyle w:val="BodyText"/>
        <w:tabs>
          <w:tab w:pos="2167" w:val="left" w:leader="none"/>
          <w:tab w:pos="4810" w:val="left" w:leader="none"/>
        </w:tabs>
        <w:spacing w:line="242" w:lineRule="auto" w:before="75"/>
        <w:ind w:left="199" w:right="257" w:firstLine="199"/>
        <w:jc w:val="both"/>
      </w:pPr>
      <w:r>
        <w:rPr>
          <w:spacing w:val="-4"/>
        </w:rPr>
        <w:t>The</w:t>
      </w:r>
      <w:r>
        <w:rPr/>
        <w:tab/>
      </w:r>
      <w:r>
        <w:rPr>
          <w:spacing w:val="-2"/>
        </w:rPr>
        <w:t>interpretability</w:t>
      </w:r>
      <w:r>
        <w:rPr/>
        <w:tab/>
      </w:r>
      <w:r>
        <w:rPr>
          <w:spacing w:val="-2"/>
        </w:rPr>
        <w:t>stage </w:t>
      </w:r>
      <w:r>
        <w:rPr/>
        <w:t>(</w:t>
      </w:r>
      <w:r>
        <w:rPr>
          <w:rFonts w:ascii="Courier New" w:hAnsi="Courier New"/>
        </w:rPr>
        <w:t>07_shap_interpretation.ipynb</w:t>
      </w:r>
      <w:r>
        <w:rPr/>
        <w:t>) applies </w:t>
      </w:r>
      <w:r>
        <w:rPr>
          <w:b/>
        </w:rPr>
        <w:t>SHapley Additive</w:t>
      </w:r>
      <w:r>
        <w:rPr>
          <w:b/>
          <w:spacing w:val="-4"/>
        </w:rPr>
        <w:t> </w:t>
      </w:r>
      <w:r>
        <w:rPr>
          <w:b/>
        </w:rPr>
        <w:t>exPlanations</w:t>
      </w:r>
      <w:r>
        <w:rPr>
          <w:b/>
          <w:spacing w:val="-4"/>
        </w:rPr>
        <w:t> </w:t>
      </w:r>
      <w:r>
        <w:rPr>
          <w:b/>
        </w:rPr>
        <w:t>(SHAP)</w:t>
      </w:r>
      <w:r>
        <w:rPr>
          <w:b/>
          <w:spacing w:val="-6"/>
        </w:rPr>
        <w:t> </w:t>
      </w:r>
      <w:r>
        <w:rPr/>
        <w:t>to</w:t>
      </w:r>
      <w:r>
        <w:rPr>
          <w:spacing w:val="-6"/>
        </w:rPr>
        <w:t> </w:t>
      </w:r>
      <w:r>
        <w:rPr/>
        <w:t>attribute</w:t>
      </w:r>
      <w:r>
        <w:rPr>
          <w:spacing w:val="-6"/>
        </w:rPr>
        <w:t> </w:t>
      </w:r>
      <w:r>
        <w:rPr/>
        <w:t>forecast</w:t>
      </w:r>
      <w:r>
        <w:rPr>
          <w:spacing w:val="-6"/>
        </w:rPr>
        <w:t> </w:t>
      </w:r>
      <w:r>
        <w:rPr/>
        <w:t>outcomes to input features. For each prediction </w:t>
      </w:r>
      <w:r>
        <w:rPr>
          <w:rFonts w:ascii="Calibri" w:hAnsi="Calibri"/>
          <w:i/>
        </w:rPr>
        <w:t>y</w:t>
      </w:r>
      <w:r>
        <w:rPr>
          <w:rFonts w:ascii="Calibri" w:hAnsi="Calibri"/>
        </w:rPr>
        <w:t>ˆ</w:t>
      </w:r>
      <w:r>
        <w:rPr/>
        <w:t>, SHAP decomposes the output into additive feature contributions:</w:t>
      </w:r>
    </w:p>
    <w:p>
      <w:pPr>
        <w:spacing w:before="113"/>
        <w:ind w:left="1374" w:right="846"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40512">
                <wp:simplePos x="0" y="0"/>
                <wp:positionH relativeFrom="page">
                  <wp:posOffset>5656694</wp:posOffset>
                </wp:positionH>
                <wp:positionV relativeFrom="paragraph">
                  <wp:posOffset>99679</wp:posOffset>
                </wp:positionV>
                <wp:extent cx="182880" cy="393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45.408997pt;margin-top:7.848779pt;width:14.4pt;height:31pt;mso-position-horizontal-relative:page;mso-position-vertical-relative:paragraph;z-index:-16275968" type="#_x0000_t202" id="docshape8"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i/>
          <w:spacing w:val="-10"/>
          <w:w w:val="125"/>
          <w:sz w:val="14"/>
        </w:rPr>
        <w:t>M</w:t>
      </w:r>
    </w:p>
    <w:p>
      <w:pPr>
        <w:tabs>
          <w:tab w:pos="3188" w:val="left" w:leader="none"/>
          <w:tab w:pos="4888" w:val="left" w:leader="none"/>
        </w:tabs>
        <w:spacing w:before="11"/>
        <w:ind w:left="2045" w:right="0" w:firstLine="0"/>
        <w:jc w:val="left"/>
        <w:rPr>
          <w:sz w:val="20"/>
          <w:szCs w:val="20"/>
        </w:rPr>
      </w:pPr>
      <w:r>
        <w:rPr>
          <w:rFonts w:ascii="Calibri" w:hAnsi="Calibri" w:cs="Calibri" w:eastAsia="Calibri"/>
          <w:i/>
          <w:iCs/>
          <w:spacing w:val="-18"/>
          <w:w w:val="115"/>
          <w:sz w:val="20"/>
          <w:szCs w:val="20"/>
        </w:rPr>
        <w:t>y</w:t>
      </w:r>
      <w:r>
        <w:rPr>
          <w:rFonts w:ascii="Calibri" w:hAnsi="Calibri" w:cs="Calibri" w:eastAsia="Calibri"/>
          <w:spacing w:val="-18"/>
          <w:w w:val="115"/>
          <w:sz w:val="20"/>
          <w:szCs w:val="20"/>
        </w:rPr>
        <w:t>ˆ</w:t>
      </w:r>
      <w:r>
        <w:rPr>
          <w:rFonts w:ascii="Calibri" w:hAnsi="Calibri" w:cs="Calibri" w:eastAsia="Calibri"/>
          <w:spacing w:val="-13"/>
          <w:w w:val="130"/>
          <w:sz w:val="20"/>
          <w:szCs w:val="20"/>
        </w:rPr>
        <w:t> </w:t>
      </w:r>
      <w:r>
        <w:rPr>
          <w:rFonts w:ascii="Calibri" w:hAnsi="Calibri" w:cs="Calibri" w:eastAsia="Calibri"/>
          <w:spacing w:val="-18"/>
          <w:w w:val="130"/>
          <w:sz w:val="20"/>
          <w:szCs w:val="20"/>
        </w:rPr>
        <w:t>=</w:t>
      </w:r>
      <w:r>
        <w:rPr>
          <w:rFonts w:ascii="Calibri" w:hAnsi="Calibri" w:cs="Calibri" w:eastAsia="Calibri"/>
          <w:spacing w:val="-4"/>
          <w:w w:val="130"/>
          <w:sz w:val="20"/>
          <w:szCs w:val="20"/>
        </w:rPr>
        <w:t> </w:t>
      </w:r>
      <w:r>
        <w:rPr>
          <w:rFonts w:ascii="Calibri" w:hAnsi="Calibri" w:cs="Calibri" w:eastAsia="Calibri"/>
          <w:i/>
          <w:iCs/>
          <w:spacing w:val="-18"/>
          <w:w w:val="115"/>
          <w:sz w:val="20"/>
          <w:szCs w:val="20"/>
        </w:rPr>
        <w:t>ϕ</w:t>
      </w:r>
      <w:r>
        <w:rPr>
          <w:rFonts w:ascii="Tahoma" w:hAnsi="Tahoma" w:cs="Tahoma" w:eastAsia="Tahoma"/>
          <w:spacing w:val="-18"/>
          <w:w w:val="115"/>
          <w:sz w:val="20"/>
          <w:szCs w:val="20"/>
          <w:vertAlign w:val="subscript"/>
        </w:rPr>
        <w:t>0</w:t>
      </w:r>
      <w:r>
        <w:rPr>
          <w:rFonts w:ascii="Tahoma" w:hAnsi="Tahoma" w:cs="Tahoma" w:eastAsia="Tahoma"/>
          <w:spacing w:val="-27"/>
          <w:w w:val="130"/>
          <w:sz w:val="20"/>
          <w:szCs w:val="20"/>
          <w:vertAlign w:val="baseline"/>
        </w:rPr>
        <w:t> </w:t>
      </w:r>
      <w:r>
        <w:rPr>
          <w:rFonts w:ascii="Calibri" w:hAnsi="Calibri" w:cs="Calibri" w:eastAsia="Calibri"/>
          <w:spacing w:val="-18"/>
          <w:w w:val="130"/>
          <w:sz w:val="20"/>
          <w:szCs w:val="20"/>
          <w:vertAlign w:val="baseline"/>
        </w:rPr>
        <w:t>+</w:t>
      </w:r>
      <w:r>
        <w:rPr>
          <w:rFonts w:ascii="Calibri" w:hAnsi="Calibri" w:cs="Calibri" w:eastAsia="Calibri"/>
          <w:sz w:val="20"/>
          <w:szCs w:val="20"/>
          <w:vertAlign w:val="baseline"/>
        </w:rPr>
        <w:tab/>
      </w:r>
      <w:r>
        <w:rPr>
          <w:rFonts w:ascii="Calibri" w:hAnsi="Calibri" w:cs="Calibri" w:eastAsia="Calibri"/>
          <w:i/>
          <w:iCs/>
          <w:spacing w:val="-5"/>
          <w:w w:val="135"/>
          <w:sz w:val="20"/>
          <w:szCs w:val="20"/>
          <w:vertAlign w:val="baseline"/>
        </w:rPr>
        <w:t>ϕ</w:t>
      </w:r>
      <w:r>
        <w:rPr>
          <w:rFonts w:ascii="Calibri" w:hAnsi="Calibri" w:cs="Calibri" w:eastAsia="Calibri"/>
          <w:i/>
          <w:iCs/>
          <w:spacing w:val="-5"/>
          <w:w w:val="135"/>
          <w:sz w:val="20"/>
          <w:szCs w:val="20"/>
          <w:vertAlign w:val="subscript"/>
        </w:rPr>
        <w:t>i</w:t>
      </w:r>
      <w:r>
        <w:rPr>
          <w:rFonts w:ascii="Calibri" w:hAnsi="Calibri" w:cs="Calibri" w:eastAsia="Calibri"/>
          <w:i/>
          <w:iCs/>
          <w:sz w:val="20"/>
          <w:szCs w:val="20"/>
          <w:vertAlign w:val="baseline"/>
        </w:rPr>
        <w:tab/>
      </w:r>
      <w:r>
        <w:rPr>
          <w:spacing w:val="-4"/>
          <w:w w:val="115"/>
          <w:sz w:val="20"/>
          <w:szCs w:val="20"/>
          <w:vertAlign w:val="baseline"/>
        </w:rPr>
        <w:t>(16)</w:t>
      </w:r>
    </w:p>
    <w:p>
      <w:pPr>
        <w:spacing w:before="42"/>
        <w:ind w:left="1389" w:right="846" w:firstLine="0"/>
        <w:jc w:val="center"/>
        <w:rPr>
          <w:rFonts w:ascii="Tahoma"/>
          <w:sz w:val="14"/>
        </w:rPr>
      </w:pPr>
      <w:r>
        <w:rPr>
          <w:rFonts w:ascii="Calibri"/>
          <w:i/>
          <w:spacing w:val="-5"/>
          <w:w w:val="135"/>
          <w:sz w:val="14"/>
        </w:rPr>
        <w:t>i</w:t>
      </w:r>
      <w:r>
        <w:rPr>
          <w:rFonts w:ascii="Tahoma"/>
          <w:spacing w:val="-5"/>
          <w:w w:val="135"/>
          <w:sz w:val="14"/>
        </w:rPr>
        <w:t>=1</w:t>
      </w:r>
    </w:p>
    <w:p>
      <w:pPr>
        <w:pStyle w:val="BodyText"/>
        <w:spacing w:line="251" w:lineRule="exact" w:before="58"/>
        <w:ind w:left="199"/>
        <w:jc w:val="both"/>
        <w:rPr>
          <w:rFonts w:ascii="Calibri" w:hAnsi="Calibri" w:cs="Calibri" w:eastAsia="Calibri"/>
          <w:i/>
          <w:iCs/>
        </w:rPr>
      </w:pPr>
      <w:r>
        <w:rPr>
          <w:w w:val="105"/>
        </w:rPr>
        <w:t>where</w:t>
      </w:r>
      <w:r>
        <w:rPr>
          <w:spacing w:val="37"/>
          <w:w w:val="105"/>
        </w:rPr>
        <w:t> </w:t>
      </w:r>
      <w:r>
        <w:rPr>
          <w:rFonts w:ascii="Calibri" w:hAnsi="Calibri" w:cs="Calibri" w:eastAsia="Calibri"/>
          <w:i/>
          <w:iCs/>
          <w:w w:val="105"/>
        </w:rPr>
        <w:t>ϕ</w:t>
      </w:r>
      <w:r>
        <w:rPr>
          <w:rFonts w:ascii="Tahoma" w:hAnsi="Tahoma" w:cs="Tahoma" w:eastAsia="Tahoma"/>
          <w:w w:val="105"/>
          <w:vertAlign w:val="subscript"/>
        </w:rPr>
        <w:t>0</w:t>
      </w:r>
      <w:r>
        <w:rPr>
          <w:rFonts w:ascii="Tahoma" w:hAnsi="Tahoma" w:cs="Tahoma" w:eastAsia="Tahoma"/>
          <w:spacing w:val="31"/>
          <w:w w:val="105"/>
          <w:vertAlign w:val="baseline"/>
        </w:rPr>
        <w:t> </w:t>
      </w:r>
      <w:r>
        <w:rPr>
          <w:w w:val="105"/>
          <w:vertAlign w:val="baseline"/>
        </w:rPr>
        <w:t>is</w:t>
      </w:r>
      <w:r>
        <w:rPr>
          <w:spacing w:val="38"/>
          <w:w w:val="105"/>
          <w:vertAlign w:val="baseline"/>
        </w:rPr>
        <w:t> </w:t>
      </w:r>
      <w:r>
        <w:rPr>
          <w:w w:val="105"/>
          <w:vertAlign w:val="baseline"/>
        </w:rPr>
        <w:t>the</w:t>
      </w:r>
      <w:r>
        <w:rPr>
          <w:spacing w:val="37"/>
          <w:w w:val="105"/>
          <w:vertAlign w:val="baseline"/>
        </w:rPr>
        <w:t> </w:t>
      </w:r>
      <w:r>
        <w:rPr>
          <w:w w:val="105"/>
          <w:vertAlign w:val="baseline"/>
        </w:rPr>
        <w:t>base</w:t>
      </w:r>
      <w:r>
        <w:rPr>
          <w:spacing w:val="37"/>
          <w:w w:val="105"/>
          <w:vertAlign w:val="baseline"/>
        </w:rPr>
        <w:t> </w:t>
      </w:r>
      <w:r>
        <w:rPr>
          <w:w w:val="105"/>
          <w:vertAlign w:val="baseline"/>
        </w:rPr>
        <w:t>value</w:t>
      </w:r>
      <w:r>
        <w:rPr>
          <w:spacing w:val="38"/>
          <w:w w:val="105"/>
          <w:vertAlign w:val="baseline"/>
        </w:rPr>
        <w:t> </w:t>
      </w:r>
      <w:r>
        <w:rPr>
          <w:w w:val="105"/>
          <w:vertAlign w:val="baseline"/>
        </w:rPr>
        <w:t>(expected</w:t>
      </w:r>
      <w:r>
        <w:rPr>
          <w:spacing w:val="37"/>
          <w:w w:val="105"/>
          <w:vertAlign w:val="baseline"/>
        </w:rPr>
        <w:t> </w:t>
      </w:r>
      <w:r>
        <w:rPr>
          <w:w w:val="105"/>
          <w:vertAlign w:val="baseline"/>
        </w:rPr>
        <w:t>prediction)</w:t>
      </w:r>
      <w:r>
        <w:rPr>
          <w:spacing w:val="37"/>
          <w:w w:val="105"/>
          <w:vertAlign w:val="baseline"/>
        </w:rPr>
        <w:t> </w:t>
      </w:r>
      <w:r>
        <w:rPr>
          <w:w w:val="105"/>
          <w:vertAlign w:val="baseline"/>
        </w:rPr>
        <w:t>and</w:t>
      </w:r>
      <w:r>
        <w:rPr>
          <w:spacing w:val="35"/>
          <w:w w:val="110"/>
          <w:vertAlign w:val="baseline"/>
        </w:rPr>
        <w:t> </w:t>
      </w:r>
      <w:r>
        <w:rPr>
          <w:rFonts w:ascii="Calibri" w:hAnsi="Calibri" w:cs="Calibri" w:eastAsia="Calibri"/>
          <w:i/>
          <w:iCs/>
          <w:spacing w:val="-5"/>
          <w:w w:val="110"/>
          <w:vertAlign w:val="baseline"/>
        </w:rPr>
        <w:t>ϕ</w:t>
      </w:r>
      <w:r>
        <w:rPr>
          <w:rFonts w:ascii="Calibri" w:hAnsi="Calibri" w:cs="Calibri" w:eastAsia="Calibri"/>
          <w:i/>
          <w:iCs/>
          <w:spacing w:val="-5"/>
          <w:w w:val="110"/>
          <w:vertAlign w:val="subscript"/>
        </w:rPr>
        <w:t>i</w:t>
      </w:r>
    </w:p>
    <w:p>
      <w:pPr>
        <w:pStyle w:val="BodyText"/>
        <w:ind w:left="398" w:right="257" w:hanging="200"/>
        <w:jc w:val="both"/>
      </w:pPr>
      <w:r>
        <w:rPr/>
        <w:t>represents the marginal contribution of feature </w:t>
      </w:r>
      <w:r>
        <w:rPr>
          <w:rFonts w:ascii="Calibri"/>
          <w:i/>
          <w:w w:val="110"/>
        </w:rPr>
        <w:t>x</w:t>
      </w:r>
      <w:r>
        <w:rPr>
          <w:rFonts w:ascii="Calibri"/>
          <w:i/>
          <w:w w:val="110"/>
          <w:vertAlign w:val="subscript"/>
        </w:rPr>
        <w:t>i</w:t>
      </w:r>
      <w:r>
        <w:rPr>
          <w:w w:val="110"/>
          <w:vertAlign w:val="baseline"/>
        </w:rPr>
        <w:t>. </w:t>
      </w:r>
      <w:r>
        <w:rPr>
          <w:vertAlign w:val="baseline"/>
        </w:rPr>
        <w:t>Visualizations</w:t>
      </w:r>
      <w:r>
        <w:rPr>
          <w:spacing w:val="42"/>
          <w:vertAlign w:val="baseline"/>
        </w:rPr>
        <w:t> </w:t>
      </w:r>
      <w:r>
        <w:rPr>
          <w:vertAlign w:val="baseline"/>
        </w:rPr>
        <w:t>such</w:t>
      </w:r>
      <w:r>
        <w:rPr>
          <w:spacing w:val="42"/>
          <w:vertAlign w:val="baseline"/>
        </w:rPr>
        <w:t> </w:t>
      </w:r>
      <w:r>
        <w:rPr>
          <w:vertAlign w:val="baseline"/>
        </w:rPr>
        <w:t>as</w:t>
      </w:r>
      <w:r>
        <w:rPr>
          <w:spacing w:val="42"/>
          <w:vertAlign w:val="baseline"/>
        </w:rPr>
        <w:t> </w:t>
      </w:r>
      <w:r>
        <w:rPr>
          <w:vertAlign w:val="baseline"/>
        </w:rPr>
        <w:t>SHAP</w:t>
      </w:r>
      <w:r>
        <w:rPr>
          <w:spacing w:val="42"/>
          <w:vertAlign w:val="baseline"/>
        </w:rPr>
        <w:t> </w:t>
      </w:r>
      <w:r>
        <w:rPr>
          <w:vertAlign w:val="baseline"/>
        </w:rPr>
        <w:t>summary</w:t>
      </w:r>
      <w:r>
        <w:rPr>
          <w:spacing w:val="42"/>
          <w:vertAlign w:val="baseline"/>
        </w:rPr>
        <w:t> </w:t>
      </w:r>
      <w:r>
        <w:rPr>
          <w:vertAlign w:val="baseline"/>
        </w:rPr>
        <w:t>plots</w:t>
      </w:r>
      <w:r>
        <w:rPr>
          <w:spacing w:val="42"/>
          <w:vertAlign w:val="baseline"/>
        </w:rPr>
        <w:t> </w:t>
      </w:r>
      <w:r>
        <w:rPr>
          <w:vertAlign w:val="baseline"/>
        </w:rPr>
        <w:t>and</w:t>
      </w:r>
      <w:r>
        <w:rPr>
          <w:spacing w:val="42"/>
          <w:vertAlign w:val="baseline"/>
        </w:rPr>
        <w:t> </w:t>
      </w:r>
      <w:r>
        <w:rPr>
          <w:spacing w:val="-2"/>
          <w:vertAlign w:val="baseline"/>
        </w:rPr>
        <w:t>depen-</w:t>
      </w:r>
    </w:p>
    <w:p>
      <w:pPr>
        <w:pStyle w:val="BodyText"/>
        <w:spacing w:line="249" w:lineRule="auto"/>
        <w:ind w:left="199" w:right="257"/>
        <w:jc w:val="both"/>
      </w:pPr>
      <w:r>
        <w:rPr/>
        <w:t>dence plots reveal which temporal and residual features </w:t>
      </w:r>
      <w:r>
        <w:rPr/>
        <w:t>most influence the hybrid output—bridging the gap between model accuracy and transparency.</w:t>
      </w:r>
    </w:p>
    <w:p>
      <w:pPr>
        <w:pStyle w:val="BodyText"/>
        <w:spacing w:after="0" w:line="249" w:lineRule="auto"/>
        <w:jc w:val="both"/>
        <w:sectPr>
          <w:type w:val="continuous"/>
          <w:pgSz w:w="12240" w:h="15840"/>
          <w:pgMar w:top="900" w:bottom="280" w:left="720" w:right="720"/>
          <w:cols w:num="2" w:equalWidth="0">
            <w:col w:w="5281" w:space="40"/>
            <w:col w:w="5479"/>
          </w:cols>
        </w:sectPr>
      </w:pPr>
    </w:p>
    <w:p>
      <w:pPr>
        <w:tabs>
          <w:tab w:pos="2711" w:val="left" w:leader="none"/>
        </w:tabs>
        <w:spacing w:line="134" w:lineRule="auto" w:before="68"/>
        <w:ind w:left="2184" w:right="54" w:hanging="70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39904">
                <wp:simplePos x="0" y="0"/>
                <wp:positionH relativeFrom="page">
                  <wp:posOffset>2287308</wp:posOffset>
                </wp:positionH>
                <wp:positionV relativeFrom="paragraph">
                  <wp:posOffset>146498</wp:posOffset>
                </wp:positionV>
                <wp:extent cx="36195"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80.102997pt;margin-top:11.535311pt;width:2.85pt;height:7pt;mso-position-horizontal-relative:page;mso-position-vertical-relative:paragraph;z-index:15739904" type="#_x0000_t202" id="docshape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10"/>
          <w:sz w:val="20"/>
        </w:rPr>
        <w:t>MSE </w:t>
      </w:r>
      <w:r>
        <w:rPr>
          <w:rFonts w:ascii="Calibri" w:hAnsi="Calibri"/>
          <w:w w:val="125"/>
          <w:sz w:val="20"/>
        </w:rPr>
        <w:t>=</w:t>
      </w:r>
      <w:r>
        <w:rPr>
          <w:rFonts w:ascii="Calibri" w:hAnsi="Calibri"/>
          <w:spacing w:val="40"/>
          <w:w w:val="125"/>
          <w:sz w:val="20"/>
        </w:rPr>
        <w:t> </w:t>
      </w:r>
      <w:r>
        <w:rPr>
          <w:rFonts w:ascii="Calibri" w:hAnsi="Calibri"/>
          <w:spacing w:val="5"/>
          <w:w w:val="125"/>
          <w:position w:val="13"/>
          <w:sz w:val="20"/>
          <w:u w:val="single"/>
        </w:rPr>
        <w:t> </w:t>
      </w:r>
      <w:r>
        <w:rPr>
          <w:rFonts w:ascii="Calibri" w:hAnsi="Calibri"/>
          <w:w w:val="110"/>
          <w:position w:val="13"/>
          <w:sz w:val="20"/>
          <w:u w:val="single"/>
        </w:rPr>
        <w:t>1</w:t>
      </w:r>
      <w:r>
        <w:rPr>
          <w:rFonts w:ascii="Calibri" w:hAnsi="Calibri"/>
          <w:position w:val="13"/>
          <w:sz w:val="20"/>
        </w:rPr>
        <w:tab/>
      </w:r>
      <w:r>
        <w:rPr>
          <w:rFonts w:ascii="Calibri" w:hAnsi="Calibri"/>
          <w:spacing w:val="-6"/>
          <w:w w:val="110"/>
          <w:sz w:val="20"/>
        </w:rPr>
        <w:t>(</w:t>
      </w:r>
      <w:r>
        <w:rPr>
          <w:rFonts w:ascii="Calibri" w:hAnsi="Calibri"/>
          <w:i/>
          <w:spacing w:val="-6"/>
          <w:w w:val="110"/>
          <w:sz w:val="20"/>
        </w:rPr>
        <w:t>ε </w:t>
      </w:r>
      <w:r>
        <w:rPr>
          <w:rFonts w:ascii="Calibri" w:hAnsi="Calibri"/>
          <w:i/>
          <w:spacing w:val="-10"/>
          <w:w w:val="110"/>
          <w:sz w:val="20"/>
        </w:rPr>
        <w:t>N</w:t>
      </w:r>
    </w:p>
    <w:p>
      <w:pPr>
        <w:spacing w:line="106" w:lineRule="exact" w:before="0"/>
        <w:ind w:left="0" w:right="239" w:firstLine="0"/>
        <w:jc w:val="right"/>
        <w:rPr>
          <w:rFonts w:ascii="Tahoma"/>
          <w:sz w:val="14"/>
        </w:rPr>
      </w:pPr>
      <w:r>
        <w:rPr>
          <w:rFonts w:ascii="Calibri"/>
          <w:i/>
          <w:spacing w:val="-5"/>
          <w:w w:val="135"/>
          <w:sz w:val="14"/>
        </w:rPr>
        <w:t>i</w:t>
      </w:r>
      <w:r>
        <w:rPr>
          <w:rFonts w:ascii="Tahoma"/>
          <w:spacing w:val="-5"/>
          <w:w w:val="135"/>
          <w:sz w:val="14"/>
        </w:rPr>
        <w:t>=1</w:t>
      </w:r>
    </w:p>
    <w:p>
      <w:pPr>
        <w:spacing w:before="115"/>
        <w:ind w:left="14" w:right="0" w:firstLine="0"/>
        <w:jc w:val="left"/>
        <w:rPr>
          <w:rFonts w:ascii="Calibri" w:hAnsi="Calibri"/>
          <w:i/>
          <w:sz w:val="14"/>
        </w:rPr>
      </w:pPr>
      <w:r>
        <w:rPr/>
        <w:br w:type="column"/>
      </w:r>
      <w:r>
        <w:rPr>
          <w:rFonts w:ascii="Cambria" w:hAnsi="Cambria"/>
          <w:spacing w:val="-16"/>
          <w:w w:val="105"/>
          <w:position w:val="3"/>
          <w:sz w:val="20"/>
        </w:rPr>
        <w:t>—</w:t>
      </w:r>
      <w:r>
        <w:rPr>
          <w:rFonts w:ascii="Cambria" w:hAnsi="Cambria"/>
          <w:spacing w:val="-6"/>
          <w:w w:val="120"/>
          <w:position w:val="3"/>
          <w:sz w:val="20"/>
        </w:rPr>
        <w:t> </w:t>
      </w:r>
      <w:r>
        <w:rPr>
          <w:rFonts w:ascii="Calibri" w:hAnsi="Calibri"/>
          <w:i/>
          <w:spacing w:val="-16"/>
          <w:w w:val="120"/>
          <w:position w:val="3"/>
          <w:sz w:val="20"/>
        </w:rPr>
        <w:t>ε</w:t>
      </w:r>
      <w:r>
        <w:rPr>
          <w:rFonts w:ascii="Calibri" w:hAnsi="Calibri"/>
          <w:spacing w:val="-16"/>
          <w:w w:val="120"/>
          <w:position w:val="3"/>
          <w:sz w:val="20"/>
        </w:rPr>
        <w:t>ˆ</w:t>
      </w:r>
      <w:r>
        <w:rPr>
          <w:rFonts w:ascii="Calibri" w:hAnsi="Calibri"/>
          <w:i/>
          <w:spacing w:val="-16"/>
          <w:w w:val="120"/>
          <w:sz w:val="14"/>
        </w:rPr>
        <w:t>LST </w:t>
      </w:r>
      <w:r>
        <w:rPr>
          <w:rFonts w:ascii="Calibri" w:hAnsi="Calibri"/>
          <w:i/>
          <w:spacing w:val="-16"/>
          <w:w w:val="120"/>
          <w:sz w:val="14"/>
        </w:rPr>
        <w:t>M,</w:t>
      </w:r>
      <w:r>
        <w:rPr>
          <w:rFonts w:ascii="Calibri" w:hAnsi="Calibri"/>
          <w:i/>
          <w:spacing w:val="-16"/>
          <w:w w:val="120"/>
          <w:sz w:val="14"/>
        </w:rPr>
        <w:t>i</w:t>
      </w:r>
    </w:p>
    <w:p>
      <w:pPr>
        <w:pStyle w:val="BodyText"/>
        <w:tabs>
          <w:tab w:pos="1061" w:val="left" w:leader="none"/>
        </w:tabs>
        <w:spacing w:before="105"/>
      </w:pPr>
      <w:r>
        <w:rPr/>
        <w:br w:type="column"/>
      </w:r>
      <w:r>
        <w:rPr>
          <w:rFonts w:ascii="Calibri"/>
          <w:spacing w:val="-5"/>
          <w:w w:val="105"/>
        </w:rPr>
        <w:t>)</w:t>
      </w:r>
      <w:r>
        <w:rPr>
          <w:rFonts w:ascii="Tahoma"/>
          <w:spacing w:val="-5"/>
          <w:w w:val="105"/>
          <w:vertAlign w:val="superscript"/>
        </w:rPr>
        <w:t>2</w:t>
      </w:r>
      <w:r>
        <w:rPr>
          <w:rFonts w:ascii="Tahoma"/>
          <w:vertAlign w:val="baseline"/>
        </w:rPr>
        <w:tab/>
      </w:r>
      <w:r>
        <w:rPr>
          <w:spacing w:val="-8"/>
          <w:w w:val="105"/>
          <w:vertAlign w:val="baseline"/>
        </w:rPr>
        <w:t>(11)</w:t>
      </w:r>
    </w:p>
    <w:p>
      <w:pPr>
        <w:spacing w:before="146"/>
        <w:ind w:left="199" w:right="0" w:firstLine="0"/>
        <w:jc w:val="left"/>
        <w:rPr>
          <w:i/>
          <w:sz w:val="20"/>
        </w:rPr>
      </w:pPr>
      <w:r>
        <w:rPr/>
        <w:br w:type="column"/>
      </w:r>
      <w:r>
        <w:rPr>
          <w:i/>
          <w:sz w:val="20"/>
        </w:rPr>
        <w:t>J.</w:t>
      </w:r>
      <w:r>
        <w:rPr>
          <w:i/>
          <w:spacing w:val="39"/>
          <w:sz w:val="20"/>
        </w:rPr>
        <w:t> </w:t>
      </w:r>
      <w:r>
        <w:rPr>
          <w:i/>
          <w:sz w:val="20"/>
        </w:rPr>
        <w:t>Model</w:t>
      </w:r>
      <w:r>
        <w:rPr>
          <w:i/>
          <w:spacing w:val="12"/>
          <w:sz w:val="20"/>
        </w:rPr>
        <w:t> </w:t>
      </w:r>
      <w:r>
        <w:rPr>
          <w:i/>
          <w:sz w:val="20"/>
        </w:rPr>
        <w:t>Evaluation</w:t>
      </w:r>
      <w:r>
        <w:rPr>
          <w:i/>
          <w:spacing w:val="12"/>
          <w:sz w:val="20"/>
        </w:rPr>
        <w:t> </w:t>
      </w:r>
      <w:r>
        <w:rPr>
          <w:i/>
          <w:sz w:val="20"/>
        </w:rPr>
        <w:t>and</w:t>
      </w:r>
      <w:r>
        <w:rPr>
          <w:i/>
          <w:spacing w:val="13"/>
          <w:sz w:val="20"/>
        </w:rPr>
        <w:t> </w:t>
      </w:r>
      <w:r>
        <w:rPr>
          <w:i/>
          <w:sz w:val="20"/>
        </w:rPr>
        <w:t>Comparative</w:t>
      </w:r>
      <w:r>
        <w:rPr>
          <w:i/>
          <w:spacing w:val="12"/>
          <w:sz w:val="20"/>
        </w:rPr>
        <w:t> </w:t>
      </w:r>
      <w:r>
        <w:rPr>
          <w:i/>
          <w:spacing w:val="-2"/>
          <w:sz w:val="20"/>
        </w:rPr>
        <w:t>Analysis</w:t>
      </w:r>
    </w:p>
    <w:p>
      <w:pPr>
        <w:pStyle w:val="BodyText"/>
        <w:spacing w:line="179" w:lineRule="exact" w:before="74"/>
        <w:ind w:left="398"/>
      </w:pPr>
      <w:r>
        <w:rPr/>
        <w:t>Performance</w:t>
      </w:r>
      <w:r>
        <w:rPr>
          <w:spacing w:val="-8"/>
        </w:rPr>
        <w:t> </w:t>
      </w:r>
      <w:r>
        <w:rPr/>
        <w:t>evaluation</w:t>
      </w:r>
      <w:r>
        <w:rPr>
          <w:spacing w:val="-8"/>
        </w:rPr>
        <w:t> </w:t>
      </w:r>
      <w:r>
        <w:rPr/>
        <w:t>employs</w:t>
      </w:r>
      <w:r>
        <w:rPr>
          <w:spacing w:val="-8"/>
        </w:rPr>
        <w:t> </w:t>
      </w:r>
      <w:r>
        <w:rPr/>
        <w:t>statistical</w:t>
      </w:r>
      <w:r>
        <w:rPr>
          <w:spacing w:val="-8"/>
        </w:rPr>
        <w:t> </w:t>
      </w:r>
      <w:r>
        <w:rPr/>
        <w:t>accuracy</w:t>
      </w:r>
      <w:r>
        <w:rPr>
          <w:spacing w:val="-8"/>
        </w:rPr>
        <w:t> </w:t>
      </w:r>
      <w:r>
        <w:rPr>
          <w:spacing w:val="-2"/>
        </w:rPr>
        <w:t>metrics</w:t>
      </w:r>
    </w:p>
    <w:p>
      <w:pPr>
        <w:pStyle w:val="BodyText"/>
        <w:spacing w:after="0" w:line="179" w:lineRule="exact"/>
        <w:sectPr>
          <w:type w:val="continuous"/>
          <w:pgSz w:w="12240" w:h="15840"/>
          <w:pgMar w:top="900" w:bottom="280" w:left="720" w:right="720"/>
          <w:cols w:num="4" w:equalWidth="0">
            <w:col w:w="2939" w:space="40"/>
            <w:col w:w="899" w:space="9"/>
            <w:col w:w="1394" w:space="40"/>
            <w:col w:w="5479"/>
          </w:cols>
        </w:sectPr>
      </w:pPr>
    </w:p>
    <w:p>
      <w:pPr>
        <w:pStyle w:val="BodyText"/>
        <w:spacing w:line="249" w:lineRule="auto"/>
        <w:ind w:left="259"/>
      </w:pPr>
      <w:r>
        <w:rPr/>
        <w:t>Early stopping and dropout regularization ensure </w:t>
      </w:r>
      <w:r>
        <w:rPr/>
        <w:t>convergence and prevent overfitting.</w:t>
      </w:r>
    </w:p>
    <w:p>
      <w:pPr>
        <w:pStyle w:val="ListParagraph"/>
        <w:numPr>
          <w:ilvl w:val="0"/>
          <w:numId w:val="5"/>
        </w:numPr>
        <w:tabs>
          <w:tab w:pos="551" w:val="left" w:leader="none"/>
        </w:tabs>
        <w:spacing w:line="240" w:lineRule="auto" w:before="109" w:after="0"/>
        <w:ind w:left="551" w:right="0" w:hanging="292"/>
        <w:jc w:val="left"/>
        <w:rPr>
          <w:i/>
          <w:sz w:val="20"/>
        </w:rPr>
      </w:pPr>
      <w:r>
        <w:rPr>
          <w:i/>
          <w:sz w:val="20"/>
        </w:rPr>
        <w:t>Hybrid</w:t>
      </w:r>
      <w:r>
        <w:rPr>
          <w:i/>
          <w:spacing w:val="-2"/>
          <w:sz w:val="20"/>
        </w:rPr>
        <w:t> </w:t>
      </w:r>
      <w:r>
        <w:rPr>
          <w:i/>
          <w:sz w:val="20"/>
        </w:rPr>
        <w:t>Forecast</w:t>
      </w:r>
      <w:r>
        <w:rPr>
          <w:i/>
          <w:spacing w:val="-2"/>
          <w:sz w:val="20"/>
        </w:rPr>
        <w:t> Generation</w:t>
      </w:r>
    </w:p>
    <w:p>
      <w:pPr>
        <w:pStyle w:val="BodyText"/>
        <w:spacing w:line="249" w:lineRule="auto" w:before="68"/>
        <w:ind w:left="259" w:firstLine="199"/>
      </w:pPr>
      <w:r>
        <w:rPr/>
        <w:t>After</w:t>
      </w:r>
      <w:r>
        <w:rPr>
          <w:spacing w:val="-4"/>
        </w:rPr>
        <w:t> </w:t>
      </w:r>
      <w:r>
        <w:rPr/>
        <w:t>training,</w:t>
      </w:r>
      <w:r>
        <w:rPr>
          <w:spacing w:val="-4"/>
        </w:rPr>
        <w:t> </w:t>
      </w:r>
      <w:r>
        <w:rPr/>
        <w:t>the</w:t>
      </w:r>
      <w:r>
        <w:rPr>
          <w:spacing w:val="-4"/>
        </w:rPr>
        <w:t> </w:t>
      </w:r>
      <w:r>
        <w:rPr/>
        <w:t>hybrid</w:t>
      </w:r>
      <w:r>
        <w:rPr>
          <w:spacing w:val="-4"/>
        </w:rPr>
        <w:t> </w:t>
      </w:r>
      <w:r>
        <w:rPr/>
        <w:t>prediction</w:t>
      </w:r>
      <w:r>
        <w:rPr>
          <w:spacing w:val="-4"/>
        </w:rPr>
        <w:t> </w:t>
      </w:r>
      <w:r>
        <w:rPr/>
        <w:t>combines</w:t>
      </w:r>
      <w:r>
        <w:rPr>
          <w:spacing w:val="-4"/>
        </w:rPr>
        <w:t> </w:t>
      </w:r>
      <w:r>
        <w:rPr/>
        <w:t>Prophet’s</w:t>
      </w:r>
      <w:r>
        <w:rPr>
          <w:spacing w:val="-4"/>
        </w:rPr>
        <w:t> </w:t>
      </w:r>
      <w:r>
        <w:rPr/>
        <w:t>de- terministic</w:t>
      </w:r>
      <w:r>
        <w:rPr>
          <w:spacing w:val="4"/>
        </w:rPr>
        <w:t> </w:t>
      </w:r>
      <w:r>
        <w:rPr/>
        <w:t>forecast</w:t>
      </w:r>
      <w:r>
        <w:rPr>
          <w:spacing w:val="5"/>
        </w:rPr>
        <w:t> </w:t>
      </w:r>
      <w:r>
        <w:rPr/>
        <w:t>and</w:t>
      </w:r>
      <w:r>
        <w:rPr>
          <w:spacing w:val="6"/>
        </w:rPr>
        <w:t> </w:t>
      </w:r>
      <w:r>
        <w:rPr/>
        <w:t>LSTM’s</w:t>
      </w:r>
      <w:r>
        <w:rPr>
          <w:spacing w:val="5"/>
        </w:rPr>
        <w:t> </w:t>
      </w:r>
      <w:r>
        <w:rPr/>
        <w:t>learned</w:t>
      </w:r>
      <w:r>
        <w:rPr>
          <w:spacing w:val="5"/>
        </w:rPr>
        <w:t> </w:t>
      </w:r>
      <w:r>
        <w:rPr/>
        <w:t>nonlinear</w:t>
      </w:r>
      <w:r>
        <w:rPr>
          <w:spacing w:val="5"/>
        </w:rPr>
        <w:t> </w:t>
      </w:r>
      <w:r>
        <w:rPr>
          <w:spacing w:val="-2"/>
        </w:rPr>
        <w:t>correction:</w:t>
      </w:r>
    </w:p>
    <w:p>
      <w:pPr>
        <w:pStyle w:val="BodyText"/>
        <w:spacing w:before="5"/>
        <w:rPr>
          <w:sz w:val="10"/>
        </w:rPr>
      </w:pPr>
    </w:p>
    <w:p>
      <w:pPr>
        <w:spacing w:line="240" w:lineRule="auto"/>
        <w:ind w:left="1214" w:right="-44" w:firstLine="0"/>
        <w:jc w:val="left"/>
        <w:rPr>
          <w:position w:val="1"/>
          <w:sz w:val="20"/>
        </w:rPr>
      </w:pPr>
      <w:r>
        <w:rPr>
          <w:sz w:val="20"/>
        </w:rPr>
        <mc:AlternateContent>
          <mc:Choice Requires="wps">
            <w:drawing>
              <wp:inline distT="0" distB="0" distL="0" distR="0">
                <wp:extent cx="389255" cy="136525"/>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389255"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spacing w:val="-11"/>
                                <w:w w:val="125"/>
                                <w:position w:val="3"/>
                                <w:sz w:val="20"/>
                              </w:rPr>
                              <w:t>y</w:t>
                            </w:r>
                            <w:r>
                              <w:rPr>
                                <w:rFonts w:ascii="Calibri" w:hAnsi="Calibri"/>
                                <w:spacing w:val="-11"/>
                                <w:w w:val="125"/>
                                <w:position w:val="3"/>
                                <w:sz w:val="20"/>
                              </w:rPr>
                              <w:t>ˆ</w:t>
                            </w:r>
                            <w:r>
                              <w:rPr>
                                <w:rFonts w:ascii="Calibri" w:hAnsi="Calibri"/>
                                <w:i/>
                                <w:spacing w:val="-11"/>
                                <w:w w:val="125"/>
                                <w:sz w:val="14"/>
                              </w:rPr>
                              <w:t>Hybrid</w:t>
                            </w:r>
                          </w:p>
                        </w:txbxContent>
                      </wps:txbx>
                      <wps:bodyPr wrap="square" lIns="0" tIns="0" rIns="0" bIns="0" rtlCol="0">
                        <a:noAutofit/>
                      </wps:bodyPr>
                    </wps:wsp>
                  </a:graphicData>
                </a:graphic>
              </wp:inline>
            </w:drawing>
          </mc:Choice>
          <mc:Fallback>
            <w:pict>
              <v:shape style="width:30.65pt;height:10.75pt;mso-position-horizontal-relative:char;mso-position-vertical-relative:line" type="#_x0000_t202" id="docshape10" filled="false" stroked="false">
                <w10:anchorlock/>
                <v:textbox inset="0,0,0,0">
                  <w:txbxContent>
                    <w:p>
                      <w:pPr>
                        <w:spacing w:line="214" w:lineRule="exact" w:before="0"/>
                        <w:ind w:left="0" w:right="0" w:firstLine="0"/>
                        <w:jc w:val="left"/>
                        <w:rPr>
                          <w:rFonts w:ascii="Calibri" w:hAnsi="Calibri"/>
                          <w:i/>
                          <w:sz w:val="14"/>
                        </w:rPr>
                      </w:pPr>
                      <w:r>
                        <w:rPr>
                          <w:rFonts w:ascii="Calibri" w:hAnsi="Calibri"/>
                          <w:i/>
                          <w:spacing w:val="-11"/>
                          <w:w w:val="125"/>
                          <w:position w:val="3"/>
                          <w:sz w:val="20"/>
                        </w:rPr>
                        <w:t>y</w:t>
                      </w:r>
                      <w:r>
                        <w:rPr>
                          <w:rFonts w:ascii="Calibri" w:hAnsi="Calibri"/>
                          <w:spacing w:val="-11"/>
                          <w:w w:val="125"/>
                          <w:position w:val="3"/>
                          <w:sz w:val="20"/>
                        </w:rPr>
                        <w:t>ˆ</w:t>
                      </w:r>
                      <w:r>
                        <w:rPr>
                          <w:rFonts w:ascii="Calibri" w:hAnsi="Calibri"/>
                          <w:i/>
                          <w:spacing w:val="-11"/>
                          <w:w w:val="125"/>
                          <w:sz w:val="14"/>
                        </w:rPr>
                        <w:t>Hybrid</w:t>
                      </w:r>
                    </w:p>
                  </w:txbxContent>
                </v:textbox>
              </v:shape>
            </w:pict>
          </mc:Fallback>
        </mc:AlternateContent>
      </w:r>
      <w:r>
        <w:rPr>
          <w:sz w:val="20"/>
        </w:rPr>
      </w:r>
      <w:r>
        <w:rPr>
          <w:spacing w:val="-41"/>
          <w:sz w:val="20"/>
        </w:rPr>
        <w:t> </w:t>
      </w:r>
      <w:r>
        <w:rPr>
          <w:spacing w:val="-41"/>
          <w:sz w:val="20"/>
        </w:rPr>
        <mc:AlternateContent>
          <mc:Choice Requires="wps">
            <w:drawing>
              <wp:inline distT="0" distB="0" distL="0" distR="0">
                <wp:extent cx="750570" cy="136525"/>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75057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spacing w:val="-16"/>
                                <w:w w:val="130"/>
                                <w:position w:val="3"/>
                                <w:sz w:val="20"/>
                              </w:rPr>
                              <w:t>(</w:t>
                            </w:r>
                            <w:r>
                              <w:rPr>
                                <w:rFonts w:ascii="Calibri" w:hAnsi="Calibri"/>
                                <w:i/>
                                <w:spacing w:val="-16"/>
                                <w:w w:val="130"/>
                                <w:position w:val="3"/>
                                <w:sz w:val="20"/>
                              </w:rPr>
                              <w:t>t</w:t>
                            </w:r>
                            <w:r>
                              <w:rPr>
                                <w:rFonts w:ascii="Calibri" w:hAnsi="Calibri"/>
                                <w:spacing w:val="-16"/>
                                <w:w w:val="130"/>
                                <w:position w:val="3"/>
                                <w:sz w:val="20"/>
                              </w:rPr>
                              <w:t>)</w:t>
                            </w:r>
                            <w:r>
                              <w:rPr>
                                <w:rFonts w:ascii="Calibri" w:hAnsi="Calibri"/>
                                <w:spacing w:val="-3"/>
                                <w:w w:val="130"/>
                                <w:position w:val="3"/>
                                <w:sz w:val="20"/>
                              </w:rPr>
                              <w:t> </w:t>
                            </w:r>
                            <w:r>
                              <w:rPr>
                                <w:rFonts w:ascii="Calibri" w:hAnsi="Calibri"/>
                                <w:spacing w:val="-16"/>
                                <w:w w:val="130"/>
                                <w:position w:val="3"/>
                                <w:sz w:val="20"/>
                              </w:rPr>
                              <w:t>=</w:t>
                            </w:r>
                            <w:r>
                              <w:rPr>
                                <w:rFonts w:ascii="Calibri" w:hAnsi="Calibri"/>
                                <w:spacing w:val="-3"/>
                                <w:w w:val="130"/>
                                <w:position w:val="3"/>
                                <w:sz w:val="20"/>
                              </w:rPr>
                              <w:t> </w:t>
                            </w:r>
                            <w:r>
                              <w:rPr>
                                <w:rFonts w:ascii="Calibri" w:hAnsi="Calibri"/>
                                <w:i/>
                                <w:spacing w:val="-16"/>
                                <w:w w:val="130"/>
                                <w:position w:val="3"/>
                                <w:sz w:val="20"/>
                              </w:rPr>
                              <w:t>y</w:t>
                            </w:r>
                            <w:r>
                              <w:rPr>
                                <w:rFonts w:ascii="Calibri" w:hAnsi="Calibri"/>
                                <w:spacing w:val="-16"/>
                                <w:w w:val="130"/>
                                <w:position w:val="3"/>
                                <w:sz w:val="20"/>
                              </w:rPr>
                              <w:t>ˆ</w:t>
                            </w:r>
                            <w:r>
                              <w:rPr>
                                <w:rFonts w:ascii="Calibri" w:hAnsi="Calibri"/>
                                <w:i/>
                                <w:spacing w:val="-16"/>
                                <w:w w:val="130"/>
                                <w:sz w:val="14"/>
                              </w:rPr>
                              <w:t>P</w:t>
                            </w:r>
                            <w:r>
                              <w:rPr>
                                <w:rFonts w:ascii="Calibri" w:hAnsi="Calibri"/>
                                <w:i/>
                                <w:spacing w:val="-20"/>
                                <w:w w:val="130"/>
                                <w:sz w:val="14"/>
                              </w:rPr>
                              <w:t> </w:t>
                            </w:r>
                            <w:r>
                              <w:rPr>
                                <w:rFonts w:ascii="Calibri" w:hAnsi="Calibri"/>
                                <w:i/>
                                <w:spacing w:val="-16"/>
                                <w:w w:val="130"/>
                                <w:sz w:val="14"/>
                              </w:rPr>
                              <w:t>rophet</w:t>
                            </w:r>
                          </w:p>
                        </w:txbxContent>
                      </wps:txbx>
                      <wps:bodyPr wrap="square" lIns="0" tIns="0" rIns="0" bIns="0" rtlCol="0">
                        <a:noAutofit/>
                      </wps:bodyPr>
                    </wps:wsp>
                  </a:graphicData>
                </a:graphic>
              </wp:inline>
            </w:drawing>
          </mc:Choice>
          <mc:Fallback>
            <w:pict>
              <v:shape style="width:59.1pt;height:10.75pt;mso-position-horizontal-relative:char;mso-position-vertical-relative:line" type="#_x0000_t202" id="docshape11" filled="false" stroked="false">
                <w10:anchorlock/>
                <v:textbox inset="0,0,0,0">
                  <w:txbxContent>
                    <w:p>
                      <w:pPr>
                        <w:spacing w:line="214" w:lineRule="exact" w:before="0"/>
                        <w:ind w:left="0" w:right="0" w:firstLine="0"/>
                        <w:jc w:val="left"/>
                        <w:rPr>
                          <w:rFonts w:ascii="Calibri" w:hAnsi="Calibri"/>
                          <w:i/>
                          <w:sz w:val="14"/>
                        </w:rPr>
                      </w:pPr>
                      <w:r>
                        <w:rPr>
                          <w:rFonts w:ascii="Calibri" w:hAnsi="Calibri"/>
                          <w:spacing w:val="-16"/>
                          <w:w w:val="130"/>
                          <w:position w:val="3"/>
                          <w:sz w:val="20"/>
                        </w:rPr>
                        <w:t>(</w:t>
                      </w:r>
                      <w:r>
                        <w:rPr>
                          <w:rFonts w:ascii="Calibri" w:hAnsi="Calibri"/>
                          <w:i/>
                          <w:spacing w:val="-16"/>
                          <w:w w:val="130"/>
                          <w:position w:val="3"/>
                          <w:sz w:val="20"/>
                        </w:rPr>
                        <w:t>t</w:t>
                      </w:r>
                      <w:r>
                        <w:rPr>
                          <w:rFonts w:ascii="Calibri" w:hAnsi="Calibri"/>
                          <w:spacing w:val="-16"/>
                          <w:w w:val="130"/>
                          <w:position w:val="3"/>
                          <w:sz w:val="20"/>
                        </w:rPr>
                        <w:t>)</w:t>
                      </w:r>
                      <w:r>
                        <w:rPr>
                          <w:rFonts w:ascii="Calibri" w:hAnsi="Calibri"/>
                          <w:spacing w:val="-3"/>
                          <w:w w:val="130"/>
                          <w:position w:val="3"/>
                          <w:sz w:val="20"/>
                        </w:rPr>
                        <w:t> </w:t>
                      </w:r>
                      <w:r>
                        <w:rPr>
                          <w:rFonts w:ascii="Calibri" w:hAnsi="Calibri"/>
                          <w:spacing w:val="-16"/>
                          <w:w w:val="130"/>
                          <w:position w:val="3"/>
                          <w:sz w:val="20"/>
                        </w:rPr>
                        <w:t>=</w:t>
                      </w:r>
                      <w:r>
                        <w:rPr>
                          <w:rFonts w:ascii="Calibri" w:hAnsi="Calibri"/>
                          <w:spacing w:val="-3"/>
                          <w:w w:val="130"/>
                          <w:position w:val="3"/>
                          <w:sz w:val="20"/>
                        </w:rPr>
                        <w:t> </w:t>
                      </w:r>
                      <w:r>
                        <w:rPr>
                          <w:rFonts w:ascii="Calibri" w:hAnsi="Calibri"/>
                          <w:i/>
                          <w:spacing w:val="-16"/>
                          <w:w w:val="130"/>
                          <w:position w:val="3"/>
                          <w:sz w:val="20"/>
                        </w:rPr>
                        <w:t>y</w:t>
                      </w:r>
                      <w:r>
                        <w:rPr>
                          <w:rFonts w:ascii="Calibri" w:hAnsi="Calibri"/>
                          <w:spacing w:val="-16"/>
                          <w:w w:val="130"/>
                          <w:position w:val="3"/>
                          <w:sz w:val="20"/>
                        </w:rPr>
                        <w:t>ˆ</w:t>
                      </w:r>
                      <w:r>
                        <w:rPr>
                          <w:rFonts w:ascii="Calibri" w:hAnsi="Calibri"/>
                          <w:i/>
                          <w:spacing w:val="-16"/>
                          <w:w w:val="130"/>
                          <w:sz w:val="14"/>
                        </w:rPr>
                        <w:t>P</w:t>
                      </w:r>
                      <w:r>
                        <w:rPr>
                          <w:rFonts w:ascii="Calibri" w:hAnsi="Calibri"/>
                          <w:i/>
                          <w:spacing w:val="-20"/>
                          <w:w w:val="130"/>
                          <w:sz w:val="14"/>
                        </w:rPr>
                        <w:t> </w:t>
                      </w:r>
                      <w:r>
                        <w:rPr>
                          <w:rFonts w:ascii="Calibri" w:hAnsi="Calibri"/>
                          <w:i/>
                          <w:spacing w:val="-16"/>
                          <w:w w:val="130"/>
                          <w:sz w:val="14"/>
                        </w:rPr>
                        <w:t>rophet</w:t>
                      </w:r>
                    </w:p>
                  </w:txbxContent>
                </v:textbox>
              </v:shape>
            </w:pict>
          </mc:Fallback>
        </mc:AlternateContent>
      </w:r>
      <w:r>
        <w:rPr>
          <w:spacing w:val="-41"/>
          <w:sz w:val="20"/>
        </w:rPr>
      </w:r>
      <w:r>
        <w:rPr>
          <w:spacing w:val="-41"/>
          <w:sz w:val="20"/>
        </w:rPr>
        <w:t> </w:t>
      </w:r>
      <w:r>
        <w:rPr>
          <w:spacing w:val="-41"/>
          <w:sz w:val="20"/>
        </w:rPr>
        <mc:AlternateContent>
          <mc:Choice Requires="wps">
            <w:drawing>
              <wp:inline distT="0" distB="0" distL="0" distR="0">
                <wp:extent cx="664210" cy="136525"/>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664210"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spacing w:val="-10"/>
                                <w:w w:val="135"/>
                                <w:sz w:val="20"/>
                              </w:rPr>
                              <w:t>(</w:t>
                            </w:r>
                            <w:r>
                              <w:rPr>
                                <w:rFonts w:ascii="Calibri" w:hAnsi="Calibri"/>
                                <w:i/>
                                <w:spacing w:val="-10"/>
                                <w:w w:val="135"/>
                                <w:sz w:val="20"/>
                              </w:rPr>
                              <w:t>t</w:t>
                            </w:r>
                            <w:r>
                              <w:rPr>
                                <w:rFonts w:ascii="Calibri" w:hAnsi="Calibri"/>
                                <w:spacing w:val="-10"/>
                                <w:w w:val="135"/>
                                <w:sz w:val="20"/>
                              </w:rPr>
                              <w:t>)</w:t>
                            </w:r>
                            <w:r>
                              <w:rPr>
                                <w:rFonts w:ascii="Calibri" w:hAnsi="Calibri"/>
                                <w:spacing w:val="-13"/>
                                <w:w w:val="135"/>
                                <w:sz w:val="20"/>
                              </w:rPr>
                              <w:t> </w:t>
                            </w:r>
                            <w:r>
                              <w:rPr>
                                <w:rFonts w:ascii="Calibri" w:hAnsi="Calibri"/>
                                <w:spacing w:val="-10"/>
                                <w:w w:val="135"/>
                                <w:sz w:val="20"/>
                              </w:rPr>
                              <w:t>+</w:t>
                            </w:r>
                            <w:r>
                              <w:rPr>
                                <w:rFonts w:ascii="Calibri" w:hAnsi="Calibri"/>
                                <w:spacing w:val="-13"/>
                                <w:w w:val="135"/>
                                <w:sz w:val="20"/>
                              </w:rPr>
                              <w:t> </w:t>
                            </w:r>
                            <w:r>
                              <w:rPr>
                                <w:rFonts w:ascii="Calibri" w:hAnsi="Calibri"/>
                                <w:i/>
                                <w:spacing w:val="-10"/>
                                <w:w w:val="135"/>
                                <w:sz w:val="20"/>
                              </w:rPr>
                              <w:t>ε</w:t>
                            </w:r>
                            <w:r>
                              <w:rPr>
                                <w:rFonts w:ascii="Calibri" w:hAnsi="Calibri"/>
                                <w:spacing w:val="-10"/>
                                <w:w w:val="135"/>
                                <w:sz w:val="20"/>
                              </w:rPr>
                              <w:t>ˆ</w:t>
                            </w:r>
                            <w:r>
                              <w:rPr>
                                <w:rFonts w:ascii="Calibri" w:hAnsi="Calibri"/>
                                <w:i/>
                                <w:spacing w:val="-10"/>
                                <w:w w:val="135"/>
                                <w:sz w:val="20"/>
                                <w:vertAlign w:val="subscript"/>
                              </w:rPr>
                              <w:t>LST</w:t>
                            </w:r>
                            <w:r>
                              <w:rPr>
                                <w:rFonts w:ascii="Calibri" w:hAnsi="Calibri"/>
                                <w:i/>
                                <w:spacing w:val="-38"/>
                                <w:w w:val="135"/>
                                <w:sz w:val="20"/>
                                <w:vertAlign w:val="baseline"/>
                              </w:rPr>
                              <w:t> </w:t>
                            </w:r>
                            <w:r>
                              <w:rPr>
                                <w:rFonts w:ascii="Calibri" w:hAnsi="Calibri"/>
                                <w:i/>
                                <w:spacing w:val="-10"/>
                                <w:w w:val="135"/>
                                <w:sz w:val="20"/>
                                <w:vertAlign w:val="subscript"/>
                              </w:rPr>
                              <w:t>M</w:t>
                            </w:r>
                          </w:p>
                        </w:txbxContent>
                      </wps:txbx>
                      <wps:bodyPr wrap="square" lIns="0" tIns="0" rIns="0" bIns="0" rtlCol="0">
                        <a:noAutofit/>
                      </wps:bodyPr>
                    </wps:wsp>
                  </a:graphicData>
                </a:graphic>
              </wp:inline>
            </w:drawing>
          </mc:Choice>
          <mc:Fallback>
            <w:pict>
              <v:shape style="width:52.3pt;height:10.75pt;mso-position-horizontal-relative:char;mso-position-vertical-relative:line" type="#_x0000_t202" id="docshape12" filled="false" stroked="false">
                <w10:anchorlock/>
                <v:textbox inset="0,0,0,0">
                  <w:txbxContent>
                    <w:p>
                      <w:pPr>
                        <w:spacing w:line="203" w:lineRule="exact" w:before="0"/>
                        <w:ind w:left="0" w:right="0" w:firstLine="0"/>
                        <w:jc w:val="left"/>
                        <w:rPr>
                          <w:rFonts w:ascii="Calibri" w:hAnsi="Calibri"/>
                          <w:i/>
                          <w:sz w:val="20"/>
                        </w:rPr>
                      </w:pPr>
                      <w:r>
                        <w:rPr>
                          <w:rFonts w:ascii="Calibri" w:hAnsi="Calibri"/>
                          <w:spacing w:val="-10"/>
                          <w:w w:val="135"/>
                          <w:sz w:val="20"/>
                        </w:rPr>
                        <w:t>(</w:t>
                      </w:r>
                      <w:r>
                        <w:rPr>
                          <w:rFonts w:ascii="Calibri" w:hAnsi="Calibri"/>
                          <w:i/>
                          <w:spacing w:val="-10"/>
                          <w:w w:val="135"/>
                          <w:sz w:val="20"/>
                        </w:rPr>
                        <w:t>t</w:t>
                      </w:r>
                      <w:r>
                        <w:rPr>
                          <w:rFonts w:ascii="Calibri" w:hAnsi="Calibri"/>
                          <w:spacing w:val="-10"/>
                          <w:w w:val="135"/>
                          <w:sz w:val="20"/>
                        </w:rPr>
                        <w:t>)</w:t>
                      </w:r>
                      <w:r>
                        <w:rPr>
                          <w:rFonts w:ascii="Calibri" w:hAnsi="Calibri"/>
                          <w:spacing w:val="-13"/>
                          <w:w w:val="135"/>
                          <w:sz w:val="20"/>
                        </w:rPr>
                        <w:t> </w:t>
                      </w:r>
                      <w:r>
                        <w:rPr>
                          <w:rFonts w:ascii="Calibri" w:hAnsi="Calibri"/>
                          <w:spacing w:val="-10"/>
                          <w:w w:val="135"/>
                          <w:sz w:val="20"/>
                        </w:rPr>
                        <w:t>+</w:t>
                      </w:r>
                      <w:r>
                        <w:rPr>
                          <w:rFonts w:ascii="Calibri" w:hAnsi="Calibri"/>
                          <w:spacing w:val="-13"/>
                          <w:w w:val="135"/>
                          <w:sz w:val="20"/>
                        </w:rPr>
                        <w:t> </w:t>
                      </w:r>
                      <w:r>
                        <w:rPr>
                          <w:rFonts w:ascii="Calibri" w:hAnsi="Calibri"/>
                          <w:i/>
                          <w:spacing w:val="-10"/>
                          <w:w w:val="135"/>
                          <w:sz w:val="20"/>
                        </w:rPr>
                        <w:t>ε</w:t>
                      </w:r>
                      <w:r>
                        <w:rPr>
                          <w:rFonts w:ascii="Calibri" w:hAnsi="Calibri"/>
                          <w:spacing w:val="-10"/>
                          <w:w w:val="135"/>
                          <w:sz w:val="20"/>
                        </w:rPr>
                        <w:t>ˆ</w:t>
                      </w:r>
                      <w:r>
                        <w:rPr>
                          <w:rFonts w:ascii="Calibri" w:hAnsi="Calibri"/>
                          <w:i/>
                          <w:spacing w:val="-10"/>
                          <w:w w:val="135"/>
                          <w:sz w:val="20"/>
                          <w:vertAlign w:val="subscript"/>
                        </w:rPr>
                        <w:t>LST</w:t>
                      </w:r>
                      <w:r>
                        <w:rPr>
                          <w:rFonts w:ascii="Calibri" w:hAnsi="Calibri"/>
                          <w:i/>
                          <w:spacing w:val="-38"/>
                          <w:w w:val="135"/>
                          <w:sz w:val="20"/>
                          <w:vertAlign w:val="baseline"/>
                        </w:rPr>
                        <w:t> </w:t>
                      </w:r>
                      <w:r>
                        <w:rPr>
                          <w:rFonts w:ascii="Calibri" w:hAnsi="Calibri"/>
                          <w:i/>
                          <w:spacing w:val="-10"/>
                          <w:w w:val="135"/>
                          <w:sz w:val="20"/>
                          <w:vertAlign w:val="subscript"/>
                        </w:rPr>
                        <w:t>M</w:t>
                      </w:r>
                    </w:p>
                  </w:txbxContent>
                </v:textbox>
              </v:shape>
            </w:pict>
          </mc:Fallback>
        </mc:AlternateContent>
      </w:r>
      <w:r>
        <w:rPr>
          <w:spacing w:val="-41"/>
          <w:sz w:val="20"/>
        </w:rPr>
      </w:r>
      <w:r>
        <w:rPr>
          <w:spacing w:val="-25"/>
          <w:sz w:val="20"/>
        </w:rPr>
        <w:t> </w:t>
      </w:r>
      <w:r>
        <w:rPr>
          <w:spacing w:val="-25"/>
          <w:position w:val="1"/>
          <w:sz w:val="20"/>
        </w:rPr>
        <mc:AlternateContent>
          <mc:Choice Requires="wps">
            <w:drawing>
              <wp:inline distT="0" distB="0" distL="0" distR="0">
                <wp:extent cx="750570" cy="153035"/>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750570" cy="153035"/>
                        </a:xfrm>
                        <a:prstGeom prst="rect">
                          <a:avLst/>
                        </a:prstGeom>
                      </wps:spPr>
                      <wps:txbx>
                        <w:txbxContent>
                          <w:p>
                            <w:pPr>
                              <w:pStyle w:val="BodyText"/>
                              <w:tabs>
                                <w:tab w:pos="849" w:val="left" w:leader="none"/>
                              </w:tabs>
                              <w:spacing w:line="238" w:lineRule="exact"/>
                            </w:pPr>
                            <w:r>
                              <w:rPr>
                                <w:rFonts w:ascii="Calibri"/>
                                <w:spacing w:val="-5"/>
                                <w:w w:val="110"/>
                              </w:rPr>
                              <w:t>(</w:t>
                            </w:r>
                            <w:r>
                              <w:rPr>
                                <w:rFonts w:ascii="Calibri"/>
                                <w:i/>
                                <w:spacing w:val="-5"/>
                                <w:w w:val="110"/>
                              </w:rPr>
                              <w:t>t</w:t>
                            </w:r>
                            <w:r>
                              <w:rPr>
                                <w:rFonts w:ascii="Calibri"/>
                                <w:spacing w:val="-5"/>
                                <w:w w:val="110"/>
                              </w:rPr>
                              <w:t>)</w:t>
                            </w:r>
                            <w:r>
                              <w:rPr>
                                <w:rFonts w:ascii="Calibri"/>
                              </w:rPr>
                              <w:tab/>
                            </w:r>
                            <w:r>
                              <w:rPr>
                                <w:spacing w:val="-8"/>
                                <w:w w:val="105"/>
                              </w:rPr>
                              <w:t>(12)</w:t>
                            </w:r>
                          </w:p>
                        </w:txbxContent>
                      </wps:txbx>
                      <wps:bodyPr wrap="square" lIns="0" tIns="0" rIns="0" bIns="0" rtlCol="0">
                        <a:noAutofit/>
                      </wps:bodyPr>
                    </wps:wsp>
                  </a:graphicData>
                </a:graphic>
              </wp:inline>
            </w:drawing>
          </mc:Choice>
          <mc:Fallback>
            <w:pict>
              <v:shape style="width:59.1pt;height:12.05pt;mso-position-horizontal-relative:char;mso-position-vertical-relative:line" type="#_x0000_t202" id="docshape13" filled="false" stroked="false">
                <w10:anchorlock/>
                <v:textbox inset="0,0,0,0">
                  <w:txbxContent>
                    <w:p>
                      <w:pPr>
                        <w:pStyle w:val="BodyText"/>
                        <w:tabs>
                          <w:tab w:pos="849" w:val="left" w:leader="none"/>
                        </w:tabs>
                        <w:spacing w:line="238" w:lineRule="exact"/>
                      </w:pPr>
                      <w:r>
                        <w:rPr>
                          <w:rFonts w:ascii="Calibri"/>
                          <w:spacing w:val="-5"/>
                          <w:w w:val="110"/>
                        </w:rPr>
                        <w:t>(</w:t>
                      </w:r>
                      <w:r>
                        <w:rPr>
                          <w:rFonts w:ascii="Calibri"/>
                          <w:i/>
                          <w:spacing w:val="-5"/>
                          <w:w w:val="110"/>
                        </w:rPr>
                        <w:t>t</w:t>
                      </w:r>
                      <w:r>
                        <w:rPr>
                          <w:rFonts w:ascii="Calibri"/>
                          <w:spacing w:val="-5"/>
                          <w:w w:val="110"/>
                        </w:rPr>
                        <w:t>)</w:t>
                      </w:r>
                      <w:r>
                        <w:rPr>
                          <w:rFonts w:ascii="Calibri"/>
                        </w:rPr>
                        <w:tab/>
                      </w:r>
                      <w:r>
                        <w:rPr>
                          <w:spacing w:val="-8"/>
                          <w:w w:val="105"/>
                        </w:rPr>
                        <w:t>(12)</w:t>
                      </w:r>
                    </w:p>
                  </w:txbxContent>
                </v:textbox>
              </v:shape>
            </w:pict>
          </mc:Fallback>
        </mc:AlternateContent>
      </w:r>
      <w:r>
        <w:rPr>
          <w:spacing w:val="-25"/>
          <w:position w:val="1"/>
          <w:sz w:val="20"/>
        </w:rPr>
      </w:r>
    </w:p>
    <w:p>
      <w:pPr>
        <w:pStyle w:val="BodyText"/>
        <w:spacing w:before="13"/>
        <w:rPr>
          <w:sz w:val="7"/>
        </w:rPr>
      </w:pPr>
    </w:p>
    <w:p>
      <w:pPr>
        <w:pStyle w:val="BodyText"/>
        <w:spacing w:before="60"/>
        <w:ind w:left="199"/>
      </w:pPr>
      <w:r>
        <w:rPr/>
        <w:br w:type="column"/>
      </w:r>
      <w:r>
        <w:rPr/>
        <w:t>to</w:t>
      </w:r>
      <w:r>
        <w:rPr>
          <w:spacing w:val="14"/>
        </w:rPr>
        <w:t> </w:t>
      </w:r>
      <w:r>
        <w:rPr/>
        <w:t>compare</w:t>
      </w:r>
      <w:r>
        <w:rPr>
          <w:spacing w:val="14"/>
        </w:rPr>
        <w:t> </w:t>
      </w:r>
      <w:r>
        <w:rPr/>
        <w:t>Prophet,</w:t>
      </w:r>
      <w:r>
        <w:rPr>
          <w:spacing w:val="15"/>
        </w:rPr>
        <w:t> </w:t>
      </w:r>
      <w:r>
        <w:rPr/>
        <w:t>LSTM,</w:t>
      </w:r>
      <w:r>
        <w:rPr>
          <w:spacing w:val="14"/>
        </w:rPr>
        <w:t> </w:t>
      </w:r>
      <w:r>
        <w:rPr/>
        <w:t>and</w:t>
      </w:r>
      <w:r>
        <w:rPr>
          <w:spacing w:val="14"/>
        </w:rPr>
        <w:t> </w:t>
      </w:r>
      <w:r>
        <w:rPr/>
        <w:t>the</w:t>
      </w:r>
      <w:r>
        <w:rPr>
          <w:spacing w:val="15"/>
        </w:rPr>
        <w:t> </w:t>
      </w:r>
      <w:r>
        <w:rPr/>
        <w:t>hybrid</w:t>
      </w:r>
      <w:r>
        <w:rPr>
          <w:spacing w:val="14"/>
        </w:rPr>
        <w:t> </w:t>
      </w:r>
      <w:r>
        <w:rPr>
          <w:spacing w:val="-2"/>
        </w:rPr>
        <w:t>model:</w:t>
      </w:r>
    </w:p>
    <w:p>
      <w:pPr>
        <w:pStyle w:val="BodyText"/>
        <w:tabs>
          <w:tab w:pos="4888" w:val="left" w:leader="none"/>
        </w:tabs>
        <w:spacing w:before="92"/>
        <w:ind w:left="1594"/>
      </w:pPr>
      <w:r>
        <w:rPr/>
        <mc:AlternateContent>
          <mc:Choice Requires="wps">
            <w:drawing>
              <wp:anchor distT="0" distB="0" distL="0" distR="0" allowOverlap="1" layoutInCell="1" locked="0" behindDoc="1" simplePos="0" relativeHeight="487041536">
                <wp:simplePos x="0" y="0"/>
                <wp:positionH relativeFrom="page">
                  <wp:posOffset>5511647</wp:posOffset>
                </wp:positionH>
                <wp:positionV relativeFrom="paragraph">
                  <wp:posOffset>94231</wp:posOffset>
                </wp:positionV>
                <wp:extent cx="80645"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3.988007pt;margin-top:7.41977pt;width:6.35pt;height:7pt;mso-position-horizontal-relative:page;mso-position-vertical-relative:paragraph;z-index:-16274944" type="#_x0000_t202" id="docshape14"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7046656">
                <wp:simplePos x="0" y="0"/>
                <wp:positionH relativeFrom="page">
                  <wp:posOffset>5313362</wp:posOffset>
                </wp:positionH>
                <wp:positionV relativeFrom="paragraph">
                  <wp:posOffset>271370</wp:posOffset>
                </wp:positionV>
                <wp:extent cx="747395" cy="1663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47395" cy="166370"/>
                        </a:xfrm>
                        <a:prstGeom prst="rect">
                          <a:avLst/>
                        </a:prstGeom>
                      </wps:spPr>
                      <wps:txbx>
                        <w:txbxContent>
                          <w:p>
                            <w:pPr>
                              <w:tabs>
                                <w:tab w:pos="712" w:val="left" w:leader="none"/>
                                <w:tab w:pos="1120" w:val="left" w:leader="none"/>
                              </w:tabs>
                              <w:spacing w:line="129" w:lineRule="auto" w:before="7"/>
                              <w:ind w:left="0" w:right="0" w:firstLine="0"/>
                              <w:jc w:val="left"/>
                              <w:rPr>
                                <w:rFonts w:ascii="Calibri"/>
                                <w:i/>
                                <w:sz w:val="14"/>
                              </w:rPr>
                            </w:pPr>
                            <w:r>
                              <w:rPr>
                                <w:rFonts w:ascii="Calibri"/>
                                <w:i/>
                                <w:spacing w:val="-10"/>
                                <w:w w:val="140"/>
                                <w:position w:val="-10"/>
                                <w:sz w:val="20"/>
                              </w:rPr>
                              <w:t>N</w:t>
                            </w:r>
                            <w:r>
                              <w:rPr>
                                <w:rFonts w:ascii="Calibri"/>
                                <w:i/>
                                <w:position w:val="-10"/>
                                <w:sz w:val="20"/>
                              </w:rPr>
                              <w:tab/>
                            </w:r>
                            <w:r>
                              <w:rPr>
                                <w:rFonts w:ascii="Calibri"/>
                                <w:i/>
                                <w:spacing w:val="-10"/>
                                <w:w w:val="155"/>
                                <w:sz w:val="14"/>
                              </w:rPr>
                              <w:t>i</w:t>
                            </w:r>
                            <w:r>
                              <w:rPr>
                                <w:sz w:val="14"/>
                              </w:rPr>
                              <w:tab/>
                            </w:r>
                            <w:r>
                              <w:rPr>
                                <w:rFonts w:ascii="Calibri"/>
                                <w:i/>
                                <w:spacing w:val="-10"/>
                                <w:w w:val="155"/>
                                <w:sz w:val="14"/>
                              </w:rPr>
                              <w:t>i</w:t>
                            </w:r>
                          </w:p>
                        </w:txbxContent>
                      </wps:txbx>
                      <wps:bodyPr wrap="square" lIns="0" tIns="0" rIns="0" bIns="0" rtlCol="0">
                        <a:noAutofit/>
                      </wps:bodyPr>
                    </wps:wsp>
                  </a:graphicData>
                </a:graphic>
              </wp:anchor>
            </w:drawing>
          </mc:Choice>
          <mc:Fallback>
            <w:pict>
              <v:shape style="position:absolute;margin-left:418.375pt;margin-top:21.367769pt;width:58.85pt;height:13.1pt;mso-position-horizontal-relative:page;mso-position-vertical-relative:paragraph;z-index:-16269824" type="#_x0000_t202" id="docshape15" filled="false" stroked="false">
                <v:textbox inset="0,0,0,0">
                  <w:txbxContent>
                    <w:p>
                      <w:pPr>
                        <w:tabs>
                          <w:tab w:pos="712" w:val="left" w:leader="none"/>
                          <w:tab w:pos="1120" w:val="left" w:leader="none"/>
                        </w:tabs>
                        <w:spacing w:line="129" w:lineRule="auto" w:before="7"/>
                        <w:ind w:left="0" w:right="0" w:firstLine="0"/>
                        <w:jc w:val="left"/>
                        <w:rPr>
                          <w:rFonts w:ascii="Calibri"/>
                          <w:i/>
                          <w:sz w:val="14"/>
                        </w:rPr>
                      </w:pPr>
                      <w:r>
                        <w:rPr>
                          <w:rFonts w:ascii="Calibri"/>
                          <w:i/>
                          <w:spacing w:val="-10"/>
                          <w:w w:val="140"/>
                          <w:position w:val="-10"/>
                          <w:sz w:val="20"/>
                        </w:rPr>
                        <w:t>N</w:t>
                      </w:r>
                      <w:r>
                        <w:rPr>
                          <w:rFonts w:ascii="Calibri"/>
                          <w:i/>
                          <w:position w:val="-10"/>
                          <w:sz w:val="20"/>
                        </w:rPr>
                        <w:tab/>
                      </w:r>
                      <w:r>
                        <w:rPr>
                          <w:rFonts w:ascii="Calibri"/>
                          <w:i/>
                          <w:spacing w:val="-10"/>
                          <w:w w:val="155"/>
                          <w:sz w:val="14"/>
                        </w:rPr>
                        <w:t>i</w:t>
                      </w:r>
                      <w:r>
                        <w:rPr>
                          <w:sz w:val="14"/>
                        </w:rPr>
                        <w:tab/>
                      </w:r>
                      <w:r>
                        <w:rPr>
                          <w:rFonts w:ascii="Calibri"/>
                          <w:i/>
                          <w:spacing w:val="-10"/>
                          <w:w w:val="155"/>
                          <w:sz w:val="14"/>
                        </w:rPr>
                        <w:t>i</w:t>
                      </w:r>
                    </w:p>
                  </w:txbxContent>
                </v:textbox>
                <w10:wrap type="none"/>
              </v:shape>
            </w:pict>
          </mc:Fallback>
        </mc:AlternateContent>
      </w:r>
      <w:r>
        <w:rPr>
          <w:w w:val="110"/>
        </w:rPr>
        <w:t>MAE</w:t>
      </w:r>
      <w:r>
        <w:rPr>
          <w:spacing w:val="-14"/>
          <w:w w:val="110"/>
        </w:rPr>
        <w:t> </w:t>
      </w:r>
      <w:r>
        <w:rPr>
          <w:rFonts w:ascii="Calibri" w:hAnsi="Calibri"/>
          <w:w w:val="135"/>
        </w:rPr>
        <w:t>=</w:t>
      </w:r>
      <w:r>
        <w:rPr>
          <w:rFonts w:ascii="Calibri" w:hAnsi="Calibri"/>
          <w:spacing w:val="-10"/>
          <w:w w:val="135"/>
        </w:rPr>
        <w:t> </w:t>
      </w:r>
      <w:r>
        <w:rPr>
          <w:rFonts w:ascii="Calibri" w:hAnsi="Calibri"/>
          <w:spacing w:val="-28"/>
          <w:w w:val="135"/>
          <w:position w:val="13"/>
          <w:u w:val="single"/>
        </w:rPr>
        <w:t> </w:t>
      </w:r>
      <w:r>
        <w:rPr>
          <w:rFonts w:ascii="Calibri" w:hAnsi="Calibri"/>
          <w:w w:val="110"/>
          <w:position w:val="13"/>
          <w:u w:val="single"/>
        </w:rPr>
        <w:t>1</w:t>
      </w:r>
      <w:r>
        <w:rPr>
          <w:rFonts w:ascii="Calibri" w:hAnsi="Calibri"/>
          <w:spacing w:val="-26"/>
          <w:w w:val="220"/>
          <w:position w:val="13"/>
        </w:rPr>
        <w:t> </w:t>
      </w:r>
      <w:r>
        <w:rPr>
          <w:rFonts w:ascii="Lucida Sans Unicode" w:hAnsi="Lucida Sans Unicode"/>
          <w:w w:val="220"/>
          <w:position w:val="19"/>
        </w:rPr>
        <w:t>Σ</w:t>
      </w:r>
      <w:r>
        <w:rPr>
          <w:rFonts w:ascii="Lucida Sans Unicode" w:hAnsi="Lucida Sans Unicode"/>
          <w:spacing w:val="-106"/>
          <w:w w:val="220"/>
          <w:position w:val="19"/>
        </w:rPr>
        <w:t> </w:t>
      </w:r>
      <w:r>
        <w:rPr>
          <w:rFonts w:ascii="Cambria" w:hAnsi="Cambria"/>
          <w:w w:val="110"/>
        </w:rPr>
        <w:t>|</w:t>
      </w:r>
      <w:r>
        <w:rPr>
          <w:rFonts w:ascii="Calibri" w:hAnsi="Calibri"/>
          <w:i/>
          <w:w w:val="110"/>
        </w:rPr>
        <w:t>y</w:t>
      </w:r>
      <w:r>
        <w:rPr>
          <w:rFonts w:ascii="Calibri" w:hAnsi="Calibri"/>
          <w:w w:val="110"/>
        </w:rPr>
        <w:t>ˆ</w:t>
      </w:r>
      <w:r>
        <w:rPr>
          <w:rFonts w:ascii="Calibri" w:hAnsi="Calibri"/>
          <w:spacing w:val="15"/>
          <w:w w:val="135"/>
        </w:rPr>
        <w:t> </w:t>
      </w:r>
      <w:r>
        <w:rPr>
          <w:rFonts w:ascii="Cambria" w:hAnsi="Cambria"/>
          <w:w w:val="135"/>
        </w:rPr>
        <w:t>−</w:t>
      </w:r>
      <w:r>
        <w:rPr>
          <w:rFonts w:ascii="Cambria" w:hAnsi="Cambria"/>
          <w:spacing w:val="-16"/>
          <w:w w:val="135"/>
        </w:rPr>
        <w:t> </w:t>
      </w:r>
      <w:r>
        <w:rPr>
          <w:rFonts w:ascii="Calibri" w:hAnsi="Calibri"/>
          <w:i/>
          <w:w w:val="110"/>
        </w:rPr>
        <w:t>y</w:t>
      </w:r>
      <w:r>
        <w:rPr>
          <w:rFonts w:ascii="Calibri" w:hAnsi="Calibri"/>
          <w:i/>
          <w:spacing w:val="4"/>
          <w:w w:val="110"/>
        </w:rPr>
        <w:t> </w:t>
      </w:r>
      <w:r>
        <w:rPr>
          <w:rFonts w:ascii="Cambria" w:hAnsi="Cambria"/>
          <w:spacing w:val="-7"/>
          <w:w w:val="110"/>
        </w:rPr>
        <w:t>|</w:t>
      </w:r>
      <w:r>
        <w:rPr>
          <w:rFonts w:ascii="Calibri" w:hAnsi="Calibri"/>
          <w:i/>
          <w:spacing w:val="-7"/>
          <w:w w:val="110"/>
        </w:rPr>
        <w:t>,</w:t>
      </w:r>
      <w:r>
        <w:rPr>
          <w:rFonts w:ascii="Calibri" w:hAnsi="Calibri"/>
          <w:i/>
        </w:rPr>
        <w:tab/>
      </w:r>
      <w:r>
        <w:rPr>
          <w:spacing w:val="-4"/>
          <w:w w:val="110"/>
        </w:rPr>
        <w:t>(17)</w:t>
      </w:r>
    </w:p>
    <w:p>
      <w:pPr>
        <w:pStyle w:val="BodyText"/>
        <w:spacing w:before="63"/>
        <w:ind w:right="324"/>
        <w:jc w:val="center"/>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7037952">
                <wp:simplePos x="0" y="0"/>
                <wp:positionH relativeFrom="page">
                  <wp:posOffset>5431739</wp:posOffset>
                </wp:positionH>
                <wp:positionV relativeFrom="paragraph">
                  <wp:posOffset>173847</wp:posOffset>
                </wp:positionV>
                <wp:extent cx="868044"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8528" from="427.696014pt,13.688776pt" to="496.026014pt,13.688776pt" stroked="true" strokeweight=".398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0" simplePos="0" relativeHeight="15736832">
                <wp:simplePos x="0" y="0"/>
                <wp:positionH relativeFrom="page">
                  <wp:posOffset>5645200</wp:posOffset>
                </wp:positionH>
                <wp:positionV relativeFrom="paragraph">
                  <wp:posOffset>221048</wp:posOffset>
                </wp:positionV>
                <wp:extent cx="80645" cy="88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4.503998pt;margin-top:17.405426pt;width:6.35pt;height:7pt;mso-position-horizontal-relative:page;mso-position-vertical-relative:paragraph;z-index:15736832" type="#_x0000_t202" id="docshape1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42560">
                <wp:simplePos x="0" y="0"/>
                <wp:positionH relativeFrom="page">
                  <wp:posOffset>5446915</wp:posOffset>
                </wp:positionH>
                <wp:positionV relativeFrom="paragraph">
                  <wp:posOffset>286321</wp:posOffset>
                </wp:positionV>
                <wp:extent cx="144145" cy="1403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4145" cy="140335"/>
                        </a:xfrm>
                        <a:prstGeom prst="rect">
                          <a:avLst/>
                        </a:prstGeom>
                      </wps:spPr>
                      <wps:txbx>
                        <w:txbxContent>
                          <w:p>
                            <w:pPr>
                              <w:spacing w:line="221" w:lineRule="exact" w:before="0"/>
                              <w:ind w:left="0" w:right="0" w:firstLine="0"/>
                              <w:jc w:val="left"/>
                              <w:rPr>
                                <w:sz w:val="20"/>
                              </w:rPr>
                            </w:pPr>
                            <w:r>
                              <w:rPr>
                                <w:w w:val="99"/>
                                <w:sz w:val="20"/>
                                <w:u w:val="single"/>
                              </w:rPr>
                              <w:t> </w:t>
                            </w:r>
                            <w:r>
                              <w:rPr>
                                <w:spacing w:val="-24"/>
                                <w:sz w:val="20"/>
                                <w:u w:val="single"/>
                              </w:rPr>
                              <w:t> </w:t>
                            </w:r>
                          </w:p>
                        </w:txbxContent>
                      </wps:txbx>
                      <wps:bodyPr wrap="square" lIns="0" tIns="0" rIns="0" bIns="0" rtlCol="0">
                        <a:noAutofit/>
                      </wps:bodyPr>
                    </wps:wsp>
                  </a:graphicData>
                </a:graphic>
              </wp:anchor>
            </w:drawing>
          </mc:Choice>
          <mc:Fallback>
            <w:pict>
              <v:shape style="position:absolute;margin-left:428.890991pt;margin-top:22.544971pt;width:11.35pt;height:11.05pt;mso-position-horizontal-relative:page;mso-position-vertical-relative:paragraph;z-index:-16273920" type="#_x0000_t202" id="docshape17" filled="false" stroked="false">
                <v:textbox inset="0,0,0,0">
                  <w:txbxContent>
                    <w:p>
                      <w:pPr>
                        <w:spacing w:line="221" w:lineRule="exact" w:before="0"/>
                        <w:ind w:left="0" w:right="0" w:firstLine="0"/>
                        <w:jc w:val="left"/>
                        <w:rPr>
                          <w:sz w:val="20"/>
                        </w:rPr>
                      </w:pPr>
                      <w:r>
                        <w:rPr>
                          <w:w w:val="99"/>
                          <w:sz w:val="20"/>
                          <w:u w:val="single"/>
                        </w:rPr>
                        <w:t> </w:t>
                      </w:r>
                      <w:r>
                        <w:rPr>
                          <w:spacing w:val="-24"/>
                          <w:sz w:val="20"/>
                          <w:u w:val="single"/>
                        </w:rPr>
                        <w:t> </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44096">
                <wp:simplePos x="0" y="0"/>
                <wp:positionH relativeFrom="page">
                  <wp:posOffset>4784953</wp:posOffset>
                </wp:positionH>
                <wp:positionV relativeFrom="paragraph">
                  <wp:posOffset>304175</wp:posOffset>
                </wp:positionV>
                <wp:extent cx="763905" cy="3937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63905" cy="393700"/>
                        </a:xfrm>
                        <a:prstGeom prst="rect">
                          <a:avLst/>
                        </a:prstGeom>
                      </wps:spPr>
                      <wps:txbx>
                        <w:txbxContent>
                          <w:p>
                            <w:pPr>
                              <w:pStyle w:val="BodyText"/>
                              <w:rPr>
                                <w:rFonts w:ascii="Calibri"/>
                                <w:i/>
                                <w:position w:val="-13"/>
                              </w:rPr>
                            </w:pPr>
                            <w:r>
                              <w:rPr>
                                <w:w w:val="110"/>
                              </w:rPr>
                              <w:t>RMSE</w:t>
                            </w:r>
                            <w:r>
                              <w:rPr>
                                <w:spacing w:val="-11"/>
                                <w:w w:val="110"/>
                              </w:rPr>
                              <w:t> </w:t>
                            </w:r>
                            <w:r>
                              <w:rPr>
                                <w:rFonts w:ascii="Calibri"/>
                                <w:w w:val="145"/>
                              </w:rPr>
                              <w:t>=</w:t>
                            </w:r>
                            <w:r>
                              <w:rPr>
                                <w:rFonts w:ascii="Calibri"/>
                                <w:spacing w:val="-17"/>
                                <w:w w:val="145"/>
                              </w:rPr>
                              <w:t> </w:t>
                            </w:r>
                            <w:r>
                              <w:rPr>
                                <w:rFonts w:ascii="Lucida Sans Unicode"/>
                                <w:w w:val="280"/>
                                <w:position w:val="7"/>
                              </w:rPr>
                              <w:t>,</w:t>
                            </w:r>
                            <w:r>
                              <w:rPr>
                                <w:rFonts w:ascii="Lucida Sans Unicode"/>
                                <w:spacing w:val="-154"/>
                                <w:w w:val="280"/>
                                <w:position w:val="7"/>
                              </w:rPr>
                              <w:t> </w:t>
                            </w:r>
                            <w:r>
                              <w:rPr>
                                <w:rFonts w:ascii="Calibri"/>
                                <w:i/>
                                <w:spacing w:val="-26"/>
                                <w:w w:val="140"/>
                                <w:position w:val="-13"/>
                              </w:rPr>
                              <w:t>N</w:t>
                            </w:r>
                          </w:p>
                        </w:txbxContent>
                      </wps:txbx>
                      <wps:bodyPr wrap="square" lIns="0" tIns="0" rIns="0" bIns="0" rtlCol="0">
                        <a:noAutofit/>
                      </wps:bodyPr>
                    </wps:wsp>
                  </a:graphicData>
                </a:graphic>
              </wp:anchor>
            </w:drawing>
          </mc:Choice>
          <mc:Fallback>
            <w:pict>
              <v:shape style="position:absolute;margin-left:376.768005pt;margin-top:23.950827pt;width:60.15pt;height:31pt;mso-position-horizontal-relative:page;mso-position-vertical-relative:paragraph;z-index:-16272384" type="#_x0000_t202" id="docshape18" filled="false" stroked="false">
                <v:textbox inset="0,0,0,0">
                  <w:txbxContent>
                    <w:p>
                      <w:pPr>
                        <w:pStyle w:val="BodyText"/>
                        <w:rPr>
                          <w:rFonts w:ascii="Calibri"/>
                          <w:i/>
                          <w:position w:val="-13"/>
                        </w:rPr>
                      </w:pPr>
                      <w:r>
                        <w:rPr>
                          <w:w w:val="110"/>
                        </w:rPr>
                        <w:t>RMSE</w:t>
                      </w:r>
                      <w:r>
                        <w:rPr>
                          <w:spacing w:val="-11"/>
                          <w:w w:val="110"/>
                        </w:rPr>
                        <w:t> </w:t>
                      </w:r>
                      <w:r>
                        <w:rPr>
                          <w:rFonts w:ascii="Calibri"/>
                          <w:w w:val="145"/>
                        </w:rPr>
                        <w:t>=</w:t>
                      </w:r>
                      <w:r>
                        <w:rPr>
                          <w:rFonts w:ascii="Calibri"/>
                          <w:spacing w:val="-17"/>
                          <w:w w:val="145"/>
                        </w:rPr>
                        <w:t> </w:t>
                      </w:r>
                      <w:r>
                        <w:rPr>
                          <w:rFonts w:ascii="Lucida Sans Unicode"/>
                          <w:w w:val="280"/>
                          <w:position w:val="7"/>
                        </w:rPr>
                        <w:t>,</w:t>
                      </w:r>
                      <w:r>
                        <w:rPr>
                          <w:rFonts w:ascii="Lucida Sans Unicode"/>
                          <w:spacing w:val="-154"/>
                          <w:w w:val="280"/>
                          <w:position w:val="7"/>
                        </w:rPr>
                        <w:t> </w:t>
                      </w:r>
                      <w:r>
                        <w:rPr>
                          <w:rFonts w:ascii="Calibri"/>
                          <w:i/>
                          <w:spacing w:val="-26"/>
                          <w:w w:val="140"/>
                          <w:position w:val="-13"/>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0" simplePos="0" relativeHeight="15739392">
                <wp:simplePos x="0" y="0"/>
                <wp:positionH relativeFrom="page">
                  <wp:posOffset>5781408</wp:posOffset>
                </wp:positionH>
                <wp:positionV relativeFrom="paragraph">
                  <wp:posOffset>328718</wp:posOffset>
                </wp:positionV>
                <wp:extent cx="1369695" cy="1581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69695" cy="158115"/>
                        </a:xfrm>
                        <a:prstGeom prst="rect">
                          <a:avLst/>
                        </a:prstGeom>
                      </wps:spPr>
                      <wps:txbx>
                        <w:txbxContent>
                          <w:p>
                            <w:pPr>
                              <w:tabs>
                                <w:tab w:pos="1824" w:val="left" w:leader="none"/>
                              </w:tabs>
                              <w:spacing w:line="238" w:lineRule="exact" w:before="0"/>
                              <w:ind w:left="0" w:right="0" w:firstLine="0"/>
                              <w:jc w:val="left"/>
                              <w:rPr>
                                <w:sz w:val="20"/>
                              </w:rPr>
                            </w:pPr>
                            <w:r>
                              <w:rPr>
                                <w:rFonts w:ascii="Calibri" w:hAnsi="Calibri"/>
                                <w:spacing w:val="-16"/>
                                <w:w w:val="125"/>
                                <w:sz w:val="20"/>
                              </w:rPr>
                              <w:t>(</w:t>
                            </w:r>
                            <w:r>
                              <w:rPr>
                                <w:rFonts w:ascii="Calibri" w:hAnsi="Calibri"/>
                                <w:i/>
                                <w:spacing w:val="-16"/>
                                <w:w w:val="125"/>
                                <w:sz w:val="20"/>
                              </w:rPr>
                              <w:t>y</w:t>
                            </w:r>
                            <w:r>
                              <w:rPr>
                                <w:rFonts w:ascii="Calibri" w:hAnsi="Calibri"/>
                                <w:spacing w:val="-16"/>
                                <w:w w:val="125"/>
                                <w:sz w:val="20"/>
                              </w:rPr>
                              <w:t>ˆ</w:t>
                            </w:r>
                            <w:r>
                              <w:rPr>
                                <w:rFonts w:ascii="Calibri" w:hAnsi="Calibri"/>
                                <w:i/>
                                <w:spacing w:val="-16"/>
                                <w:w w:val="125"/>
                                <w:sz w:val="20"/>
                                <w:vertAlign w:val="subscript"/>
                              </w:rPr>
                              <w:t>i</w:t>
                            </w:r>
                            <w:r>
                              <w:rPr>
                                <w:rFonts w:ascii="Calibri" w:hAnsi="Calibri"/>
                                <w:i/>
                                <w:spacing w:val="-2"/>
                                <w:w w:val="125"/>
                                <w:sz w:val="20"/>
                                <w:vertAlign w:val="baseline"/>
                              </w:rPr>
                              <w:t> </w:t>
                            </w:r>
                            <w:r>
                              <w:rPr>
                                <w:rFonts w:ascii="Cambria" w:hAnsi="Cambria"/>
                                <w:spacing w:val="-16"/>
                                <w:w w:val="125"/>
                                <w:sz w:val="20"/>
                                <w:vertAlign w:val="baseline"/>
                              </w:rPr>
                              <w:t>−</w:t>
                            </w:r>
                            <w:r>
                              <w:rPr>
                                <w:rFonts w:ascii="Cambria" w:hAnsi="Cambria"/>
                                <w:spacing w:val="-10"/>
                                <w:w w:val="125"/>
                                <w:sz w:val="20"/>
                                <w:vertAlign w:val="baseline"/>
                              </w:rPr>
                              <w:t> </w:t>
                            </w:r>
                            <w:r>
                              <w:rPr>
                                <w:rFonts w:ascii="Calibri" w:hAnsi="Calibri"/>
                                <w:i/>
                                <w:spacing w:val="-16"/>
                                <w:w w:val="125"/>
                                <w:sz w:val="20"/>
                                <w:vertAlign w:val="baseline"/>
                              </w:rPr>
                              <w:t>y</w:t>
                            </w:r>
                            <w:r>
                              <w:rPr>
                                <w:rFonts w:ascii="Calibri" w:hAnsi="Calibri"/>
                                <w:i/>
                                <w:spacing w:val="-16"/>
                                <w:w w:val="125"/>
                                <w:sz w:val="20"/>
                                <w:vertAlign w:val="subscript"/>
                              </w:rPr>
                              <w:t>i</w:t>
                            </w:r>
                            <w:r>
                              <w:rPr>
                                <w:rFonts w:ascii="Calibri" w:hAnsi="Calibri"/>
                                <w:spacing w:val="-16"/>
                                <w:w w:val="125"/>
                                <w:sz w:val="20"/>
                                <w:vertAlign w:val="baseline"/>
                              </w:rPr>
                              <w:t>)</w:t>
                            </w:r>
                            <w:r>
                              <w:rPr>
                                <w:rFonts w:ascii="Tahoma" w:hAnsi="Tahoma"/>
                                <w:spacing w:val="-16"/>
                                <w:w w:val="125"/>
                                <w:position w:val="6"/>
                                <w:sz w:val="14"/>
                                <w:vertAlign w:val="baseline"/>
                              </w:rPr>
                              <w:t>2</w:t>
                            </w:r>
                            <w:r>
                              <w:rPr>
                                <w:rFonts w:ascii="Calibri" w:hAnsi="Calibri"/>
                                <w:i/>
                                <w:spacing w:val="-16"/>
                                <w:w w:val="125"/>
                                <w:sz w:val="20"/>
                                <w:vertAlign w:val="baseline"/>
                              </w:rPr>
                              <w:t>,</w:t>
                            </w:r>
                            <w:r>
                              <w:rPr>
                                <w:rFonts w:ascii="Calibri" w:hAnsi="Calibri"/>
                                <w:i/>
                                <w:sz w:val="20"/>
                                <w:vertAlign w:val="baseline"/>
                              </w:rPr>
                              <w:tab/>
                            </w:r>
                            <w:r>
                              <w:rPr>
                                <w:spacing w:val="-8"/>
                                <w:w w:val="105"/>
                                <w:sz w:val="20"/>
                                <w:vertAlign w:val="baseline"/>
                              </w:rPr>
                              <w:t>(18)</w:t>
                            </w:r>
                          </w:p>
                        </w:txbxContent>
                      </wps:txbx>
                      <wps:bodyPr wrap="square" lIns="0" tIns="0" rIns="0" bIns="0" rtlCol="0">
                        <a:noAutofit/>
                      </wps:bodyPr>
                    </wps:wsp>
                  </a:graphicData>
                </a:graphic>
              </wp:anchor>
            </w:drawing>
          </mc:Choice>
          <mc:Fallback>
            <w:pict>
              <v:shape style="position:absolute;margin-left:455.229004pt;margin-top:25.883333pt;width:107.85pt;height:12.45pt;mso-position-horizontal-relative:page;mso-position-vertical-relative:paragraph;z-index:15739392" type="#_x0000_t202" id="docshape19" filled="false" stroked="false">
                <v:textbox inset="0,0,0,0">
                  <w:txbxContent>
                    <w:p>
                      <w:pPr>
                        <w:tabs>
                          <w:tab w:pos="1824" w:val="left" w:leader="none"/>
                        </w:tabs>
                        <w:spacing w:line="238" w:lineRule="exact" w:before="0"/>
                        <w:ind w:left="0" w:right="0" w:firstLine="0"/>
                        <w:jc w:val="left"/>
                        <w:rPr>
                          <w:sz w:val="20"/>
                        </w:rPr>
                      </w:pPr>
                      <w:r>
                        <w:rPr>
                          <w:rFonts w:ascii="Calibri" w:hAnsi="Calibri"/>
                          <w:spacing w:val="-16"/>
                          <w:w w:val="125"/>
                          <w:sz w:val="20"/>
                        </w:rPr>
                        <w:t>(</w:t>
                      </w:r>
                      <w:r>
                        <w:rPr>
                          <w:rFonts w:ascii="Calibri" w:hAnsi="Calibri"/>
                          <w:i/>
                          <w:spacing w:val="-16"/>
                          <w:w w:val="125"/>
                          <w:sz w:val="20"/>
                        </w:rPr>
                        <w:t>y</w:t>
                      </w:r>
                      <w:r>
                        <w:rPr>
                          <w:rFonts w:ascii="Calibri" w:hAnsi="Calibri"/>
                          <w:spacing w:val="-16"/>
                          <w:w w:val="125"/>
                          <w:sz w:val="20"/>
                        </w:rPr>
                        <w:t>ˆ</w:t>
                      </w:r>
                      <w:r>
                        <w:rPr>
                          <w:rFonts w:ascii="Calibri" w:hAnsi="Calibri"/>
                          <w:i/>
                          <w:spacing w:val="-16"/>
                          <w:w w:val="125"/>
                          <w:sz w:val="20"/>
                          <w:vertAlign w:val="subscript"/>
                        </w:rPr>
                        <w:t>i</w:t>
                      </w:r>
                      <w:r>
                        <w:rPr>
                          <w:rFonts w:ascii="Calibri" w:hAnsi="Calibri"/>
                          <w:i/>
                          <w:spacing w:val="-2"/>
                          <w:w w:val="125"/>
                          <w:sz w:val="20"/>
                          <w:vertAlign w:val="baseline"/>
                        </w:rPr>
                        <w:t> </w:t>
                      </w:r>
                      <w:r>
                        <w:rPr>
                          <w:rFonts w:ascii="Cambria" w:hAnsi="Cambria"/>
                          <w:spacing w:val="-16"/>
                          <w:w w:val="125"/>
                          <w:sz w:val="20"/>
                          <w:vertAlign w:val="baseline"/>
                        </w:rPr>
                        <w:t>−</w:t>
                      </w:r>
                      <w:r>
                        <w:rPr>
                          <w:rFonts w:ascii="Cambria" w:hAnsi="Cambria"/>
                          <w:spacing w:val="-10"/>
                          <w:w w:val="125"/>
                          <w:sz w:val="20"/>
                          <w:vertAlign w:val="baseline"/>
                        </w:rPr>
                        <w:t> </w:t>
                      </w:r>
                      <w:r>
                        <w:rPr>
                          <w:rFonts w:ascii="Calibri" w:hAnsi="Calibri"/>
                          <w:i/>
                          <w:spacing w:val="-16"/>
                          <w:w w:val="125"/>
                          <w:sz w:val="20"/>
                          <w:vertAlign w:val="baseline"/>
                        </w:rPr>
                        <w:t>y</w:t>
                      </w:r>
                      <w:r>
                        <w:rPr>
                          <w:rFonts w:ascii="Calibri" w:hAnsi="Calibri"/>
                          <w:i/>
                          <w:spacing w:val="-16"/>
                          <w:w w:val="125"/>
                          <w:sz w:val="20"/>
                          <w:vertAlign w:val="subscript"/>
                        </w:rPr>
                        <w:t>i</w:t>
                      </w:r>
                      <w:r>
                        <w:rPr>
                          <w:rFonts w:ascii="Calibri" w:hAnsi="Calibri"/>
                          <w:spacing w:val="-16"/>
                          <w:w w:val="125"/>
                          <w:sz w:val="20"/>
                          <w:vertAlign w:val="baseline"/>
                        </w:rPr>
                        <w:t>)</w:t>
                      </w:r>
                      <w:r>
                        <w:rPr>
                          <w:rFonts w:ascii="Tahoma" w:hAnsi="Tahoma"/>
                          <w:spacing w:val="-16"/>
                          <w:w w:val="125"/>
                          <w:position w:val="6"/>
                          <w:sz w:val="14"/>
                          <w:vertAlign w:val="baseline"/>
                        </w:rPr>
                        <w:t>2</w:t>
                      </w:r>
                      <w:r>
                        <w:rPr>
                          <w:rFonts w:ascii="Calibri" w:hAnsi="Calibri"/>
                          <w:i/>
                          <w:spacing w:val="-16"/>
                          <w:w w:val="125"/>
                          <w:sz w:val="20"/>
                          <w:vertAlign w:val="baseline"/>
                        </w:rPr>
                        <w:t>,</w:t>
                      </w:r>
                      <w:r>
                        <w:rPr>
                          <w:rFonts w:ascii="Calibri" w:hAnsi="Calibri"/>
                          <w:i/>
                          <w:sz w:val="20"/>
                          <w:vertAlign w:val="baseline"/>
                        </w:rPr>
                        <w:tab/>
                      </w:r>
                      <w:r>
                        <w:rPr>
                          <w:spacing w:val="-8"/>
                          <w:w w:val="105"/>
                          <w:sz w:val="20"/>
                          <w:vertAlign w:val="baseline"/>
                        </w:rPr>
                        <w:t>(18)</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7046144">
                <wp:simplePos x="0" y="0"/>
                <wp:positionH relativeFrom="page">
                  <wp:posOffset>5474512</wp:posOffset>
                </wp:positionH>
                <wp:positionV relativeFrom="paragraph">
                  <wp:posOffset>49217</wp:posOffset>
                </wp:positionV>
                <wp:extent cx="164465"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431.063995pt;margin-top:3.875426pt;width:12.95pt;height:7pt;mso-position-horizontal-relative:page;mso-position-vertical-relative:paragraph;z-index:-16270336" type="#_x0000_t202" id="docshape20"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rFonts w:ascii="Lucida Sans Unicode" w:hAnsi="Lucida Sans Unicode"/>
          <w:spacing w:val="-211"/>
          <w:w w:val="321"/>
          <w:position w:val="23"/>
        </w:rPr>
        <w:t>,</w:t>
      </w:r>
      <w:r>
        <w:rPr>
          <w:rFonts w:ascii="Lucida Sans Unicode" w:hAnsi="Lucida Sans Unicode"/>
          <w:w w:val="158"/>
        </w:rPr>
        <w:t>u</w:t>
      </w:r>
      <w:r>
        <w:rPr>
          <w:rFonts w:ascii="Lucida Sans Unicode" w:hAnsi="Lucida Sans Unicode"/>
          <w:spacing w:val="-87"/>
          <w:w w:val="239"/>
        </w:rPr>
        <w:t> </w:t>
      </w:r>
      <w:r>
        <w:rPr>
          <w:rFonts w:ascii="Calibri" w:hAnsi="Calibri"/>
          <w:w w:val="120"/>
          <w:position w:val="-4"/>
        </w:rPr>
        <w:t>1</w:t>
      </w:r>
      <w:r>
        <w:rPr>
          <w:rFonts w:ascii="Calibri" w:hAnsi="Calibri"/>
          <w:spacing w:val="-20"/>
          <w:w w:val="240"/>
          <w:position w:val="-4"/>
        </w:rPr>
        <w:t> </w:t>
      </w:r>
      <w:r>
        <w:rPr>
          <w:rFonts w:ascii="Lucida Sans Unicode" w:hAnsi="Lucida Sans Unicode"/>
          <w:spacing w:val="-225"/>
          <w:w w:val="240"/>
        </w:rPr>
        <w:t>Σ</w:t>
      </w:r>
    </w:p>
    <w:p>
      <w:pPr>
        <w:pStyle w:val="BodyText"/>
        <w:spacing w:before="1"/>
        <w:rPr>
          <w:rFonts w:ascii="Lucida Sans Unicode"/>
          <w:sz w:val="14"/>
        </w:rPr>
      </w:pPr>
    </w:p>
    <w:p>
      <w:pPr>
        <w:pStyle w:val="BodyText"/>
        <w:spacing w:line="139" w:lineRule="exact"/>
        <w:ind w:left="2791"/>
        <w:rPr>
          <w:rFonts w:ascii="Lucida Sans Unicode"/>
          <w:position w:val="-2"/>
          <w:sz w:val="13"/>
        </w:rPr>
      </w:pPr>
      <w:r>
        <w:rPr>
          <w:rFonts w:ascii="Lucida Sans Unicode"/>
          <w:position w:val="-2"/>
          <w:sz w:val="13"/>
        </w:rPr>
        <mc:AlternateContent>
          <mc:Choice Requires="wps">
            <w:drawing>
              <wp:inline distT="0" distB="0" distL="0" distR="0">
                <wp:extent cx="164465" cy="8890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21"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Lucida Sans Unicode"/>
          <w:position w:val="-2"/>
          <w:sz w:val="13"/>
        </w:rPr>
      </w:r>
    </w:p>
    <w:p>
      <w:pPr>
        <w:pStyle w:val="BodyText"/>
        <w:spacing w:after="0" w:line="139" w:lineRule="exact"/>
        <w:rPr>
          <w:rFonts w:ascii="Lucida Sans Unicode"/>
          <w:position w:val="-2"/>
          <w:sz w:val="13"/>
        </w:rPr>
        <w:sectPr>
          <w:type w:val="continuous"/>
          <w:pgSz w:w="12240" w:h="15840"/>
          <w:pgMar w:top="900" w:bottom="280" w:left="720" w:right="720"/>
          <w:cols w:num="2" w:equalWidth="0">
            <w:col w:w="5281" w:space="40"/>
            <w:col w:w="5479"/>
          </w:cols>
        </w:sectPr>
      </w:pPr>
    </w:p>
    <w:p>
      <w:pPr>
        <w:pStyle w:val="BodyText"/>
        <w:spacing w:line="208" w:lineRule="exact" w:before="11"/>
        <w:ind w:left="259"/>
      </w:pPr>
      <w:r>
        <w:rPr/>
        <w:t>This</w:t>
      </w:r>
      <w:r>
        <w:rPr>
          <w:spacing w:val="9"/>
        </w:rPr>
        <w:t> </w:t>
      </w:r>
      <w:r>
        <w:rPr/>
        <w:t>additive</w:t>
      </w:r>
      <w:r>
        <w:rPr>
          <w:spacing w:val="9"/>
        </w:rPr>
        <w:t> </w:t>
      </w:r>
      <w:r>
        <w:rPr/>
        <w:t>structure</w:t>
      </w:r>
      <w:r>
        <w:rPr>
          <w:spacing w:val="9"/>
        </w:rPr>
        <w:t> </w:t>
      </w:r>
      <w:r>
        <w:rPr/>
        <w:t>balances</w:t>
      </w:r>
      <w:r>
        <w:rPr>
          <w:spacing w:val="9"/>
        </w:rPr>
        <w:t> </w:t>
      </w:r>
      <w:r>
        <w:rPr/>
        <w:t>interpretability</w:t>
      </w:r>
      <w:r>
        <w:rPr>
          <w:spacing w:val="10"/>
        </w:rPr>
        <w:t> </w:t>
      </w:r>
      <w:r>
        <w:rPr/>
        <w:t>and</w:t>
      </w:r>
      <w:r>
        <w:rPr>
          <w:spacing w:val="9"/>
        </w:rPr>
        <w:t> </w:t>
      </w:r>
      <w:r>
        <w:rPr>
          <w:spacing w:val="-2"/>
        </w:rPr>
        <w:t>flexibility</w:t>
      </w:r>
    </w:p>
    <w:p>
      <w:pPr>
        <w:pStyle w:val="BodyText"/>
        <w:spacing w:line="195" w:lineRule="exact" w:before="25"/>
        <w:ind w:left="259"/>
        <w:rPr>
          <w:rFonts w:ascii="Lucida Sans Unicode" w:hAnsi="Lucida Sans Unicode"/>
          <w:position w:val="5"/>
        </w:rPr>
      </w:pPr>
      <w:r>
        <w:rPr/>
        <w:br w:type="column"/>
      </w:r>
      <w:r>
        <w:rPr>
          <w:rFonts w:ascii="Calibri" w:hAnsi="Calibri"/>
          <w:u w:val="single"/>
        </w:rPr>
        <w:t>100</w:t>
      </w:r>
      <w:r>
        <w:rPr>
          <w:rFonts w:ascii="Calibri" w:hAnsi="Calibri"/>
          <w:spacing w:val="4"/>
        </w:rPr>
        <w:t> </w:t>
      </w:r>
      <w:r>
        <w:rPr>
          <w:rFonts w:ascii="Lucida Sans Unicode" w:hAnsi="Lucida Sans Unicode"/>
          <w:spacing w:val="-244"/>
          <w:w w:val="215"/>
          <w:position w:val="5"/>
        </w:rPr>
        <w:t>Σ</w:t>
      </w:r>
    </w:p>
    <w:p>
      <w:pPr>
        <w:spacing w:line="116" w:lineRule="exact" w:before="104"/>
        <w:ind w:left="207" w:right="0" w:firstLine="0"/>
        <w:jc w:val="left"/>
        <w:rPr>
          <w:rFonts w:ascii="Lucida Sans Unicode" w:hAnsi="Lucida Sans Unicode"/>
          <w:position w:val="3"/>
          <w:sz w:val="20"/>
        </w:rPr>
      </w:pPr>
      <w:r>
        <w:rPr/>
        <w:br w:type="column"/>
      </w:r>
      <w:r>
        <w:rPr>
          <w:rFonts w:ascii="Lucida Sans Unicode" w:hAnsi="Lucida Sans Unicode"/>
          <w:spacing w:val="-8"/>
          <w:w w:val="125"/>
          <w:position w:val="3"/>
          <w:sz w:val="20"/>
        </w:rPr>
        <w:t> </w:t>
      </w:r>
      <w:r>
        <w:rPr>
          <w:rFonts w:ascii="Calibri" w:hAnsi="Calibri"/>
          <w:i/>
          <w:spacing w:val="-18"/>
          <w:w w:val="125"/>
          <w:sz w:val="20"/>
          <w:u w:val="single"/>
        </w:rPr>
        <w:t>y</w:t>
      </w:r>
      <w:r>
        <w:rPr>
          <w:rFonts w:ascii="Calibri" w:hAnsi="Calibri"/>
          <w:spacing w:val="-18"/>
          <w:w w:val="125"/>
          <w:sz w:val="20"/>
          <w:u w:val="single"/>
        </w:rPr>
        <w:t>ˆ</w:t>
      </w:r>
      <w:r>
        <w:rPr>
          <w:rFonts w:ascii="Calibri" w:hAnsi="Calibri"/>
          <w:spacing w:val="26"/>
          <w:w w:val="125"/>
          <w:sz w:val="20"/>
          <w:u w:val="single"/>
        </w:rPr>
        <w:t> </w:t>
      </w:r>
      <w:r>
        <w:rPr>
          <w:rFonts w:ascii="Cambria" w:hAnsi="Cambria"/>
          <w:spacing w:val="-18"/>
          <w:w w:val="125"/>
          <w:sz w:val="20"/>
          <w:u w:val="single"/>
        </w:rPr>
        <w:t>−</w:t>
      </w:r>
      <w:r>
        <w:rPr>
          <w:rFonts w:ascii="Cambria" w:hAnsi="Cambria"/>
          <w:spacing w:val="-11"/>
          <w:w w:val="125"/>
          <w:sz w:val="20"/>
          <w:u w:val="single"/>
        </w:rPr>
        <w:t> </w:t>
      </w:r>
      <w:r>
        <w:rPr>
          <w:rFonts w:ascii="Calibri" w:hAnsi="Calibri"/>
          <w:i/>
          <w:spacing w:val="-18"/>
          <w:w w:val="125"/>
          <w:sz w:val="20"/>
          <w:u w:val="single"/>
        </w:rPr>
        <w:t>y</w:t>
      </w:r>
      <w:r>
        <w:rPr>
          <w:rFonts w:ascii="Lucida Sans Unicode" w:hAnsi="Lucida Sans Unicode"/>
          <w:spacing w:val="-18"/>
          <w:w w:val="125"/>
          <w:position w:val="3"/>
          <w:sz w:val="20"/>
        </w:rPr>
        <w:t> </w:t>
      </w:r>
    </w:p>
    <w:p>
      <w:pPr>
        <w:spacing w:after="0" w:line="116" w:lineRule="exact"/>
        <w:jc w:val="left"/>
        <w:rPr>
          <w:rFonts w:ascii="Lucida Sans Unicode" w:hAnsi="Lucida Sans Unicode"/>
          <w:position w:val="3"/>
          <w:sz w:val="20"/>
        </w:rPr>
        <w:sectPr>
          <w:type w:val="continuous"/>
          <w:pgSz w:w="12240" w:h="15840"/>
          <w:pgMar w:top="900" w:bottom="280" w:left="720" w:right="720"/>
          <w:cols w:num="3" w:equalWidth="0">
            <w:col w:w="5321" w:space="2067"/>
            <w:col w:w="689" w:space="40"/>
            <w:col w:w="2683"/>
          </w:cols>
        </w:sectPr>
      </w:pPr>
    </w:p>
    <w:p>
      <w:pPr>
        <w:pStyle w:val="BodyText"/>
        <w:spacing w:line="249" w:lineRule="auto" w:before="31"/>
        <w:ind w:left="259"/>
      </w:pPr>
      <w:r>
        <w:rPr/>
        <w:t>—</w:t>
      </w:r>
      <w:r>
        <w:rPr>
          <w:spacing w:val="22"/>
        </w:rPr>
        <w:t> </w:t>
      </w:r>
      <w:r>
        <w:rPr/>
        <w:t>Prophet</w:t>
      </w:r>
      <w:r>
        <w:rPr>
          <w:spacing w:val="22"/>
        </w:rPr>
        <w:t> </w:t>
      </w:r>
      <w:r>
        <w:rPr/>
        <w:t>ensures</w:t>
      </w:r>
      <w:r>
        <w:rPr>
          <w:spacing w:val="23"/>
        </w:rPr>
        <w:t> </w:t>
      </w:r>
      <w:r>
        <w:rPr/>
        <w:t>explainable</w:t>
      </w:r>
      <w:r>
        <w:rPr>
          <w:spacing w:val="22"/>
        </w:rPr>
        <w:t> </w:t>
      </w:r>
      <w:r>
        <w:rPr/>
        <w:t>decomposition,</w:t>
      </w:r>
      <w:r>
        <w:rPr>
          <w:spacing w:val="22"/>
        </w:rPr>
        <w:t> </w:t>
      </w:r>
      <w:r>
        <w:rPr/>
        <w:t>while</w:t>
      </w:r>
      <w:r>
        <w:rPr>
          <w:spacing w:val="22"/>
        </w:rPr>
        <w:t> </w:t>
      </w:r>
      <w:r>
        <w:rPr/>
        <w:t>LSTM</w:t>
      </w:r>
      <w:r>
        <w:rPr/>
        <w:t> captures</w:t>
      </w:r>
      <w:r>
        <w:rPr>
          <w:spacing w:val="29"/>
        </w:rPr>
        <w:t> </w:t>
      </w:r>
      <w:r>
        <w:rPr/>
        <w:t>residual</w:t>
      </w:r>
      <w:r>
        <w:rPr>
          <w:spacing w:val="31"/>
        </w:rPr>
        <w:t> </w:t>
      </w:r>
      <w:r>
        <w:rPr/>
        <w:t>complexities,</w:t>
      </w:r>
      <w:r>
        <w:rPr>
          <w:spacing w:val="30"/>
        </w:rPr>
        <w:t> </w:t>
      </w:r>
      <w:r>
        <w:rPr/>
        <w:t>achieving</w:t>
      </w:r>
      <w:r>
        <w:rPr>
          <w:spacing w:val="31"/>
        </w:rPr>
        <w:t> </w:t>
      </w:r>
      <w:r>
        <w:rPr/>
        <w:t>superior</w:t>
      </w:r>
      <w:r>
        <w:rPr>
          <w:spacing w:val="29"/>
        </w:rPr>
        <w:t> </w:t>
      </w:r>
      <w:r>
        <w:rPr>
          <w:spacing w:val="-2"/>
        </w:rPr>
        <w:t>predictiv</w:t>
      </w:r>
      <w:r>
        <w:rPr>
          <w:spacing w:val="-2"/>
        </w:rPr>
        <w:t>e</w:t>
      </w:r>
    </w:p>
    <w:p>
      <w:pPr>
        <w:pStyle w:val="BodyText"/>
        <w:spacing w:line="190" w:lineRule="exact" w:before="19"/>
        <w:ind w:left="259"/>
        <w:rPr>
          <w:rFonts w:ascii="Calibri"/>
        </w:rPr>
      </w:pPr>
      <w:r>
        <w:rPr/>
        <w:br w:type="column"/>
      </w:r>
      <w:r>
        <w:rPr/>
        <w:t>MAPE</w:t>
      </w:r>
      <w:r>
        <w:rPr>
          <w:spacing w:val="-1"/>
        </w:rPr>
        <w:t> </w:t>
      </w:r>
      <w:r>
        <w:rPr>
          <w:rFonts w:ascii="Calibri"/>
          <w:spacing w:val="-10"/>
          <w:w w:val="125"/>
        </w:rPr>
        <w:t>=</w:t>
      </w:r>
    </w:p>
    <w:p>
      <w:pPr>
        <w:spacing w:line="190" w:lineRule="exact" w:before="0"/>
        <w:ind w:left="0" w:right="0" w:firstLine="0"/>
        <w:jc w:val="right"/>
        <w:rPr>
          <w:rFonts w:ascii="Calibri"/>
          <w:i/>
          <w:sz w:val="20"/>
        </w:rPr>
      </w:pPr>
      <w:r>
        <w:rPr>
          <w:rFonts w:ascii="Calibri"/>
          <w:i/>
          <w:sz w:val="20"/>
        </w:rPr>
        <mc:AlternateContent>
          <mc:Choice Requires="wps">
            <w:drawing>
              <wp:anchor distT="0" distB="0" distL="0" distR="0" allowOverlap="1" layoutInCell="1" locked="0" behindDoc="0" simplePos="0" relativeHeight="15737856">
                <wp:simplePos x="0" y="0"/>
                <wp:positionH relativeFrom="page">
                  <wp:posOffset>5585980</wp:posOffset>
                </wp:positionH>
                <wp:positionV relativeFrom="paragraph">
                  <wp:posOffset>-224449</wp:posOffset>
                </wp:positionV>
                <wp:extent cx="80645"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39.841003pt;margin-top:-17.673218pt;width:6.35pt;height:7pt;mso-position-horizontal-relative:page;mso-position-vertical-relative:paragraph;z-index:15737856"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i/>
          <w:spacing w:val="-10"/>
          <w:w w:val="125"/>
          <w:sz w:val="20"/>
        </w:rPr>
        <w:t>N</w:t>
      </w:r>
    </w:p>
    <w:p>
      <w:pPr>
        <w:tabs>
          <w:tab w:pos="1013" w:val="left" w:leader="none"/>
        </w:tabs>
        <w:spacing w:line="142" w:lineRule="exact" w:before="0"/>
        <w:ind w:left="606" w:right="0" w:firstLine="0"/>
        <w:jc w:val="left"/>
        <w:rPr>
          <w:rFonts w:ascii="Calibri"/>
          <w:i/>
          <w:sz w:val="14"/>
        </w:rPr>
      </w:pPr>
      <w:r>
        <w:rPr/>
        <w:br w:type="column"/>
      </w:r>
      <w:r>
        <w:rPr>
          <w:rFonts w:ascii="Calibri"/>
          <w:i/>
          <w:spacing w:val="-10"/>
          <w:w w:val="175"/>
          <w:sz w:val="14"/>
        </w:rPr>
        <w:t>i</w:t>
      </w:r>
      <w:r>
        <w:rPr>
          <w:sz w:val="14"/>
        </w:rPr>
        <w:tab/>
      </w:r>
      <w:r>
        <w:rPr>
          <w:rFonts w:ascii="Calibri"/>
          <w:i/>
          <w:spacing w:val="-10"/>
          <w:w w:val="175"/>
          <w:sz w:val="14"/>
        </w:rPr>
        <w:t>i</w:t>
      </w:r>
    </w:p>
    <w:p>
      <w:pPr>
        <w:spacing w:line="196" w:lineRule="exact" w:before="13"/>
        <w:ind w:left="71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7043584">
                <wp:simplePos x="0" y="0"/>
                <wp:positionH relativeFrom="page">
                  <wp:posOffset>6178765</wp:posOffset>
                </wp:positionH>
                <wp:positionV relativeFrom="paragraph">
                  <wp:posOffset>-7871</wp:posOffset>
                </wp:positionV>
                <wp:extent cx="42545" cy="3937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86.516998pt;margin-top:-.619826pt;width:3.35pt;height:31pt;mso-position-horizontal-relative:page;mso-position-vertical-relative:paragraph;z-index:-16272896" type="#_x0000_t202" id="docshape23"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40416">
                <wp:simplePos x="0" y="0"/>
                <wp:positionH relativeFrom="page">
                  <wp:posOffset>5992063</wp:posOffset>
                </wp:positionH>
                <wp:positionV relativeFrom="paragraph">
                  <wp:posOffset>82089</wp:posOffset>
                </wp:positionV>
                <wp:extent cx="36195"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71.81601pt;margin-top:6.463774pt;width:2.85pt;height:7pt;mso-position-horizontal-relative:page;mso-position-vertical-relative:paragraph;z-index:15740416" type="#_x0000_t202" id="docshape2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i/>
          <w:spacing w:val="-10"/>
          <w:w w:val="110"/>
          <w:sz w:val="20"/>
        </w:rPr>
        <w:t>y</w:t>
      </w:r>
    </w:p>
    <w:p>
      <w:pPr>
        <w:spacing w:line="130" w:lineRule="exact" w:before="0"/>
        <w:ind w:left="112" w:right="0" w:firstLine="0"/>
        <w:jc w:val="left"/>
        <w:rPr>
          <w:rFonts w:ascii="Tahoma"/>
          <w:sz w:val="14"/>
        </w:rPr>
      </w:pPr>
      <w:r>
        <w:rPr>
          <w:rFonts w:ascii="Calibri"/>
          <w:i/>
          <w:spacing w:val="-5"/>
          <w:w w:val="135"/>
          <w:sz w:val="14"/>
        </w:rPr>
        <w:t>i</w:t>
      </w:r>
      <w:r>
        <w:rPr>
          <w:rFonts w:ascii="Tahoma"/>
          <w:spacing w:val="-5"/>
          <w:w w:val="135"/>
          <w:sz w:val="14"/>
        </w:rPr>
        <w:t>=1</w:t>
      </w:r>
    </w:p>
    <w:p>
      <w:pPr>
        <w:pStyle w:val="BodyText"/>
        <w:spacing w:before="23"/>
        <w:ind w:left="259"/>
      </w:pPr>
      <w:r>
        <w:rPr/>
        <w:br w:type="column"/>
      </w:r>
      <w:r>
        <w:rPr>
          <w:spacing w:val="-4"/>
        </w:rPr>
        <w:t>(19)</w:t>
      </w:r>
    </w:p>
    <w:p>
      <w:pPr>
        <w:pStyle w:val="BodyText"/>
        <w:spacing w:after="0"/>
        <w:sectPr>
          <w:type w:val="continuous"/>
          <w:pgSz w:w="12240" w:h="15840"/>
          <w:pgMar w:top="900" w:bottom="280" w:left="720" w:right="720"/>
          <w:cols w:num="4" w:equalWidth="0">
            <w:col w:w="5321" w:space="1224"/>
            <w:col w:w="1321" w:space="40"/>
            <w:col w:w="1111" w:space="933"/>
            <w:col w:w="850"/>
          </w:cols>
        </w:sectPr>
      </w:pPr>
    </w:p>
    <w:p>
      <w:pPr>
        <w:pStyle w:val="BodyText"/>
        <w:ind w:left="259"/>
      </w:pPr>
      <w:r>
        <w:rPr/>
        <w:t>accuracy</w:t>
      </w:r>
      <w:r>
        <w:rPr>
          <w:spacing w:val="12"/>
        </w:rPr>
        <w:t> </w:t>
      </w:r>
      <w:r>
        <w:rPr/>
        <w:t>and</w:t>
      </w:r>
      <w:r>
        <w:rPr>
          <w:spacing w:val="13"/>
        </w:rPr>
        <w:t> </w:t>
      </w:r>
      <w:r>
        <w:rPr>
          <w:spacing w:val="-2"/>
        </w:rPr>
        <w:t>robustness.</w:t>
      </w:r>
    </w:p>
    <w:p>
      <w:pPr>
        <w:pStyle w:val="ListParagraph"/>
        <w:numPr>
          <w:ilvl w:val="0"/>
          <w:numId w:val="5"/>
        </w:numPr>
        <w:tabs>
          <w:tab w:pos="551" w:val="left" w:leader="none"/>
        </w:tabs>
        <w:spacing w:line="240" w:lineRule="auto" w:before="120" w:after="0"/>
        <w:ind w:left="551" w:right="0" w:hanging="292"/>
        <w:jc w:val="both"/>
        <w:rPr>
          <w:i/>
          <w:sz w:val="20"/>
        </w:rPr>
      </w:pPr>
      <w:r>
        <w:rPr>
          <w:i/>
          <w:sz w:val="20"/>
        </w:rPr>
        <w:t>Uncertainty</w:t>
      </w:r>
      <w:r>
        <w:rPr>
          <w:i/>
          <w:spacing w:val="9"/>
          <w:sz w:val="20"/>
        </w:rPr>
        <w:t> </w:t>
      </w:r>
      <w:r>
        <w:rPr>
          <w:i/>
          <w:spacing w:val="-2"/>
          <w:sz w:val="20"/>
        </w:rPr>
        <w:t>Quantification</w:t>
      </w:r>
    </w:p>
    <w:p>
      <w:pPr>
        <w:pStyle w:val="BodyText"/>
        <w:tabs>
          <w:tab w:pos="2001" w:val="left" w:leader="none"/>
          <w:tab w:pos="3482" w:val="left" w:leader="none"/>
          <w:tab w:pos="5125" w:val="left" w:leader="none"/>
        </w:tabs>
        <w:spacing w:line="244" w:lineRule="auto" w:before="69"/>
        <w:ind w:left="259" w:firstLine="199"/>
        <w:jc w:val="both"/>
      </w:pPr>
      <w:r>
        <w:rPr>
          <w:spacing w:val="-2"/>
        </w:rPr>
        <w:t>Uncertainty</w:t>
      </w:r>
      <w:r>
        <w:rPr/>
        <w:tab/>
      </w:r>
      <w:r>
        <w:rPr>
          <w:spacing w:val="-2"/>
        </w:rPr>
        <w:t>estimation,</w:t>
      </w:r>
      <w:r>
        <w:rPr/>
        <w:tab/>
      </w:r>
      <w:r>
        <w:rPr>
          <w:spacing w:val="-2"/>
        </w:rPr>
        <w:t>implemented</w:t>
      </w:r>
      <w:r>
        <w:rPr/>
        <w:tab/>
      </w:r>
      <w:r>
        <w:rPr>
          <w:spacing w:val="-6"/>
        </w:rPr>
        <w:t>in </w:t>
      </w:r>
      <w:r>
        <w:rPr/>
        <w:t>(</w:t>
      </w:r>
      <w:r>
        <w:rPr>
          <w:rFonts w:ascii="Courier New" w:hAnsi="Courier New"/>
        </w:rPr>
        <w:t>05_uncertainty_interpret.ipynb</w:t>
      </w:r>
      <w:r>
        <w:rPr/>
        <w:t>), quantifies model confidence—vital for decision-sensitive applications. Two uncertainty sources are fused: leftmargin=*</w:t>
      </w:r>
    </w:p>
    <w:p>
      <w:pPr>
        <w:pStyle w:val="ListParagraph"/>
        <w:numPr>
          <w:ilvl w:val="1"/>
          <w:numId w:val="5"/>
        </w:numPr>
        <w:tabs>
          <w:tab w:pos="657" w:val="left" w:leader="none"/>
          <w:tab w:pos="659" w:val="left" w:leader="none"/>
        </w:tabs>
        <w:spacing w:line="242" w:lineRule="auto" w:before="28" w:after="0"/>
        <w:ind w:left="659" w:right="0" w:hanging="202"/>
        <w:jc w:val="both"/>
        <w:rPr>
          <w:sz w:val="20"/>
        </w:rPr>
      </w:pPr>
      <w:r>
        <w:rPr>
          <w:b/>
          <w:w w:val="105"/>
          <w:sz w:val="20"/>
        </w:rPr>
        <w:t>Prophet</w:t>
      </w:r>
      <w:r>
        <w:rPr>
          <w:b/>
          <w:w w:val="105"/>
          <w:sz w:val="20"/>
        </w:rPr>
        <w:t> Parametric</w:t>
      </w:r>
      <w:r>
        <w:rPr>
          <w:b/>
          <w:w w:val="105"/>
          <w:sz w:val="20"/>
        </w:rPr>
        <w:t> Uncertainty:</w:t>
      </w:r>
      <w:r>
        <w:rPr>
          <w:b/>
          <w:w w:val="105"/>
          <w:sz w:val="20"/>
        </w:rPr>
        <w:t> </w:t>
      </w:r>
      <w:r>
        <w:rPr>
          <w:w w:val="105"/>
          <w:sz w:val="20"/>
        </w:rPr>
        <w:t>Prophet</w:t>
      </w:r>
      <w:r>
        <w:rPr>
          <w:w w:val="105"/>
          <w:sz w:val="20"/>
        </w:rPr>
        <w:t> </w:t>
      </w:r>
      <w:r>
        <w:rPr>
          <w:w w:val="105"/>
          <w:sz w:val="20"/>
        </w:rPr>
        <w:t>generates confidence</w:t>
      </w:r>
      <w:r>
        <w:rPr>
          <w:w w:val="105"/>
          <w:sz w:val="20"/>
        </w:rPr>
        <w:t> intervals</w:t>
      </w:r>
      <w:r>
        <w:rPr>
          <w:w w:val="105"/>
          <w:sz w:val="20"/>
        </w:rPr>
        <w:t> (</w:t>
      </w:r>
      <w:r>
        <w:rPr>
          <w:rFonts w:ascii="Calibri" w:hAnsi="Calibri"/>
          <w:i/>
          <w:w w:val="105"/>
          <w:sz w:val="20"/>
        </w:rPr>
        <w:t>y</w:t>
      </w:r>
      <w:r>
        <w:rPr>
          <w:rFonts w:ascii="Calibri" w:hAnsi="Calibri"/>
          <w:i/>
          <w:w w:val="105"/>
          <w:sz w:val="20"/>
          <w:vertAlign w:val="subscript"/>
        </w:rPr>
        <w:t>upper</w:t>
      </w:r>
      <w:r>
        <w:rPr>
          <w:w w:val="105"/>
          <w:sz w:val="20"/>
          <w:vertAlign w:val="baseline"/>
        </w:rPr>
        <w:t>,</w:t>
      </w:r>
      <w:r>
        <w:rPr>
          <w:w w:val="105"/>
          <w:sz w:val="20"/>
          <w:vertAlign w:val="baseline"/>
        </w:rPr>
        <w:t> </w:t>
      </w:r>
      <w:r>
        <w:rPr>
          <w:rFonts w:ascii="Calibri" w:hAnsi="Calibri"/>
          <w:i/>
          <w:w w:val="105"/>
          <w:sz w:val="20"/>
          <w:vertAlign w:val="baseline"/>
        </w:rPr>
        <w:t>y</w:t>
      </w:r>
      <w:r>
        <w:rPr>
          <w:rFonts w:ascii="Calibri" w:hAnsi="Calibri"/>
          <w:i/>
          <w:w w:val="105"/>
          <w:sz w:val="20"/>
          <w:vertAlign w:val="subscript"/>
        </w:rPr>
        <w:t>lower</w:t>
      </w:r>
      <w:r>
        <w:rPr>
          <w:w w:val="105"/>
          <w:sz w:val="20"/>
          <w:vertAlign w:val="baseline"/>
        </w:rPr>
        <w:t>)</w:t>
      </w:r>
      <w:r>
        <w:rPr>
          <w:w w:val="105"/>
          <w:sz w:val="20"/>
          <w:vertAlign w:val="baseline"/>
        </w:rPr>
        <w:t> through</w:t>
      </w:r>
      <w:r>
        <w:rPr>
          <w:w w:val="105"/>
          <w:sz w:val="20"/>
          <w:vertAlign w:val="baseline"/>
        </w:rPr>
        <w:t> Bayesian posterior sampling of model parameters.</w:t>
      </w:r>
    </w:p>
    <w:p>
      <w:pPr>
        <w:pStyle w:val="ListParagraph"/>
        <w:numPr>
          <w:ilvl w:val="1"/>
          <w:numId w:val="5"/>
        </w:numPr>
        <w:tabs>
          <w:tab w:pos="657" w:val="left" w:leader="none"/>
          <w:tab w:pos="659" w:val="left" w:leader="none"/>
        </w:tabs>
        <w:spacing w:line="249" w:lineRule="auto" w:before="7" w:after="0"/>
        <w:ind w:left="659" w:right="0" w:hanging="202"/>
        <w:jc w:val="both"/>
        <w:rPr>
          <w:sz w:val="20"/>
        </w:rPr>
      </w:pPr>
      <w:r>
        <w:rPr>
          <w:b/>
          <w:sz w:val="20"/>
        </w:rPr>
        <w:t>LSTM Predictive Uncertainty: </w:t>
      </w:r>
      <w:r>
        <w:rPr>
          <w:sz w:val="20"/>
        </w:rPr>
        <w:t>Using Monte </w:t>
      </w:r>
      <w:r>
        <w:rPr>
          <w:sz w:val="20"/>
        </w:rPr>
        <w:t>Carlo Dropout, stochastic dropout layers remain active during inference, approximating Bayesian uncertainty:</w:t>
      </w:r>
    </w:p>
    <w:p>
      <w:pPr>
        <w:tabs>
          <w:tab w:pos="3207" w:val="left" w:leader="none"/>
          <w:tab w:pos="4948" w:val="left" w:leader="none"/>
        </w:tabs>
        <w:spacing w:before="104"/>
        <w:ind w:left="1427" w:right="0" w:firstLine="0"/>
        <w:jc w:val="left"/>
        <w:rPr>
          <w:sz w:val="20"/>
        </w:rPr>
      </w:pPr>
      <w:r>
        <w:rPr>
          <w:rFonts w:ascii="Calibri" w:hAnsi="Calibri"/>
          <w:i/>
          <w:spacing w:val="-8"/>
          <w:w w:val="135"/>
          <w:sz w:val="20"/>
        </w:rPr>
        <w:t>y</w:t>
      </w:r>
      <w:r>
        <w:rPr>
          <w:rFonts w:ascii="Calibri" w:hAnsi="Calibri"/>
          <w:spacing w:val="-8"/>
          <w:w w:val="135"/>
          <w:sz w:val="20"/>
        </w:rPr>
        <w:t>ˆ</w:t>
      </w:r>
      <w:r>
        <w:rPr>
          <w:rFonts w:ascii="Tahoma" w:hAnsi="Tahoma"/>
          <w:spacing w:val="-8"/>
          <w:w w:val="135"/>
          <w:sz w:val="20"/>
          <w:vertAlign w:val="superscript"/>
        </w:rPr>
        <w:t>(</w:t>
      </w:r>
      <w:r>
        <w:rPr>
          <w:rFonts w:ascii="Calibri" w:hAnsi="Calibri"/>
          <w:i/>
          <w:spacing w:val="-8"/>
          <w:w w:val="135"/>
          <w:sz w:val="20"/>
          <w:vertAlign w:val="superscript"/>
        </w:rPr>
        <w:t>j</w:t>
      </w:r>
      <w:r>
        <w:rPr>
          <w:rFonts w:ascii="Tahoma" w:hAnsi="Tahoma"/>
          <w:spacing w:val="-8"/>
          <w:w w:val="135"/>
          <w:sz w:val="20"/>
          <w:vertAlign w:val="superscript"/>
        </w:rPr>
        <w:t>)</w:t>
      </w:r>
      <w:r>
        <w:rPr>
          <w:rFonts w:ascii="Tahoma" w:hAnsi="Tahoma"/>
          <w:spacing w:val="-18"/>
          <w:w w:val="135"/>
          <w:sz w:val="20"/>
          <w:vertAlign w:val="baseline"/>
        </w:rPr>
        <w:t> </w:t>
      </w:r>
      <w:r>
        <w:rPr>
          <w:rFonts w:ascii="Calibri" w:hAnsi="Calibri"/>
          <w:spacing w:val="-8"/>
          <w:w w:val="135"/>
          <w:sz w:val="20"/>
          <w:vertAlign w:val="baseline"/>
        </w:rPr>
        <w:t>=</w:t>
      </w:r>
      <w:r>
        <w:rPr>
          <w:rFonts w:ascii="Calibri" w:hAnsi="Calibri"/>
          <w:spacing w:val="-3"/>
          <w:w w:val="135"/>
          <w:sz w:val="20"/>
          <w:vertAlign w:val="baseline"/>
        </w:rPr>
        <w:t> </w:t>
      </w:r>
      <w:r>
        <w:rPr>
          <w:rFonts w:ascii="Calibri" w:hAnsi="Calibri"/>
          <w:i/>
          <w:spacing w:val="-8"/>
          <w:w w:val="135"/>
          <w:sz w:val="20"/>
          <w:vertAlign w:val="baseline"/>
        </w:rPr>
        <w:t>f</w:t>
      </w:r>
      <w:r>
        <w:rPr>
          <w:rFonts w:ascii="Calibri" w:hAnsi="Calibri"/>
          <w:i/>
          <w:spacing w:val="-39"/>
          <w:w w:val="135"/>
          <w:sz w:val="20"/>
          <w:vertAlign w:val="baseline"/>
        </w:rPr>
        <w:t> </w:t>
      </w:r>
      <w:r>
        <w:rPr>
          <w:rFonts w:ascii="Calibri" w:hAnsi="Calibri"/>
          <w:spacing w:val="-8"/>
          <w:w w:val="115"/>
          <w:sz w:val="20"/>
          <w:vertAlign w:val="baseline"/>
        </w:rPr>
        <w:t>(</w:t>
      </w:r>
      <w:r>
        <w:rPr>
          <w:rFonts w:ascii="Calibri" w:hAnsi="Calibri"/>
          <w:i/>
          <w:spacing w:val="-8"/>
          <w:w w:val="115"/>
          <w:sz w:val="20"/>
          <w:vertAlign w:val="baseline"/>
        </w:rPr>
        <w:t>x</w:t>
      </w:r>
      <w:r>
        <w:rPr>
          <w:rFonts w:ascii="Calibri" w:hAnsi="Calibri"/>
          <w:spacing w:val="-8"/>
          <w:w w:val="115"/>
          <w:sz w:val="20"/>
          <w:vertAlign w:val="baseline"/>
        </w:rPr>
        <w:t>;</w:t>
      </w:r>
      <w:r>
        <w:rPr>
          <w:rFonts w:ascii="Calibri" w:hAnsi="Calibri"/>
          <w:spacing w:val="-17"/>
          <w:w w:val="115"/>
          <w:sz w:val="20"/>
          <w:vertAlign w:val="baseline"/>
        </w:rPr>
        <w:t> </w:t>
      </w:r>
      <w:r>
        <w:rPr>
          <w:rFonts w:ascii="Calibri" w:hAnsi="Calibri"/>
          <w:i/>
          <w:spacing w:val="-8"/>
          <w:w w:val="115"/>
          <w:sz w:val="20"/>
          <w:vertAlign w:val="baseline"/>
        </w:rPr>
        <w:t>θ,</w:t>
      </w:r>
      <w:r>
        <w:rPr>
          <w:rFonts w:ascii="Calibri" w:hAnsi="Calibri"/>
          <w:i/>
          <w:spacing w:val="-18"/>
          <w:w w:val="115"/>
          <w:sz w:val="20"/>
          <w:vertAlign w:val="baseline"/>
        </w:rPr>
        <w:t> </w:t>
      </w:r>
      <w:r>
        <w:rPr>
          <w:rFonts w:ascii="Calibri" w:hAnsi="Calibri"/>
          <w:i/>
          <w:spacing w:val="-8"/>
          <w:w w:val="135"/>
          <w:sz w:val="20"/>
          <w:vertAlign w:val="baseline"/>
        </w:rPr>
        <w:t>D</w:t>
      </w:r>
      <w:r>
        <w:rPr>
          <w:rFonts w:ascii="Calibri" w:hAnsi="Calibri"/>
          <w:i/>
          <w:spacing w:val="-8"/>
          <w:w w:val="135"/>
          <w:sz w:val="20"/>
          <w:vertAlign w:val="subscript"/>
        </w:rPr>
        <w:t>j</w:t>
      </w:r>
      <w:r>
        <w:rPr>
          <w:rFonts w:ascii="Calibri" w:hAnsi="Calibri"/>
          <w:spacing w:val="-8"/>
          <w:w w:val="135"/>
          <w:sz w:val="20"/>
          <w:vertAlign w:val="baseline"/>
        </w:rPr>
        <w:t>)</w:t>
      </w:r>
      <w:r>
        <w:rPr>
          <w:rFonts w:ascii="Calibri" w:hAnsi="Calibri"/>
          <w:i/>
          <w:spacing w:val="-8"/>
          <w:w w:val="135"/>
          <w:sz w:val="20"/>
          <w:vertAlign w:val="baseline"/>
        </w:rPr>
        <w:t>,</w:t>
      </w:r>
      <w:r>
        <w:rPr>
          <w:rFonts w:ascii="Calibri" w:hAnsi="Calibri"/>
          <w:i/>
          <w:sz w:val="20"/>
          <w:vertAlign w:val="baseline"/>
        </w:rPr>
        <w:tab/>
      </w:r>
      <w:r>
        <w:rPr>
          <w:rFonts w:ascii="Calibri" w:hAnsi="Calibri"/>
          <w:i/>
          <w:w w:val="140"/>
          <w:sz w:val="20"/>
          <w:vertAlign w:val="baseline"/>
        </w:rPr>
        <w:t>j</w:t>
      </w:r>
      <w:r>
        <w:rPr>
          <w:rFonts w:ascii="Calibri" w:hAnsi="Calibri"/>
          <w:i/>
          <w:spacing w:val="-11"/>
          <w:w w:val="140"/>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w w:val="115"/>
          <w:sz w:val="20"/>
          <w:vertAlign w:val="baseline"/>
        </w:rPr>
        <w:t>2</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spacing w:val="-10"/>
          <w:w w:val="135"/>
          <w:sz w:val="20"/>
          <w:vertAlign w:val="baseline"/>
        </w:rPr>
        <w:t>M</w:t>
      </w:r>
      <w:r>
        <w:rPr>
          <w:rFonts w:ascii="Calibri" w:hAnsi="Calibri"/>
          <w:i/>
          <w:sz w:val="20"/>
          <w:vertAlign w:val="baseline"/>
        </w:rPr>
        <w:tab/>
      </w:r>
      <w:r>
        <w:rPr>
          <w:spacing w:val="-8"/>
          <w:w w:val="105"/>
          <w:sz w:val="20"/>
          <w:vertAlign w:val="baseline"/>
        </w:rPr>
        <w:t>(13)</w:t>
      </w:r>
    </w:p>
    <w:p>
      <w:pPr>
        <w:spacing w:line="244" w:lineRule="auto" w:before="55"/>
        <w:ind w:left="199" w:right="257" w:firstLine="0"/>
        <w:jc w:val="both"/>
        <w:rPr>
          <w:sz w:val="20"/>
        </w:rPr>
      </w:pPr>
      <w:r>
        <w:rPr/>
        <w:br w:type="column"/>
      </w:r>
      <w:r>
        <w:rPr>
          <w:sz w:val="20"/>
        </w:rPr>
        <w:t>Additionally, the </w:t>
      </w:r>
      <w:r>
        <w:rPr>
          <w:b/>
          <w:sz w:val="20"/>
        </w:rPr>
        <w:t>Coefficient of Determination </w:t>
      </w:r>
      <w:r>
        <w:rPr>
          <w:sz w:val="20"/>
        </w:rPr>
        <w:t>(</w:t>
      </w:r>
      <w:r>
        <w:rPr>
          <w:rFonts w:ascii="Calibri"/>
          <w:i/>
          <w:sz w:val="20"/>
        </w:rPr>
        <w:t>R</w:t>
      </w:r>
      <w:r>
        <w:rPr>
          <w:rFonts w:ascii="Tahoma"/>
          <w:sz w:val="20"/>
          <w:vertAlign w:val="superscript"/>
        </w:rPr>
        <w:t>2</w:t>
      </w:r>
      <w:r>
        <w:rPr>
          <w:sz w:val="20"/>
          <w:vertAlign w:val="baseline"/>
        </w:rPr>
        <w:t>) </w:t>
      </w:r>
      <w:r>
        <w:rPr>
          <w:sz w:val="20"/>
          <w:vertAlign w:val="baseline"/>
        </w:rPr>
        <w:t>and </w:t>
      </w:r>
      <w:r>
        <w:rPr>
          <w:b/>
          <w:sz w:val="20"/>
          <w:vertAlign w:val="baseline"/>
        </w:rPr>
        <w:t>Diebold-Mariano Test </w:t>
      </w:r>
      <w:r>
        <w:rPr>
          <w:sz w:val="20"/>
          <w:vertAlign w:val="baseline"/>
        </w:rPr>
        <w:t>are used to statistically validate per- formance improvements.</w:t>
      </w:r>
    </w:p>
    <w:p>
      <w:pPr>
        <w:pStyle w:val="BodyText"/>
        <w:spacing w:line="249" w:lineRule="auto" w:before="3"/>
        <w:ind w:left="199" w:right="257" w:firstLine="199"/>
        <w:jc w:val="both"/>
      </w:pPr>
      <w:r>
        <w:rPr/>
        <w:t>Empirical</w:t>
      </w:r>
      <w:r>
        <w:rPr>
          <w:spacing w:val="-7"/>
        </w:rPr>
        <w:t> </w:t>
      </w:r>
      <w:r>
        <w:rPr/>
        <w:t>comparisons</w:t>
      </w:r>
      <w:r>
        <w:rPr>
          <w:spacing w:val="-7"/>
        </w:rPr>
        <w:t> </w:t>
      </w:r>
      <w:r>
        <w:rPr/>
        <w:t>show</w:t>
      </w:r>
      <w:r>
        <w:rPr>
          <w:spacing w:val="-7"/>
        </w:rPr>
        <w:t> </w:t>
      </w:r>
      <w:r>
        <w:rPr/>
        <w:t>that</w:t>
      </w:r>
      <w:r>
        <w:rPr>
          <w:spacing w:val="-7"/>
        </w:rPr>
        <w:t> </w:t>
      </w:r>
      <w:r>
        <w:rPr/>
        <w:t>the</w:t>
      </w:r>
      <w:r>
        <w:rPr>
          <w:spacing w:val="-7"/>
        </w:rPr>
        <w:t> </w:t>
      </w:r>
      <w:r>
        <w:rPr/>
        <w:t>hybrid</w:t>
      </w:r>
      <w:r>
        <w:rPr>
          <w:spacing w:val="-7"/>
        </w:rPr>
        <w:t> </w:t>
      </w:r>
      <w:r>
        <w:rPr/>
        <w:t>model</w:t>
      </w:r>
      <w:r>
        <w:rPr>
          <w:spacing w:val="-7"/>
        </w:rPr>
        <w:t> </w:t>
      </w:r>
      <w:r>
        <w:rPr/>
        <w:t>achieves lower MAE and RMSE, confirming its superior ability to generalize and adapt to dynamic patterns.</w:t>
      </w:r>
    </w:p>
    <w:p>
      <w:pPr>
        <w:spacing w:before="140"/>
        <w:ind w:left="199" w:right="0" w:firstLine="0"/>
        <w:jc w:val="left"/>
        <w:rPr>
          <w:i/>
          <w:sz w:val="20"/>
        </w:rPr>
      </w:pPr>
      <w:r>
        <w:rPr>
          <w:i/>
          <w:sz w:val="20"/>
        </w:rPr>
        <w:t>K.</w:t>
      </w:r>
      <w:r>
        <w:rPr>
          <w:i/>
          <w:spacing w:val="24"/>
          <w:sz w:val="20"/>
        </w:rPr>
        <w:t> </w:t>
      </w:r>
      <w:r>
        <w:rPr>
          <w:i/>
          <w:sz w:val="20"/>
        </w:rPr>
        <w:t>Workflow</w:t>
      </w:r>
      <w:r>
        <w:rPr>
          <w:i/>
          <w:spacing w:val="3"/>
          <w:sz w:val="20"/>
        </w:rPr>
        <w:t> </w:t>
      </w:r>
      <w:r>
        <w:rPr>
          <w:i/>
          <w:spacing w:val="-2"/>
          <w:sz w:val="20"/>
        </w:rPr>
        <w:t>Summary</w:t>
      </w:r>
    </w:p>
    <w:p>
      <w:pPr>
        <w:pStyle w:val="BodyText"/>
        <w:spacing w:line="249" w:lineRule="auto" w:before="75"/>
        <w:ind w:left="199" w:firstLine="199"/>
      </w:pPr>
      <w:r>
        <w:rPr/>
        <w:t>The complete methodology pipeline can be summarized </w:t>
      </w:r>
      <w:r>
        <w:rPr/>
        <w:t>as follows: leftmargin=*</w:t>
      </w:r>
    </w:p>
    <w:p>
      <w:pPr>
        <w:pStyle w:val="ListParagraph"/>
        <w:numPr>
          <w:ilvl w:val="0"/>
          <w:numId w:val="6"/>
        </w:numPr>
        <w:tabs>
          <w:tab w:pos="682" w:val="left" w:leader="none"/>
        </w:tabs>
        <w:spacing w:line="240" w:lineRule="auto" w:before="41" w:after="0"/>
        <w:ind w:left="682" w:right="0" w:hanging="284"/>
        <w:jc w:val="left"/>
        <w:rPr>
          <w:sz w:val="20"/>
        </w:rPr>
      </w:pPr>
      <w:r>
        <w:rPr>
          <w:sz w:val="20"/>
        </w:rPr>
        <w:t>Data</w:t>
      </w:r>
      <w:r>
        <w:rPr>
          <w:spacing w:val="14"/>
          <w:sz w:val="20"/>
        </w:rPr>
        <w:t> </w:t>
      </w:r>
      <w:r>
        <w:rPr>
          <w:sz w:val="20"/>
        </w:rPr>
        <w:t>Cleaning</w:t>
      </w:r>
      <w:r>
        <w:rPr>
          <w:spacing w:val="14"/>
          <w:sz w:val="20"/>
        </w:rPr>
        <w:t> </w:t>
      </w:r>
      <w:r>
        <w:rPr>
          <w:sz w:val="20"/>
        </w:rPr>
        <w:t>and</w:t>
      </w:r>
      <w:r>
        <w:rPr>
          <w:spacing w:val="14"/>
          <w:sz w:val="20"/>
        </w:rPr>
        <w:t> </w:t>
      </w:r>
      <w:r>
        <w:rPr>
          <w:sz w:val="20"/>
        </w:rPr>
        <w:t>Feature</w:t>
      </w:r>
      <w:r>
        <w:rPr>
          <w:spacing w:val="14"/>
          <w:sz w:val="20"/>
        </w:rPr>
        <w:t> </w:t>
      </w:r>
      <w:r>
        <w:rPr>
          <w:spacing w:val="-2"/>
          <w:sz w:val="20"/>
        </w:rPr>
        <w:t>Engineering</w:t>
      </w:r>
    </w:p>
    <w:p>
      <w:pPr>
        <w:pStyle w:val="ListParagraph"/>
        <w:numPr>
          <w:ilvl w:val="0"/>
          <w:numId w:val="6"/>
        </w:numPr>
        <w:tabs>
          <w:tab w:pos="682" w:val="left" w:leader="none"/>
        </w:tabs>
        <w:spacing w:line="240" w:lineRule="auto" w:before="9" w:after="0"/>
        <w:ind w:left="682" w:right="0" w:hanging="284"/>
        <w:jc w:val="left"/>
        <w:rPr>
          <w:sz w:val="20"/>
        </w:rPr>
      </w:pPr>
      <w:r>
        <w:rPr>
          <w:sz w:val="20"/>
        </w:rPr>
        <w:t>Prophet</w:t>
      </w:r>
      <w:r>
        <w:rPr>
          <w:spacing w:val="11"/>
          <w:sz w:val="20"/>
        </w:rPr>
        <w:t> </w:t>
      </w:r>
      <w:r>
        <w:rPr>
          <w:sz w:val="20"/>
        </w:rPr>
        <w:t>Model</w:t>
      </w:r>
      <w:r>
        <w:rPr>
          <w:spacing w:val="12"/>
          <w:sz w:val="20"/>
        </w:rPr>
        <w:t> </w:t>
      </w:r>
      <w:r>
        <w:rPr>
          <w:sz w:val="20"/>
        </w:rPr>
        <w:t>Training</w:t>
      </w:r>
      <w:r>
        <w:rPr>
          <w:spacing w:val="12"/>
          <w:sz w:val="20"/>
        </w:rPr>
        <w:t> </w:t>
      </w:r>
      <w:r>
        <w:rPr>
          <w:sz w:val="20"/>
        </w:rPr>
        <w:t>and</w:t>
      </w:r>
      <w:r>
        <w:rPr>
          <w:spacing w:val="12"/>
          <w:sz w:val="20"/>
        </w:rPr>
        <w:t> </w:t>
      </w:r>
      <w:r>
        <w:rPr>
          <w:sz w:val="20"/>
        </w:rPr>
        <w:t>Residual</w:t>
      </w:r>
      <w:r>
        <w:rPr>
          <w:spacing w:val="12"/>
          <w:sz w:val="20"/>
        </w:rPr>
        <w:t> </w:t>
      </w:r>
      <w:r>
        <w:rPr>
          <w:spacing w:val="-2"/>
          <w:sz w:val="20"/>
        </w:rPr>
        <w:t>Extraction</w:t>
      </w:r>
    </w:p>
    <w:p>
      <w:pPr>
        <w:pStyle w:val="ListParagraph"/>
        <w:numPr>
          <w:ilvl w:val="0"/>
          <w:numId w:val="6"/>
        </w:numPr>
        <w:tabs>
          <w:tab w:pos="682" w:val="left" w:leader="none"/>
        </w:tabs>
        <w:spacing w:line="240" w:lineRule="auto" w:before="9" w:after="0"/>
        <w:ind w:left="682" w:right="0" w:hanging="284"/>
        <w:jc w:val="left"/>
        <w:rPr>
          <w:sz w:val="20"/>
        </w:rPr>
      </w:pPr>
      <w:r>
        <w:rPr>
          <w:sz w:val="20"/>
        </w:rPr>
        <w:t>LSTM</w:t>
      </w:r>
      <w:r>
        <w:rPr>
          <w:spacing w:val="12"/>
          <w:sz w:val="20"/>
        </w:rPr>
        <w:t> </w:t>
      </w:r>
      <w:r>
        <w:rPr>
          <w:sz w:val="20"/>
        </w:rPr>
        <w:t>Residual</w:t>
      </w:r>
      <w:r>
        <w:rPr>
          <w:spacing w:val="13"/>
          <w:sz w:val="20"/>
        </w:rPr>
        <w:t> </w:t>
      </w:r>
      <w:r>
        <w:rPr>
          <w:spacing w:val="-2"/>
          <w:sz w:val="20"/>
        </w:rPr>
        <w:t>Correction</w:t>
      </w:r>
    </w:p>
    <w:p>
      <w:pPr>
        <w:pStyle w:val="ListParagraph"/>
        <w:numPr>
          <w:ilvl w:val="0"/>
          <w:numId w:val="6"/>
        </w:numPr>
        <w:tabs>
          <w:tab w:pos="682" w:val="left" w:leader="none"/>
        </w:tabs>
        <w:spacing w:line="240" w:lineRule="auto" w:before="9" w:after="0"/>
        <w:ind w:left="682" w:right="0" w:hanging="284"/>
        <w:jc w:val="left"/>
        <w:rPr>
          <w:sz w:val="20"/>
        </w:rPr>
      </w:pPr>
      <w:r>
        <w:rPr>
          <w:sz w:val="20"/>
        </w:rPr>
        <w:t>Hybrid</w:t>
      </w:r>
      <w:r>
        <w:rPr>
          <w:spacing w:val="11"/>
          <w:sz w:val="20"/>
        </w:rPr>
        <w:t> </w:t>
      </w:r>
      <w:r>
        <w:rPr>
          <w:sz w:val="20"/>
        </w:rPr>
        <w:t>Forecast</w:t>
      </w:r>
      <w:r>
        <w:rPr>
          <w:spacing w:val="11"/>
          <w:sz w:val="20"/>
        </w:rPr>
        <w:t> </w:t>
      </w:r>
      <w:r>
        <w:rPr>
          <w:spacing w:val="-2"/>
          <w:sz w:val="20"/>
        </w:rPr>
        <w:t>Synthesis</w:t>
      </w:r>
    </w:p>
    <w:p>
      <w:pPr>
        <w:pStyle w:val="ListParagraph"/>
        <w:spacing w:after="0" w:line="240" w:lineRule="auto"/>
        <w:jc w:val="left"/>
        <w:rPr>
          <w:sz w:val="20"/>
        </w:rPr>
        <w:sectPr>
          <w:type w:val="continuous"/>
          <w:pgSz w:w="12240" w:h="15840"/>
          <w:pgMar w:top="900" w:bottom="280" w:left="720" w:right="720"/>
          <w:cols w:num="2" w:equalWidth="0">
            <w:col w:w="5281" w:space="40"/>
            <w:col w:w="5479"/>
          </w:cols>
        </w:sectPr>
      </w:pPr>
    </w:p>
    <w:p>
      <w:pPr>
        <w:pStyle w:val="ListParagraph"/>
        <w:numPr>
          <w:ilvl w:val="0"/>
          <w:numId w:val="6"/>
        </w:numPr>
        <w:tabs>
          <w:tab w:pos="742" w:val="left" w:leader="none"/>
        </w:tabs>
        <w:spacing w:line="240" w:lineRule="auto" w:before="71" w:after="0"/>
        <w:ind w:left="742" w:right="0" w:hanging="284"/>
        <w:jc w:val="left"/>
        <w:rPr>
          <w:sz w:val="20"/>
        </w:rPr>
      </w:pPr>
      <w:r>
        <w:rPr>
          <w:sz w:val="20"/>
        </w:rPr>
        <w:t>Uncertainty</w:t>
      </w:r>
      <w:r>
        <w:rPr>
          <w:spacing w:val="9"/>
          <w:sz w:val="20"/>
        </w:rPr>
        <w:t> </w:t>
      </w:r>
      <w:r>
        <w:rPr>
          <w:spacing w:val="-2"/>
          <w:sz w:val="20"/>
        </w:rPr>
        <w:t>Quantification</w:t>
      </w:r>
    </w:p>
    <w:p>
      <w:pPr>
        <w:pStyle w:val="ListParagraph"/>
        <w:numPr>
          <w:ilvl w:val="0"/>
          <w:numId w:val="6"/>
        </w:numPr>
        <w:tabs>
          <w:tab w:pos="742" w:val="left" w:leader="none"/>
        </w:tabs>
        <w:spacing w:line="240" w:lineRule="auto" w:before="9" w:after="0"/>
        <w:ind w:left="742" w:right="0" w:hanging="284"/>
        <w:jc w:val="left"/>
        <w:rPr>
          <w:sz w:val="20"/>
        </w:rPr>
      </w:pPr>
      <w:r>
        <w:rPr>
          <w:sz w:val="20"/>
        </w:rPr>
        <w:t>SHAP-based</w:t>
      </w:r>
      <w:r>
        <w:rPr>
          <w:spacing w:val="8"/>
          <w:sz w:val="20"/>
        </w:rPr>
        <w:t> </w:t>
      </w:r>
      <w:r>
        <w:rPr>
          <w:spacing w:val="-2"/>
          <w:sz w:val="20"/>
        </w:rPr>
        <w:t>Interpretability</w:t>
      </w:r>
    </w:p>
    <w:p>
      <w:pPr>
        <w:pStyle w:val="ListParagraph"/>
        <w:numPr>
          <w:ilvl w:val="0"/>
          <w:numId w:val="6"/>
        </w:numPr>
        <w:tabs>
          <w:tab w:pos="742" w:val="left" w:leader="none"/>
        </w:tabs>
        <w:spacing w:line="240" w:lineRule="auto" w:before="9" w:after="0"/>
        <w:ind w:left="742" w:right="0" w:hanging="284"/>
        <w:jc w:val="left"/>
        <w:rPr>
          <w:sz w:val="20"/>
        </w:rPr>
      </w:pPr>
      <w:r>
        <w:rPr>
          <w:sz w:val="20"/>
        </w:rPr>
        <w:t>Comparative</w:t>
      </w:r>
      <w:r>
        <w:rPr>
          <w:spacing w:val="7"/>
          <w:sz w:val="20"/>
        </w:rPr>
        <w:t> </w:t>
      </w:r>
      <w:r>
        <w:rPr>
          <w:sz w:val="20"/>
        </w:rPr>
        <w:t>Evaluation</w:t>
      </w:r>
      <w:r>
        <w:rPr>
          <w:spacing w:val="7"/>
          <w:sz w:val="20"/>
        </w:rPr>
        <w:t> </w:t>
      </w:r>
      <w:r>
        <w:rPr>
          <w:sz w:val="20"/>
        </w:rPr>
        <w:t>and</w:t>
      </w:r>
      <w:r>
        <w:rPr>
          <w:spacing w:val="8"/>
          <w:sz w:val="20"/>
        </w:rPr>
        <w:t> </w:t>
      </w:r>
      <w:r>
        <w:rPr>
          <w:spacing w:val="-2"/>
          <w:sz w:val="20"/>
        </w:rPr>
        <w:t>Benchmarking</w:t>
      </w:r>
    </w:p>
    <w:p>
      <w:pPr>
        <w:pStyle w:val="BodyText"/>
        <w:spacing w:line="249" w:lineRule="auto" w:before="45"/>
        <w:ind w:left="259"/>
        <w:jc w:val="both"/>
      </w:pPr>
      <w:r>
        <w:rPr/>
        <w:t>This systematic design ensures an end-to-end, </w:t>
      </w:r>
      <w:r>
        <w:rPr/>
        <w:t>interpretable, and robust hybrid forecasting framework capable of handling diverse time series with improved accuracy and reliability.</w:t>
      </w:r>
    </w:p>
    <w:p>
      <w:pPr>
        <w:pStyle w:val="ListParagraph"/>
        <w:numPr>
          <w:ilvl w:val="2"/>
          <w:numId w:val="1"/>
        </w:numPr>
        <w:tabs>
          <w:tab w:pos="2435" w:val="left" w:leader="none"/>
        </w:tabs>
        <w:spacing w:line="240" w:lineRule="auto" w:before="125" w:after="0"/>
        <w:ind w:left="2435" w:right="0" w:hanging="342"/>
        <w:jc w:val="left"/>
        <w:rPr>
          <w:sz w:val="20"/>
        </w:rPr>
      </w:pPr>
      <w:r>
        <w:rPr>
          <w:smallCaps/>
          <w:spacing w:val="-2"/>
          <w:sz w:val="20"/>
        </w:rPr>
        <w:t>Equations</w:t>
      </w:r>
    </w:p>
    <w:p>
      <w:pPr>
        <w:pStyle w:val="BodyText"/>
        <w:spacing w:line="249" w:lineRule="auto" w:before="70"/>
        <w:ind w:left="259" w:firstLine="199"/>
        <w:jc w:val="both"/>
      </w:pPr>
      <w:r>
        <w:rPr/>
        <w:t>All</w:t>
      </w:r>
      <w:r>
        <w:rPr>
          <w:spacing w:val="40"/>
        </w:rPr>
        <w:t> </w:t>
      </w:r>
      <w:r>
        <w:rPr/>
        <w:t>equations</w:t>
      </w:r>
      <w:r>
        <w:rPr>
          <w:spacing w:val="40"/>
        </w:rPr>
        <w:t> </w:t>
      </w:r>
      <w:r>
        <w:rPr/>
        <w:t>in</w:t>
      </w:r>
      <w:r>
        <w:rPr>
          <w:spacing w:val="40"/>
        </w:rPr>
        <w:t> </w:t>
      </w:r>
      <w:r>
        <w:rPr/>
        <w:t>this</w:t>
      </w:r>
      <w:r>
        <w:rPr>
          <w:spacing w:val="40"/>
        </w:rPr>
        <w:t> </w:t>
      </w:r>
      <w:r>
        <w:rPr/>
        <w:t>paper</w:t>
      </w:r>
      <w:r>
        <w:rPr>
          <w:spacing w:val="40"/>
        </w:rPr>
        <w:t> </w:t>
      </w:r>
      <w:r>
        <w:rPr/>
        <w:t>are</w:t>
      </w:r>
      <w:r>
        <w:rPr>
          <w:spacing w:val="40"/>
        </w:rPr>
        <w:t> </w:t>
      </w:r>
      <w:r>
        <w:rPr/>
        <w:t>numbered</w:t>
      </w:r>
      <w:r>
        <w:rPr>
          <w:spacing w:val="40"/>
        </w:rPr>
        <w:t> </w:t>
      </w:r>
      <w:r>
        <w:rPr/>
        <w:t>consecutively and</w:t>
      </w:r>
      <w:r>
        <w:rPr>
          <w:spacing w:val="-3"/>
        </w:rPr>
        <w:t> </w:t>
      </w:r>
      <w:r>
        <w:rPr/>
        <w:t>follow</w:t>
      </w:r>
      <w:r>
        <w:rPr>
          <w:spacing w:val="-3"/>
        </w:rPr>
        <w:t> </w:t>
      </w:r>
      <w:r>
        <w:rPr/>
        <w:t>IEEE</w:t>
      </w:r>
      <w:r>
        <w:rPr>
          <w:spacing w:val="-3"/>
        </w:rPr>
        <w:t> </w:t>
      </w:r>
      <w:r>
        <w:rPr/>
        <w:t>formatting</w:t>
      </w:r>
      <w:r>
        <w:rPr>
          <w:spacing w:val="-3"/>
        </w:rPr>
        <w:t> </w:t>
      </w:r>
      <w:r>
        <w:rPr/>
        <w:t>conventions.</w:t>
      </w:r>
      <w:r>
        <w:rPr>
          <w:spacing w:val="-3"/>
        </w:rPr>
        <w:t> </w:t>
      </w:r>
      <w:r>
        <w:rPr/>
        <w:t>Roman</w:t>
      </w:r>
      <w:r>
        <w:rPr>
          <w:spacing w:val="-3"/>
        </w:rPr>
        <w:t> </w:t>
      </w:r>
      <w:r>
        <w:rPr/>
        <w:t>letters</w:t>
      </w:r>
      <w:r>
        <w:rPr>
          <w:spacing w:val="-3"/>
        </w:rPr>
        <w:t> </w:t>
      </w:r>
      <w:r>
        <w:rPr/>
        <w:t>repre- senting variables and parameters are italicized, while Greek letters</w:t>
      </w:r>
      <w:r>
        <w:rPr>
          <w:spacing w:val="40"/>
        </w:rPr>
        <w:t> </w:t>
      </w:r>
      <w:r>
        <w:rPr/>
        <w:t>remain</w:t>
      </w:r>
      <w:r>
        <w:rPr>
          <w:spacing w:val="40"/>
        </w:rPr>
        <w:t> </w:t>
      </w:r>
      <w:r>
        <w:rPr/>
        <w:t>upright.</w:t>
      </w:r>
      <w:r>
        <w:rPr>
          <w:spacing w:val="40"/>
        </w:rPr>
        <w:t> </w:t>
      </w:r>
      <w:r>
        <w:rPr/>
        <w:t>A</w:t>
      </w:r>
      <w:r>
        <w:rPr>
          <w:spacing w:val="40"/>
        </w:rPr>
        <w:t> </w:t>
      </w:r>
      <w:r>
        <w:rPr/>
        <w:t>long</w:t>
      </w:r>
      <w:r>
        <w:rPr>
          <w:spacing w:val="40"/>
        </w:rPr>
        <w:t> </w:t>
      </w:r>
      <w:r>
        <w:rPr/>
        <w:t>dash</w:t>
      </w:r>
      <w:r>
        <w:rPr>
          <w:spacing w:val="40"/>
        </w:rPr>
        <w:t> </w:t>
      </w:r>
      <w:r>
        <w:rPr/>
        <w:t>is</w:t>
      </w:r>
      <w:r>
        <w:rPr>
          <w:spacing w:val="40"/>
        </w:rPr>
        <w:t> </w:t>
      </w:r>
      <w:r>
        <w:rPr/>
        <w:t>used</w:t>
      </w:r>
      <w:r>
        <w:rPr>
          <w:spacing w:val="40"/>
        </w:rPr>
        <w:t> </w:t>
      </w:r>
      <w:r>
        <w:rPr/>
        <w:t>for</w:t>
      </w:r>
      <w:r>
        <w:rPr>
          <w:spacing w:val="40"/>
        </w:rPr>
        <w:t> </w:t>
      </w:r>
      <w:r>
        <w:rPr/>
        <w:t>negative signs,</w:t>
      </w:r>
      <w:r>
        <w:rPr>
          <w:spacing w:val="-11"/>
        </w:rPr>
        <w:t> </w:t>
      </w:r>
      <w:r>
        <w:rPr/>
        <w:t>and</w:t>
      </w:r>
      <w:r>
        <w:rPr>
          <w:spacing w:val="-11"/>
        </w:rPr>
        <w:t> </w:t>
      </w:r>
      <w:r>
        <w:rPr/>
        <w:t>equations</w:t>
      </w:r>
      <w:r>
        <w:rPr>
          <w:spacing w:val="-11"/>
        </w:rPr>
        <w:t> </w:t>
      </w:r>
      <w:r>
        <w:rPr/>
        <w:t>appearing</w:t>
      </w:r>
      <w:r>
        <w:rPr>
          <w:spacing w:val="-11"/>
        </w:rPr>
        <w:t> </w:t>
      </w:r>
      <w:r>
        <w:rPr/>
        <w:t>within</w:t>
      </w:r>
      <w:r>
        <w:rPr>
          <w:spacing w:val="-11"/>
        </w:rPr>
        <w:t> </w:t>
      </w:r>
      <w:r>
        <w:rPr/>
        <w:t>sentences</w:t>
      </w:r>
      <w:r>
        <w:rPr>
          <w:spacing w:val="-11"/>
        </w:rPr>
        <w:t> </w:t>
      </w:r>
      <w:r>
        <w:rPr/>
        <w:t>are</w:t>
      </w:r>
      <w:r>
        <w:rPr>
          <w:spacing w:val="-11"/>
        </w:rPr>
        <w:t> </w:t>
      </w:r>
      <w:r>
        <w:rPr/>
        <w:t>punctuated </w:t>
      </w:r>
      <w:r>
        <w:rPr>
          <w:spacing w:val="-2"/>
        </w:rPr>
        <w:t>appropriately.</w:t>
      </w:r>
    </w:p>
    <w:p>
      <w:pPr>
        <w:pStyle w:val="BodyText"/>
        <w:spacing w:line="249" w:lineRule="auto"/>
        <w:ind w:left="259" w:firstLine="199"/>
        <w:jc w:val="both"/>
      </w:pPr>
      <w:r>
        <w:rPr/>
        <w:t>The hybrid forecasting model presented in this study </w:t>
      </w:r>
      <w:r>
        <w:rPr/>
        <w:t>inte- grates the </w:t>
      </w:r>
      <w:r>
        <w:rPr>
          <w:i/>
        </w:rPr>
        <w:t>Prophet </w:t>
      </w:r>
      <w:r>
        <w:rPr/>
        <w:t>model’s trend–seasonality decomposition with</w:t>
      </w:r>
      <w:r>
        <w:rPr>
          <w:spacing w:val="-3"/>
        </w:rPr>
        <w:t> </w:t>
      </w:r>
      <w:r>
        <w:rPr/>
        <w:t>the</w:t>
      </w:r>
      <w:r>
        <w:rPr>
          <w:spacing w:val="-2"/>
        </w:rPr>
        <w:t> </w:t>
      </w:r>
      <w:r>
        <w:rPr>
          <w:i/>
        </w:rPr>
        <w:t>LSTM </w:t>
      </w:r>
      <w:r>
        <w:rPr/>
        <w:t>network’s</w:t>
      </w:r>
      <w:r>
        <w:rPr>
          <w:spacing w:val="-2"/>
        </w:rPr>
        <w:t> </w:t>
      </w:r>
      <w:r>
        <w:rPr/>
        <w:t>nonlinear</w:t>
      </w:r>
      <w:r>
        <w:rPr>
          <w:spacing w:val="-2"/>
        </w:rPr>
        <w:t> </w:t>
      </w:r>
      <w:r>
        <w:rPr/>
        <w:t>learning</w:t>
      </w:r>
      <w:r>
        <w:rPr>
          <w:spacing w:val="-3"/>
        </w:rPr>
        <w:t> </w:t>
      </w:r>
      <w:r>
        <w:rPr/>
        <w:t>ability.</w:t>
      </w:r>
      <w:r>
        <w:rPr>
          <w:spacing w:val="-2"/>
        </w:rPr>
        <w:t> </w:t>
      </w:r>
      <w:r>
        <w:rPr/>
        <w:t>The</w:t>
      </w:r>
      <w:r>
        <w:rPr>
          <w:spacing w:val="-3"/>
        </w:rPr>
        <w:t> </w:t>
      </w:r>
      <w:r>
        <w:rPr/>
        <w:t>over- all mathematical formulation of the time series decomposition is expressed as:</w:t>
      </w:r>
    </w:p>
    <w:p>
      <w:pPr>
        <w:tabs>
          <w:tab w:pos="4948" w:val="left" w:leader="none"/>
        </w:tabs>
        <w:spacing w:before="122"/>
        <w:ind w:left="259" w:right="0" w:firstLine="1269"/>
        <w:jc w:val="left"/>
        <w:rPr>
          <w:sz w:val="20"/>
        </w:rPr>
      </w:pPr>
      <w:r>
        <w:rPr>
          <w:rFonts w:ascii="Calibri" w:hAnsi="Calibri"/>
          <w:i/>
          <w:w w:val="120"/>
          <w:sz w:val="20"/>
        </w:rPr>
        <w:t>y</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w w:val="135"/>
          <w:sz w:val="20"/>
        </w:rPr>
        <w:t> =</w:t>
      </w:r>
      <w:r>
        <w:rPr>
          <w:rFonts w:ascii="Calibri" w:hAnsi="Calibri"/>
          <w:spacing w:val="1"/>
          <w:w w:val="135"/>
          <w:sz w:val="20"/>
        </w:rPr>
        <w:t> </w:t>
      </w:r>
      <w:r>
        <w:rPr>
          <w:rFonts w:ascii="Calibri" w:hAnsi="Calibri"/>
          <w:i/>
          <w:w w:val="120"/>
          <w:sz w:val="20"/>
        </w:rPr>
        <w:t>g</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s</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4"/>
          <w:w w:val="120"/>
          <w:sz w:val="20"/>
        </w:rPr>
        <w:t> </w:t>
      </w:r>
      <w:r>
        <w:rPr>
          <w:rFonts w:ascii="Calibri" w:hAnsi="Calibri"/>
          <w:w w:val="135"/>
          <w:sz w:val="20"/>
        </w:rPr>
        <w:t>+</w:t>
      </w:r>
      <w:r>
        <w:rPr>
          <w:rFonts w:ascii="Calibri" w:hAnsi="Calibri"/>
          <w:spacing w:val="-12"/>
          <w:w w:val="135"/>
          <w:sz w:val="20"/>
        </w:rPr>
        <w:t> </w:t>
      </w: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libri" w:hAnsi="Calibri"/>
          <w:w w:val="135"/>
          <w:sz w:val="20"/>
        </w:rPr>
        <w:t>+</w:t>
      </w:r>
      <w:r>
        <w:rPr>
          <w:rFonts w:ascii="Calibri" w:hAnsi="Calibri"/>
          <w:spacing w:val="-12"/>
          <w:w w:val="135"/>
          <w:sz w:val="20"/>
        </w:rPr>
        <w:t> </w:t>
      </w:r>
      <w:r>
        <w:rPr>
          <w:rFonts w:ascii="Calibri" w:hAnsi="Calibri"/>
          <w:i/>
          <w:spacing w:val="-5"/>
          <w:w w:val="120"/>
          <w:sz w:val="20"/>
        </w:rPr>
        <w:t>ε</w:t>
      </w:r>
      <w:r>
        <w:rPr>
          <w:rFonts w:ascii="Calibri" w:hAnsi="Calibri"/>
          <w:i/>
          <w:spacing w:val="-5"/>
          <w:w w:val="120"/>
          <w:sz w:val="20"/>
          <w:vertAlign w:val="subscript"/>
        </w:rPr>
        <w:t>t</w:t>
      </w:r>
      <w:r>
        <w:rPr>
          <w:rFonts w:ascii="Calibri" w:hAnsi="Calibri"/>
          <w:i/>
          <w:sz w:val="20"/>
          <w:vertAlign w:val="baseline"/>
        </w:rPr>
        <w:tab/>
      </w:r>
      <w:r>
        <w:rPr>
          <w:spacing w:val="-8"/>
          <w:w w:val="105"/>
          <w:sz w:val="20"/>
          <w:vertAlign w:val="baseline"/>
        </w:rPr>
        <w:t>(20)</w:t>
      </w:r>
    </w:p>
    <w:p>
      <w:pPr>
        <w:pStyle w:val="BodyText"/>
        <w:spacing w:line="235" w:lineRule="auto" w:before="126"/>
        <w:ind w:left="259"/>
        <w:jc w:val="both"/>
      </w:pPr>
      <w:r>
        <w:rPr/>
        <w:t>where </w:t>
      </w:r>
      <w:r>
        <w:rPr>
          <w:rFonts w:ascii="Calibri" w:hAnsi="Calibri"/>
          <w:i/>
        </w:rPr>
        <w:t>y</w:t>
      </w:r>
      <w:r>
        <w:rPr>
          <w:rFonts w:ascii="Calibri" w:hAnsi="Calibri"/>
        </w:rPr>
        <w:t>(</w:t>
      </w:r>
      <w:r>
        <w:rPr>
          <w:rFonts w:ascii="Calibri" w:hAnsi="Calibri"/>
          <w:i/>
        </w:rPr>
        <w:t>t</w:t>
      </w:r>
      <w:r>
        <w:rPr>
          <w:rFonts w:ascii="Calibri" w:hAnsi="Calibri"/>
        </w:rPr>
        <w:t>) </w:t>
      </w:r>
      <w:r>
        <w:rPr/>
        <w:t>is the observed time series at time </w:t>
      </w:r>
      <w:r>
        <w:rPr>
          <w:rFonts w:ascii="Calibri" w:hAnsi="Calibri"/>
          <w:i/>
        </w:rPr>
        <w:t>t</w:t>
      </w:r>
      <w:r>
        <w:rPr/>
        <w:t>, </w:t>
      </w:r>
      <w:r>
        <w:rPr>
          <w:rFonts w:ascii="Calibri" w:hAnsi="Calibri"/>
          <w:i/>
        </w:rPr>
        <w:t>g</w:t>
      </w:r>
      <w:r>
        <w:rPr>
          <w:rFonts w:ascii="Calibri" w:hAnsi="Calibri"/>
        </w:rPr>
        <w:t>(</w:t>
      </w:r>
      <w:r>
        <w:rPr>
          <w:rFonts w:ascii="Calibri" w:hAnsi="Calibri"/>
          <w:i/>
        </w:rPr>
        <w:t>t</w:t>
      </w:r>
      <w:r>
        <w:rPr>
          <w:rFonts w:ascii="Calibri" w:hAnsi="Calibri"/>
        </w:rPr>
        <w:t>) </w:t>
      </w:r>
      <w:r>
        <w:rPr/>
        <w:t>denotes</w:t>
      </w:r>
      <w:r>
        <w:rPr>
          <w:spacing w:val="40"/>
        </w:rPr>
        <w:t> </w:t>
      </w:r>
      <w:r>
        <w:rPr/>
        <w:t>the trend component, </w:t>
      </w:r>
      <w:r>
        <w:rPr>
          <w:rFonts w:ascii="Calibri" w:hAnsi="Calibri"/>
          <w:i/>
        </w:rPr>
        <w:t>s</w:t>
      </w:r>
      <w:r>
        <w:rPr>
          <w:rFonts w:ascii="Calibri" w:hAnsi="Calibri"/>
        </w:rPr>
        <w:t>(</w:t>
      </w:r>
      <w:r>
        <w:rPr>
          <w:rFonts w:ascii="Calibri" w:hAnsi="Calibri"/>
          <w:i/>
        </w:rPr>
        <w:t>t</w:t>
      </w:r>
      <w:r>
        <w:rPr>
          <w:rFonts w:ascii="Calibri" w:hAnsi="Calibri"/>
        </w:rPr>
        <w:t>) </w:t>
      </w:r>
      <w:r>
        <w:rPr/>
        <w:t>the seasonal component, </w:t>
      </w:r>
      <w:r>
        <w:rPr>
          <w:rFonts w:ascii="Calibri" w:hAnsi="Calibri"/>
          <w:i/>
        </w:rPr>
        <w:t>h</w:t>
      </w:r>
      <w:r>
        <w:rPr>
          <w:rFonts w:ascii="Calibri" w:hAnsi="Calibri"/>
        </w:rPr>
        <w:t>(</w:t>
      </w:r>
      <w:r>
        <w:rPr>
          <w:rFonts w:ascii="Calibri" w:hAnsi="Calibri"/>
          <w:i/>
        </w:rPr>
        <w:t>t</w:t>
      </w:r>
      <w:r>
        <w:rPr>
          <w:rFonts w:ascii="Calibri" w:hAnsi="Calibri"/>
        </w:rPr>
        <w:t>) </w:t>
      </w:r>
      <w:r>
        <w:rPr/>
        <w:t>the holiday or event component, and </w:t>
      </w:r>
      <w:r>
        <w:rPr>
          <w:rFonts w:ascii="Calibri" w:hAnsi="Calibri"/>
          <w:i/>
        </w:rPr>
        <w:t>ε</w:t>
      </w:r>
      <w:r>
        <w:rPr>
          <w:rFonts w:ascii="Calibri" w:hAnsi="Calibri"/>
          <w:i/>
          <w:vertAlign w:val="subscript"/>
        </w:rPr>
        <w:t>t</w:t>
      </w:r>
      <w:r>
        <w:rPr>
          <w:rFonts w:ascii="Calibri" w:hAnsi="Calibri"/>
          <w:i/>
          <w:spacing w:val="40"/>
          <w:vertAlign w:val="baseline"/>
        </w:rPr>
        <w:t> </w:t>
      </w:r>
      <w:r>
        <w:rPr>
          <w:vertAlign w:val="baseline"/>
        </w:rPr>
        <w:t>the residual noise.</w:t>
      </w:r>
    </w:p>
    <w:p>
      <w:pPr>
        <w:pStyle w:val="ListParagraph"/>
        <w:numPr>
          <w:ilvl w:val="0"/>
          <w:numId w:val="7"/>
        </w:numPr>
        <w:tabs>
          <w:tab w:pos="722" w:val="left" w:leader="none"/>
        </w:tabs>
        <w:spacing w:line="249" w:lineRule="auto" w:before="196" w:after="0"/>
        <w:ind w:left="259" w:right="0" w:firstLine="199"/>
        <w:jc w:val="both"/>
        <w:rPr>
          <w:sz w:val="20"/>
        </w:rPr>
      </w:pPr>
      <w:r>
        <w:rPr>
          <w:sz w:val="20"/>
        </w:rPr>
        <mc:AlternateContent>
          <mc:Choice Requires="wps">
            <w:drawing>
              <wp:anchor distT="0" distB="0" distL="0" distR="0" allowOverlap="1" layoutInCell="1" locked="0" behindDoc="1" simplePos="0" relativeHeight="487048704">
                <wp:simplePos x="0" y="0"/>
                <wp:positionH relativeFrom="page">
                  <wp:posOffset>1569935</wp:posOffset>
                </wp:positionH>
                <wp:positionV relativeFrom="paragraph">
                  <wp:posOffset>582364</wp:posOffset>
                </wp:positionV>
                <wp:extent cx="1670050" cy="3937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70050" cy="393700"/>
                        </a:xfrm>
                        <a:prstGeom prst="rect">
                          <a:avLst/>
                        </a:prstGeom>
                      </wps:spPr>
                      <wps:txbx>
                        <w:txbxContent>
                          <w:p>
                            <w:pPr>
                              <w:tabs>
                                <w:tab w:pos="1007" w:val="left" w:leader="none"/>
                                <w:tab w:pos="1447" w:val="left" w:leader="none"/>
                                <w:tab w:pos="2538"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123.616997pt;margin-top:45.855473pt;width:131.5pt;height:31pt;mso-position-horizontal-relative:page;mso-position-vertical-relative:paragraph;z-index:-16267776" type="#_x0000_t202" id="docshape25" filled="false" stroked="false">
                <v:textbox inset="0,0,0,0">
                  <w:txbxContent>
                    <w:p>
                      <w:pPr>
                        <w:tabs>
                          <w:tab w:pos="1007" w:val="left" w:leader="none"/>
                          <w:tab w:pos="1447" w:val="left" w:leader="none"/>
                          <w:tab w:pos="2538"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i/>
          <w:sz w:val="20"/>
        </w:rPr>
        <w:t>Trend Component: </w:t>
      </w:r>
      <w:r>
        <w:rPr>
          <w:sz w:val="20"/>
        </w:rPr>
        <w:t>The trend component models </w:t>
      </w:r>
      <w:r>
        <w:rPr>
          <w:sz w:val="20"/>
        </w:rPr>
        <w:t>long- term non-periodic growth using a piecewise linear or logistic growth function:</w:t>
      </w:r>
    </w:p>
    <w:p>
      <w:pPr>
        <w:pStyle w:val="BodyText"/>
        <w:tabs>
          <w:tab w:pos="4948" w:val="left" w:leader="none"/>
        </w:tabs>
        <w:spacing w:line="360" w:lineRule="atLeast" w:before="8"/>
        <w:ind w:left="259" w:firstLine="898"/>
        <w:jc w:val="both"/>
      </w:pPr>
      <w:r>
        <w:rPr>
          <w:rFonts w:ascii="Calibri" w:hAnsi="Calibri"/>
          <w:i/>
          <w:w w:val="110"/>
        </w:rPr>
        <w:t>g</w:t>
      </w:r>
      <w:r>
        <w:rPr>
          <w:rFonts w:ascii="Calibri" w:hAnsi="Calibri"/>
          <w:w w:val="110"/>
        </w:rPr>
        <w:t>(</w:t>
      </w:r>
      <w:r>
        <w:rPr>
          <w:rFonts w:ascii="Calibri" w:hAnsi="Calibri"/>
          <w:i/>
          <w:w w:val="110"/>
        </w:rPr>
        <w:t>t</w:t>
      </w:r>
      <w:r>
        <w:rPr>
          <w:rFonts w:ascii="Calibri" w:hAnsi="Calibri"/>
          <w:w w:val="110"/>
        </w:rPr>
        <w:t>) </w:t>
      </w:r>
      <w:r>
        <w:rPr>
          <w:rFonts w:ascii="Calibri" w:hAnsi="Calibri"/>
          <w:w w:val="125"/>
        </w:rPr>
        <w:t>=</w:t>
      </w:r>
      <w:r>
        <w:rPr>
          <w:rFonts w:ascii="Calibri" w:hAnsi="Calibri"/>
          <w:spacing w:val="80"/>
          <w:w w:val="125"/>
        </w:rPr>
        <w:t> </w:t>
      </w:r>
      <w:r>
        <w:rPr>
          <w:rFonts w:ascii="Calibri" w:hAnsi="Calibri"/>
          <w:i/>
          <w:w w:val="110"/>
        </w:rPr>
        <w:t>k </w:t>
      </w:r>
      <w:r>
        <w:rPr>
          <w:rFonts w:ascii="Calibri" w:hAnsi="Calibri"/>
          <w:w w:val="125"/>
        </w:rPr>
        <w:t>+ </w:t>
      </w:r>
      <w:r>
        <w:rPr>
          <w:rFonts w:ascii="Calibri" w:hAnsi="Calibri"/>
          <w:i/>
          <w:w w:val="110"/>
        </w:rPr>
        <w:t>a</w:t>
      </w:r>
      <w:r>
        <w:rPr>
          <w:rFonts w:ascii="Calibri" w:hAnsi="Calibri"/>
          <w:w w:val="110"/>
        </w:rPr>
        <w:t>(</w:t>
      </w:r>
      <w:r>
        <w:rPr>
          <w:rFonts w:ascii="Calibri" w:hAnsi="Calibri"/>
          <w:i/>
          <w:w w:val="110"/>
        </w:rPr>
        <w:t>t</w:t>
      </w:r>
      <w:r>
        <w:rPr>
          <w:rFonts w:ascii="Calibri" w:hAnsi="Calibri"/>
          <w:w w:val="110"/>
        </w:rPr>
        <w:t>)</w:t>
      </w:r>
      <w:r>
        <w:rPr>
          <w:rFonts w:ascii="Cambria" w:hAnsi="Cambria"/>
          <w:w w:val="110"/>
          <w:vertAlign w:val="superscript"/>
        </w:rPr>
        <w:t>⊤</w:t>
      </w:r>
      <w:r>
        <w:rPr>
          <w:rFonts w:ascii="Calibri" w:hAnsi="Calibri"/>
          <w:i/>
          <w:w w:val="110"/>
          <w:vertAlign w:val="baseline"/>
        </w:rPr>
        <w:t>δ</w:t>
      </w:r>
      <w:r>
        <w:rPr>
          <w:rFonts w:ascii="Calibri" w:hAnsi="Calibri"/>
          <w:i/>
          <w:spacing w:val="80"/>
          <w:w w:val="110"/>
          <w:vertAlign w:val="baseline"/>
        </w:rPr>
        <w:t> </w:t>
      </w:r>
      <w:r>
        <w:rPr>
          <w:rFonts w:ascii="Calibri" w:hAnsi="Calibri"/>
          <w:i/>
          <w:w w:val="110"/>
          <w:vertAlign w:val="baseline"/>
        </w:rPr>
        <w:t>t </w:t>
      </w:r>
      <w:r>
        <w:rPr>
          <w:rFonts w:ascii="Calibri" w:hAnsi="Calibri"/>
          <w:w w:val="125"/>
          <w:vertAlign w:val="baseline"/>
        </w:rPr>
        <w:t>+</w:t>
      </w:r>
      <w:r>
        <w:rPr>
          <w:rFonts w:ascii="Calibri" w:hAnsi="Calibri"/>
          <w:spacing w:val="80"/>
          <w:w w:val="125"/>
          <w:vertAlign w:val="baseline"/>
        </w:rPr>
        <w:t> </w:t>
      </w:r>
      <w:r>
        <w:rPr>
          <w:rFonts w:ascii="Calibri" w:hAnsi="Calibri"/>
          <w:i/>
          <w:w w:val="110"/>
          <w:vertAlign w:val="baseline"/>
        </w:rPr>
        <w:t>m </w:t>
      </w:r>
      <w:r>
        <w:rPr>
          <w:rFonts w:ascii="Calibri" w:hAnsi="Calibri"/>
          <w:w w:val="125"/>
          <w:vertAlign w:val="baseline"/>
        </w:rPr>
        <w:t>+ </w:t>
      </w:r>
      <w:r>
        <w:rPr>
          <w:rFonts w:ascii="Calibri" w:hAnsi="Calibri"/>
          <w:i/>
          <w:w w:val="110"/>
          <w:vertAlign w:val="baseline"/>
        </w:rPr>
        <w:t>a</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mbria" w:hAnsi="Cambria"/>
          <w:w w:val="110"/>
          <w:vertAlign w:val="superscript"/>
        </w:rPr>
        <w:t>⊤</w:t>
      </w:r>
      <w:r>
        <w:rPr>
          <w:rFonts w:ascii="Calibri" w:hAnsi="Calibri"/>
          <w:i/>
          <w:w w:val="110"/>
          <w:vertAlign w:val="baseline"/>
        </w:rPr>
        <w:t>γ</w:t>
      </w:r>
      <w:r>
        <w:rPr>
          <w:rFonts w:ascii="Calibri" w:hAnsi="Calibri"/>
          <w:i/>
          <w:vertAlign w:val="baseline"/>
        </w:rPr>
        <w:tab/>
      </w:r>
      <w:r>
        <w:rPr>
          <w:spacing w:val="-8"/>
          <w:w w:val="105"/>
          <w:vertAlign w:val="baseline"/>
        </w:rPr>
        <w:t>(21) </w:t>
      </w:r>
      <w:r>
        <w:rPr>
          <w:vertAlign w:val="baseline"/>
        </w:rPr>
        <w:t>where</w:t>
      </w:r>
      <w:r>
        <w:rPr>
          <w:spacing w:val="24"/>
          <w:vertAlign w:val="baseline"/>
        </w:rPr>
        <w:t> </w:t>
      </w:r>
      <w:r>
        <w:rPr>
          <w:rFonts w:ascii="Calibri" w:hAnsi="Calibri"/>
          <w:i/>
          <w:vertAlign w:val="baseline"/>
        </w:rPr>
        <w:t>k</w:t>
      </w:r>
      <w:r>
        <w:rPr>
          <w:rFonts w:ascii="Calibri" w:hAnsi="Calibri"/>
          <w:i/>
          <w:spacing w:val="35"/>
          <w:vertAlign w:val="baseline"/>
        </w:rPr>
        <w:t> </w:t>
      </w:r>
      <w:r>
        <w:rPr>
          <w:vertAlign w:val="baseline"/>
        </w:rPr>
        <w:t>is</w:t>
      </w:r>
      <w:r>
        <w:rPr>
          <w:spacing w:val="24"/>
          <w:vertAlign w:val="baseline"/>
        </w:rPr>
        <w:t> </w:t>
      </w:r>
      <w:r>
        <w:rPr>
          <w:vertAlign w:val="baseline"/>
        </w:rPr>
        <w:t>the</w:t>
      </w:r>
      <w:r>
        <w:rPr>
          <w:spacing w:val="25"/>
          <w:vertAlign w:val="baseline"/>
        </w:rPr>
        <w:t> </w:t>
      </w:r>
      <w:r>
        <w:rPr>
          <w:vertAlign w:val="baseline"/>
        </w:rPr>
        <w:t>initial</w:t>
      </w:r>
      <w:r>
        <w:rPr>
          <w:spacing w:val="24"/>
          <w:vertAlign w:val="baseline"/>
        </w:rPr>
        <w:t> </w:t>
      </w:r>
      <w:r>
        <w:rPr>
          <w:vertAlign w:val="baseline"/>
        </w:rPr>
        <w:t>growth</w:t>
      </w:r>
      <w:r>
        <w:rPr>
          <w:spacing w:val="24"/>
          <w:vertAlign w:val="baseline"/>
        </w:rPr>
        <w:t> </w:t>
      </w:r>
      <w:r>
        <w:rPr>
          <w:vertAlign w:val="baseline"/>
        </w:rPr>
        <w:t>rate,</w:t>
      </w:r>
      <w:r>
        <w:rPr>
          <w:spacing w:val="25"/>
          <w:vertAlign w:val="baseline"/>
        </w:rPr>
        <w:t> </w:t>
      </w:r>
      <w:r>
        <w:rPr>
          <w:rFonts w:ascii="Calibri" w:hAnsi="Calibri"/>
          <w:i/>
          <w:vertAlign w:val="baseline"/>
        </w:rPr>
        <w:t>m</w:t>
      </w:r>
      <w:r>
        <w:rPr>
          <w:rFonts w:ascii="Calibri" w:hAnsi="Calibri"/>
          <w:i/>
          <w:spacing w:val="29"/>
          <w:vertAlign w:val="baseline"/>
        </w:rPr>
        <w:t> </w:t>
      </w:r>
      <w:r>
        <w:rPr>
          <w:vertAlign w:val="baseline"/>
        </w:rPr>
        <w:t>is</w:t>
      </w:r>
      <w:r>
        <w:rPr>
          <w:spacing w:val="24"/>
          <w:vertAlign w:val="baseline"/>
        </w:rPr>
        <w:t> </w:t>
      </w:r>
      <w:r>
        <w:rPr>
          <w:vertAlign w:val="baseline"/>
        </w:rPr>
        <w:t>the</w:t>
      </w:r>
      <w:r>
        <w:rPr>
          <w:spacing w:val="25"/>
          <w:vertAlign w:val="baseline"/>
        </w:rPr>
        <w:t> </w:t>
      </w:r>
      <w:r>
        <w:rPr>
          <w:vertAlign w:val="baseline"/>
        </w:rPr>
        <w:t>offset</w:t>
      </w:r>
      <w:r>
        <w:rPr>
          <w:spacing w:val="24"/>
          <w:vertAlign w:val="baseline"/>
        </w:rPr>
        <w:t> </w:t>
      </w:r>
      <w:r>
        <w:rPr>
          <w:spacing w:val="-2"/>
          <w:vertAlign w:val="baseline"/>
        </w:rPr>
        <w:t>parameter,</w:t>
      </w:r>
    </w:p>
    <w:p>
      <w:pPr>
        <w:pStyle w:val="BodyText"/>
        <w:spacing w:line="242" w:lineRule="auto" w:before="2"/>
        <w:ind w:left="259"/>
        <w:jc w:val="both"/>
      </w:pPr>
      <w:r>
        <w:rPr>
          <w:rFonts w:ascii="Calibri" w:hAnsi="Calibri"/>
          <w:i/>
        </w:rPr>
        <w:t>a</w:t>
      </w:r>
      <w:r>
        <w:rPr>
          <w:rFonts w:ascii="Calibri" w:hAnsi="Calibri"/>
        </w:rPr>
        <w:t>(</w:t>
      </w:r>
      <w:r>
        <w:rPr>
          <w:rFonts w:ascii="Calibri" w:hAnsi="Calibri"/>
          <w:i/>
        </w:rPr>
        <w:t>t</w:t>
      </w:r>
      <w:r>
        <w:rPr>
          <w:rFonts w:ascii="Calibri" w:hAnsi="Calibri"/>
        </w:rPr>
        <w:t>) </w:t>
      </w:r>
      <w:r>
        <w:rPr/>
        <w:t>is an indicator vector representing change points, </w:t>
      </w:r>
      <w:r>
        <w:rPr>
          <w:rFonts w:ascii="Calibri" w:hAnsi="Calibri"/>
          <w:i/>
        </w:rPr>
        <w:t>δ </w:t>
      </w:r>
      <w:r>
        <w:rPr/>
        <w:t>represents rate adjustments, and </w:t>
      </w:r>
      <w:r>
        <w:rPr>
          <w:rFonts w:ascii="Calibri" w:hAnsi="Calibri"/>
          <w:i/>
        </w:rPr>
        <w:t>γ </w:t>
      </w:r>
      <w:r>
        <w:rPr/>
        <w:t>denotes offsets at </w:t>
      </w:r>
      <w:r>
        <w:rPr/>
        <w:t>each change point. This formulation allows the model to adapt to sudden trend shifts, making it robust for financial and energy </w:t>
      </w:r>
      <w:r>
        <w:rPr>
          <w:spacing w:val="-2"/>
        </w:rPr>
        <w:t>datasets.</w:t>
      </w:r>
    </w:p>
    <w:p>
      <w:pPr>
        <w:pStyle w:val="ListParagraph"/>
        <w:numPr>
          <w:ilvl w:val="0"/>
          <w:numId w:val="7"/>
        </w:numPr>
        <w:tabs>
          <w:tab w:pos="722" w:val="left" w:leader="none"/>
        </w:tabs>
        <w:spacing w:line="249" w:lineRule="auto" w:before="205" w:after="0"/>
        <w:ind w:left="259" w:right="0" w:firstLine="199"/>
        <w:jc w:val="both"/>
        <w:rPr>
          <w:sz w:val="20"/>
        </w:rPr>
      </w:pPr>
      <w:r>
        <w:rPr>
          <w:sz w:val="20"/>
        </w:rPr>
        <mc:AlternateContent>
          <mc:Choice Requires="wps">
            <w:drawing>
              <wp:anchor distT="0" distB="0" distL="0" distR="0" allowOverlap="1" layoutInCell="1" locked="0" behindDoc="1" simplePos="0" relativeHeight="487050240">
                <wp:simplePos x="0" y="0"/>
                <wp:positionH relativeFrom="page">
                  <wp:posOffset>1258684</wp:posOffset>
                </wp:positionH>
                <wp:positionV relativeFrom="paragraph">
                  <wp:posOffset>516062</wp:posOffset>
                </wp:positionV>
                <wp:extent cx="80645" cy="88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99.109001pt;margin-top:40.634876pt;width:6.35pt;height:7pt;mso-position-horizontal-relative:page;mso-position-vertical-relative:paragraph;z-index:-16266240" type="#_x0000_t202" id="docshape2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i/>
          <w:sz w:val="20"/>
        </w:rPr>
        <w:t>Seasonal Component:</w:t>
      </w:r>
      <w:r>
        <w:rPr>
          <w:i/>
          <w:spacing w:val="40"/>
          <w:sz w:val="20"/>
        </w:rPr>
        <w:t> </w:t>
      </w:r>
      <w:r>
        <w:rPr>
          <w:sz w:val="20"/>
        </w:rPr>
        <w:t>Seasonality is represented </w:t>
      </w:r>
      <w:r>
        <w:rPr>
          <w:sz w:val="20"/>
        </w:rPr>
        <w:t>using</w:t>
      </w:r>
      <w:r>
        <w:rPr>
          <w:spacing w:val="80"/>
          <w:sz w:val="20"/>
        </w:rPr>
        <w:t> </w:t>
      </w:r>
      <w:r>
        <w:rPr>
          <w:sz w:val="20"/>
        </w:rPr>
        <w:t>a Fourier series expansion that captures repeating patterns:</w:t>
      </w:r>
    </w:p>
    <w:p>
      <w:pPr>
        <w:pStyle w:val="ListParagraph"/>
        <w:numPr>
          <w:ilvl w:val="0"/>
          <w:numId w:val="8"/>
        </w:numPr>
        <w:tabs>
          <w:tab w:pos="662" w:val="left" w:leader="none"/>
        </w:tabs>
        <w:spacing w:line="244" w:lineRule="auto" w:before="67" w:after="0"/>
        <w:ind w:left="199" w:right="257" w:firstLine="199"/>
        <w:jc w:val="both"/>
        <w:rPr>
          <w:sz w:val="20"/>
        </w:rPr>
      </w:pPr>
      <w:r>
        <w:rPr/>
        <w:br w:type="column"/>
      </w:r>
      <w:r>
        <w:rPr>
          <w:i/>
          <w:sz w:val="20"/>
        </w:rPr>
        <w:t>LSTM Residual Modeling:</w:t>
      </w:r>
      <w:r>
        <w:rPr>
          <w:i/>
          <w:spacing w:val="40"/>
          <w:sz w:val="20"/>
        </w:rPr>
        <w:t> </w:t>
      </w:r>
      <w:r>
        <w:rPr>
          <w:sz w:val="20"/>
        </w:rPr>
        <w:t>Residuals from Prophet </w:t>
      </w:r>
      <w:r>
        <w:rPr>
          <w:sz w:val="20"/>
        </w:rPr>
        <w:t>(</w:t>
      </w:r>
      <w:r>
        <w:rPr>
          <w:rFonts w:ascii="Calibri" w:hAnsi="Calibri"/>
          <w:i/>
          <w:sz w:val="20"/>
        </w:rPr>
        <w:t>ε</w:t>
      </w:r>
      <w:r>
        <w:rPr>
          <w:rFonts w:ascii="Calibri" w:hAnsi="Calibri"/>
          <w:i/>
          <w:sz w:val="20"/>
          <w:vertAlign w:val="subscript"/>
        </w:rPr>
        <w:t>t</w:t>
      </w:r>
      <w:r>
        <w:rPr>
          <w:sz w:val="20"/>
          <w:vertAlign w:val="baseline"/>
        </w:rPr>
        <w:t>) are passed to the LSTM network to capture nonlinear depen- dencies</w:t>
      </w:r>
      <w:r>
        <w:rPr>
          <w:spacing w:val="-1"/>
          <w:sz w:val="20"/>
          <w:vertAlign w:val="baseline"/>
        </w:rPr>
        <w:t> </w:t>
      </w:r>
      <w:r>
        <w:rPr>
          <w:sz w:val="20"/>
          <w:vertAlign w:val="baseline"/>
        </w:rPr>
        <w:t>that</w:t>
      </w:r>
      <w:r>
        <w:rPr>
          <w:spacing w:val="-1"/>
          <w:sz w:val="20"/>
          <w:vertAlign w:val="baseline"/>
        </w:rPr>
        <w:t> </w:t>
      </w:r>
      <w:r>
        <w:rPr>
          <w:sz w:val="20"/>
          <w:vertAlign w:val="baseline"/>
        </w:rPr>
        <w:t>Prophet</w:t>
      </w:r>
      <w:r>
        <w:rPr>
          <w:spacing w:val="-1"/>
          <w:sz w:val="20"/>
          <w:vertAlign w:val="baseline"/>
        </w:rPr>
        <w:t> </w:t>
      </w:r>
      <w:r>
        <w:rPr>
          <w:sz w:val="20"/>
          <w:vertAlign w:val="baseline"/>
        </w:rPr>
        <w:t>cannot</w:t>
      </w:r>
      <w:r>
        <w:rPr>
          <w:spacing w:val="-1"/>
          <w:sz w:val="20"/>
          <w:vertAlign w:val="baseline"/>
        </w:rPr>
        <w:t> </w:t>
      </w:r>
      <w:r>
        <w:rPr>
          <w:sz w:val="20"/>
          <w:vertAlign w:val="baseline"/>
        </w:rPr>
        <w:t>model.</w:t>
      </w:r>
      <w:r>
        <w:rPr>
          <w:spacing w:val="-1"/>
          <w:sz w:val="20"/>
          <w:vertAlign w:val="baseline"/>
        </w:rPr>
        <w:t> </w:t>
      </w:r>
      <w:r>
        <w:rPr>
          <w:sz w:val="20"/>
          <w:vertAlign w:val="baseline"/>
        </w:rPr>
        <w:t>The</w:t>
      </w:r>
      <w:r>
        <w:rPr>
          <w:spacing w:val="-1"/>
          <w:sz w:val="20"/>
          <w:vertAlign w:val="baseline"/>
        </w:rPr>
        <w:t> </w:t>
      </w:r>
      <w:r>
        <w:rPr>
          <w:sz w:val="20"/>
          <w:vertAlign w:val="baseline"/>
        </w:rPr>
        <w:t>recurrent</w:t>
      </w:r>
      <w:r>
        <w:rPr>
          <w:spacing w:val="-1"/>
          <w:sz w:val="20"/>
          <w:vertAlign w:val="baseline"/>
        </w:rPr>
        <w:t> </w:t>
      </w:r>
      <w:r>
        <w:rPr>
          <w:sz w:val="20"/>
          <w:vertAlign w:val="baseline"/>
        </w:rPr>
        <w:t>computation at each timestep is defined as:</w:t>
      </w:r>
    </w:p>
    <w:p>
      <w:pPr>
        <w:tabs>
          <w:tab w:pos="4888" w:val="left" w:leader="none"/>
        </w:tabs>
        <w:spacing w:before="136"/>
        <w:ind w:left="1459" w:right="0" w:firstLine="0"/>
        <w:jc w:val="left"/>
        <w:rPr>
          <w:sz w:val="20"/>
        </w:rPr>
      </w:pPr>
      <w:r>
        <w:rPr>
          <w:rFonts w:ascii="Calibri" w:hAnsi="Calibri"/>
          <w:i/>
          <w:w w:val="125"/>
          <w:sz w:val="20"/>
        </w:rPr>
        <w:t>f</w:t>
      </w:r>
      <w:r>
        <w:rPr>
          <w:rFonts w:ascii="Calibri" w:hAnsi="Calibri"/>
          <w:i/>
          <w:w w:val="125"/>
          <w:sz w:val="20"/>
          <w:vertAlign w:val="subscript"/>
        </w:rPr>
        <w:t>t</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f</w:t>
      </w:r>
      <w:r>
        <w:rPr>
          <w:rFonts w:ascii="Calibri" w:hAnsi="Calibri"/>
          <w:i/>
          <w:spacing w:val="-27"/>
          <w:w w:val="125"/>
          <w:sz w:val="20"/>
          <w:vertAlign w:val="baseline"/>
        </w:rPr>
        <w:t> </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9"/>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5"/>
          <w:sz w:val="20"/>
          <w:vertAlign w:val="baseline"/>
        </w:rPr>
        <w:t>b</w:t>
      </w:r>
      <w:r>
        <w:rPr>
          <w:rFonts w:ascii="Calibri" w:hAnsi="Calibri"/>
          <w:i/>
          <w:w w:val="125"/>
          <w:sz w:val="20"/>
          <w:vertAlign w:val="subscript"/>
        </w:rPr>
        <w:t>f</w:t>
      </w:r>
      <w:r>
        <w:rPr>
          <w:rFonts w:ascii="Calibri" w:hAnsi="Calibri"/>
          <w:i/>
          <w:spacing w:val="-28"/>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spacing w:val="-4"/>
          <w:w w:val="120"/>
          <w:sz w:val="20"/>
          <w:vertAlign w:val="baseline"/>
        </w:rPr>
        <w:t>(24)</w:t>
      </w:r>
    </w:p>
    <w:p>
      <w:pPr>
        <w:tabs>
          <w:tab w:pos="4888" w:val="left" w:leader="none"/>
        </w:tabs>
        <w:spacing w:before="45"/>
        <w:ind w:left="1488" w:right="0" w:firstLine="0"/>
        <w:jc w:val="left"/>
        <w:rPr>
          <w:sz w:val="20"/>
        </w:rPr>
      </w:pPr>
      <w:r>
        <w:rPr>
          <w:rFonts w:ascii="Calibri" w:hAnsi="Calibri"/>
          <w:i/>
          <w:w w:val="125"/>
          <w:sz w:val="20"/>
        </w:rPr>
        <w:t>i</w:t>
      </w:r>
      <w:r>
        <w:rPr>
          <w:rFonts w:ascii="Calibri" w:hAnsi="Calibri"/>
          <w:i/>
          <w:w w:val="125"/>
          <w:sz w:val="20"/>
          <w:vertAlign w:val="subscript"/>
        </w:rPr>
        <w:t>t</w:t>
      </w:r>
      <w:r>
        <w:rPr>
          <w:rFonts w:ascii="Calibri" w:hAnsi="Calibri"/>
          <w:i/>
          <w:spacing w:val="17"/>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i/>
          <w:w w:val="125"/>
          <w:sz w:val="20"/>
          <w:vertAlign w:val="baseline"/>
        </w:rPr>
        <w:t>σ</w:t>
      </w:r>
      <w:r>
        <w:rPr>
          <w:rFonts w:ascii="Calibri" w:hAnsi="Calibri"/>
          <w:w w:val="125"/>
          <w:sz w:val="20"/>
          <w:vertAlign w:val="baseline"/>
        </w:rPr>
        <w:t>(</w:t>
      </w:r>
      <w:r>
        <w:rPr>
          <w:rFonts w:ascii="Calibri" w:hAnsi="Calibri"/>
          <w:i/>
          <w:w w:val="125"/>
          <w:sz w:val="20"/>
          <w:vertAlign w:val="baseline"/>
        </w:rPr>
        <w:t>W</w:t>
      </w:r>
      <w:r>
        <w:rPr>
          <w:rFonts w:ascii="Calibri" w:hAnsi="Calibri"/>
          <w:i/>
          <w:w w:val="125"/>
          <w:sz w:val="20"/>
          <w:vertAlign w:val="subscript"/>
        </w:rPr>
        <w:t>i</w:t>
      </w:r>
      <w:r>
        <w:rPr>
          <w:rFonts w:ascii="Calibri" w:hAnsi="Calibri"/>
          <w:w w:val="125"/>
          <w:sz w:val="20"/>
          <w:vertAlign w:val="baseline"/>
        </w:rPr>
        <w:t>[</w:t>
      </w:r>
      <w:r>
        <w:rPr>
          <w:rFonts w:ascii="Calibri" w:hAnsi="Calibri"/>
          <w:i/>
          <w:w w:val="125"/>
          <w:sz w:val="20"/>
          <w:vertAlign w:val="baseline"/>
        </w:rPr>
        <w:t>h</w:t>
      </w:r>
      <w:r>
        <w:rPr>
          <w:rFonts w:ascii="Calibri" w:hAnsi="Calibri"/>
          <w:i/>
          <w:w w:val="125"/>
          <w:sz w:val="20"/>
          <w:vertAlign w:val="subscript"/>
        </w:rPr>
        <w:t>t</w:t>
      </w:r>
      <w:r>
        <w:rPr>
          <w:rFonts w:ascii="Cambria" w:hAnsi="Cambria"/>
          <w:w w:val="125"/>
          <w:sz w:val="20"/>
          <w:vertAlign w:val="subscript"/>
        </w:rPr>
        <w:t>−</w:t>
      </w:r>
      <w:r>
        <w:rPr>
          <w:rFonts w:ascii="Tahoma" w:hAnsi="Tahoma"/>
          <w:w w:val="125"/>
          <w:sz w:val="20"/>
          <w:vertAlign w:val="subscript"/>
        </w:rPr>
        <w:t>1</w:t>
      </w:r>
      <w:r>
        <w:rPr>
          <w:rFonts w:ascii="Calibri" w:hAnsi="Calibri"/>
          <w:i/>
          <w:w w:val="125"/>
          <w:sz w:val="20"/>
          <w:vertAlign w:val="baseline"/>
        </w:rPr>
        <w:t>,</w:t>
      </w:r>
      <w:r>
        <w:rPr>
          <w:rFonts w:ascii="Calibri" w:hAnsi="Calibri"/>
          <w:i/>
          <w:spacing w:val="-18"/>
          <w:w w:val="125"/>
          <w:sz w:val="20"/>
          <w:vertAlign w:val="baseline"/>
        </w:rPr>
        <w:t> </w:t>
      </w:r>
      <w:r>
        <w:rPr>
          <w:rFonts w:ascii="Calibri" w:hAnsi="Calibri"/>
          <w:i/>
          <w:w w:val="125"/>
          <w:sz w:val="20"/>
          <w:vertAlign w:val="baseline"/>
        </w:rPr>
        <w:t>x</w:t>
      </w:r>
      <w:r>
        <w:rPr>
          <w:rFonts w:ascii="Calibri" w:hAnsi="Calibri"/>
          <w:i/>
          <w:w w:val="125"/>
          <w:sz w:val="20"/>
          <w:vertAlign w:val="subscript"/>
        </w:rPr>
        <w:t>t</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i/>
          <w:spacing w:val="-5"/>
          <w:w w:val="125"/>
          <w:sz w:val="20"/>
          <w:vertAlign w:val="baseline"/>
        </w:rPr>
        <w:t>b</w:t>
      </w:r>
      <w:r>
        <w:rPr>
          <w:rFonts w:ascii="Calibri" w:hAnsi="Calibri"/>
          <w:i/>
          <w:spacing w:val="-5"/>
          <w:w w:val="125"/>
          <w:sz w:val="20"/>
          <w:vertAlign w:val="subscript"/>
        </w:rPr>
        <w:t>i</w:t>
      </w:r>
      <w:r>
        <w:rPr>
          <w:rFonts w:ascii="Calibri" w:hAnsi="Calibri"/>
          <w:spacing w:val="-5"/>
          <w:w w:val="125"/>
          <w:sz w:val="20"/>
          <w:vertAlign w:val="baseline"/>
        </w:rPr>
        <w:t>)</w:t>
      </w:r>
      <w:r>
        <w:rPr>
          <w:rFonts w:ascii="Calibri" w:hAnsi="Calibri"/>
          <w:sz w:val="20"/>
          <w:vertAlign w:val="baseline"/>
        </w:rPr>
        <w:tab/>
      </w:r>
      <w:r>
        <w:rPr>
          <w:spacing w:val="-4"/>
          <w:w w:val="125"/>
          <w:sz w:val="20"/>
          <w:vertAlign w:val="baseline"/>
        </w:rPr>
        <w:t>(25)</w:t>
      </w:r>
    </w:p>
    <w:p>
      <w:pPr>
        <w:tabs>
          <w:tab w:pos="4888" w:val="left" w:leader="none"/>
        </w:tabs>
        <w:spacing w:before="45"/>
        <w:ind w:left="1460" w:right="0" w:firstLine="0"/>
        <w:jc w:val="left"/>
        <w:rPr>
          <w:sz w:val="20"/>
        </w:rPr>
      </w:pPr>
      <w:r>
        <w:rPr>
          <w:rFonts w:ascii="Calibri" w:hAnsi="Calibri"/>
          <w:i/>
          <w:w w:val="120"/>
          <w:sz w:val="20"/>
        </w:rPr>
        <w:t>o</w:t>
      </w:r>
      <w:r>
        <w:rPr>
          <w:rFonts w:ascii="Calibri" w:hAnsi="Calibri"/>
          <w:i/>
          <w:w w:val="120"/>
          <w:sz w:val="20"/>
          <w:vertAlign w:val="subscript"/>
        </w:rPr>
        <w:t>t</w:t>
      </w:r>
      <w:r>
        <w:rPr>
          <w:rFonts w:ascii="Calibri" w:hAnsi="Calibri"/>
          <w:i/>
          <w:spacing w:val="19"/>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i/>
          <w:w w:val="120"/>
          <w:sz w:val="20"/>
          <w:vertAlign w:val="baseline"/>
        </w:rPr>
        <w:t>σ</w:t>
      </w:r>
      <w:r>
        <w:rPr>
          <w:rFonts w:ascii="Calibri" w:hAnsi="Calibri"/>
          <w:w w:val="120"/>
          <w:sz w:val="20"/>
          <w:vertAlign w:val="baseline"/>
        </w:rPr>
        <w:t>(</w:t>
      </w:r>
      <w:r>
        <w:rPr>
          <w:rFonts w:ascii="Calibri" w:hAnsi="Calibri"/>
          <w:i/>
          <w:w w:val="120"/>
          <w:sz w:val="20"/>
          <w:vertAlign w:val="baseline"/>
        </w:rPr>
        <w:t>W</w:t>
      </w:r>
      <w:r>
        <w:rPr>
          <w:rFonts w:ascii="Calibri" w:hAnsi="Calibri"/>
          <w:i/>
          <w:w w:val="120"/>
          <w:sz w:val="20"/>
          <w:vertAlign w:val="subscript"/>
        </w:rPr>
        <w:t>o</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o</w:t>
      </w:r>
      <w:r>
        <w:rPr>
          <w:rFonts w:ascii="Calibri" w:hAnsi="Calibri"/>
          <w:spacing w:val="-5"/>
          <w:w w:val="120"/>
          <w:sz w:val="20"/>
          <w:vertAlign w:val="baseline"/>
        </w:rPr>
        <w:t>)</w:t>
      </w:r>
      <w:r>
        <w:rPr>
          <w:rFonts w:ascii="Calibri" w:hAnsi="Calibri"/>
          <w:sz w:val="20"/>
          <w:vertAlign w:val="baseline"/>
        </w:rPr>
        <w:tab/>
      </w:r>
      <w:r>
        <w:rPr>
          <w:spacing w:val="-4"/>
          <w:w w:val="120"/>
          <w:sz w:val="20"/>
          <w:vertAlign w:val="baseline"/>
        </w:rPr>
        <w:t>(26)</w:t>
      </w:r>
    </w:p>
    <w:p>
      <w:pPr>
        <w:tabs>
          <w:tab w:pos="4888" w:val="left" w:leader="none"/>
        </w:tabs>
        <w:spacing w:before="21"/>
        <w:ind w:left="1415" w:right="0" w:firstLine="0"/>
        <w:jc w:val="left"/>
        <w:rPr>
          <w:sz w:val="20"/>
        </w:rPr>
      </w:pPr>
      <w:r>
        <w:rPr>
          <w:rFonts w:ascii="Calibri" w:hAnsi="Calibri"/>
          <w:i/>
          <w:w w:val="120"/>
          <w:sz w:val="20"/>
        </w:rPr>
        <w:t>C</w:t>
      </w:r>
      <w:r>
        <w:rPr>
          <w:rFonts w:ascii="Calibri" w:hAnsi="Calibri"/>
          <w:w w:val="120"/>
          <w:position w:val="5"/>
          <w:sz w:val="20"/>
        </w:rPr>
        <w:t>˜</w:t>
      </w:r>
      <w:r>
        <w:rPr>
          <w:rFonts w:ascii="Calibri" w:hAnsi="Calibri"/>
          <w:i/>
          <w:w w:val="120"/>
          <w:position w:val="-2"/>
          <w:sz w:val="14"/>
        </w:rPr>
        <w:t>t</w:t>
      </w:r>
      <w:r>
        <w:rPr>
          <w:rFonts w:ascii="Calibri" w:hAnsi="Calibri"/>
          <w:i/>
          <w:spacing w:val="17"/>
          <w:w w:val="120"/>
          <w:position w:val="-2"/>
          <w:sz w:val="14"/>
        </w:rPr>
        <w:t> </w:t>
      </w:r>
      <w:r>
        <w:rPr>
          <w:rFonts w:ascii="Calibri" w:hAnsi="Calibri"/>
          <w:w w:val="120"/>
          <w:sz w:val="20"/>
        </w:rPr>
        <w:t>=</w:t>
      </w:r>
      <w:r>
        <w:rPr>
          <w:rFonts w:ascii="Calibri" w:hAnsi="Calibri"/>
          <w:spacing w:val="-4"/>
          <w:w w:val="120"/>
          <w:sz w:val="20"/>
        </w:rPr>
        <w:t> </w:t>
      </w:r>
      <w:r>
        <w:rPr>
          <w:rFonts w:ascii="Calibri" w:hAnsi="Calibri"/>
          <w:w w:val="120"/>
          <w:sz w:val="20"/>
        </w:rPr>
        <w:t>tanh(</w:t>
      </w:r>
      <w:r>
        <w:rPr>
          <w:rFonts w:ascii="Calibri" w:hAnsi="Calibri"/>
          <w:i/>
          <w:w w:val="120"/>
          <w:sz w:val="20"/>
        </w:rPr>
        <w:t>W</w:t>
      </w:r>
      <w:r>
        <w:rPr>
          <w:rFonts w:ascii="Calibri" w:hAnsi="Calibri"/>
          <w:i/>
          <w:w w:val="120"/>
          <w:sz w:val="20"/>
          <w:vertAlign w:val="subscript"/>
        </w:rPr>
        <w:t>C</w:t>
      </w:r>
      <w:r>
        <w:rPr>
          <w:rFonts w:ascii="Calibri" w:hAnsi="Calibri"/>
          <w:w w:val="120"/>
          <w:sz w:val="20"/>
          <w:vertAlign w:val="baseline"/>
        </w:rPr>
        <w:t>[</w:t>
      </w:r>
      <w:r>
        <w:rPr>
          <w:rFonts w:ascii="Calibri" w:hAnsi="Calibri"/>
          <w:i/>
          <w:w w:val="120"/>
          <w:sz w:val="20"/>
          <w:vertAlign w:val="baseline"/>
        </w:rPr>
        <w:t>h</w:t>
      </w:r>
      <w:r>
        <w:rPr>
          <w:rFonts w:ascii="Calibri" w:hAnsi="Calibri"/>
          <w:i/>
          <w:w w:val="120"/>
          <w:sz w:val="20"/>
          <w:vertAlign w:val="subscript"/>
        </w:rPr>
        <w:t>t</w:t>
      </w:r>
      <w:r>
        <w:rPr>
          <w:rFonts w:ascii="Cambria" w:hAnsi="Cambria"/>
          <w:w w:val="120"/>
          <w:sz w:val="20"/>
          <w:vertAlign w:val="subscript"/>
        </w:rPr>
        <w:t>−</w:t>
      </w:r>
      <w:r>
        <w:rPr>
          <w:rFonts w:ascii="Tahoma" w:hAnsi="Tahoma"/>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x</w:t>
      </w:r>
      <w:r>
        <w:rPr>
          <w:rFonts w:ascii="Calibri" w:hAnsi="Calibri"/>
          <w:i/>
          <w:w w:val="120"/>
          <w:sz w:val="20"/>
          <w:vertAlign w:val="subscript"/>
        </w:rPr>
        <w:t>t</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Calibri" w:hAnsi="Calibri"/>
          <w:i/>
          <w:spacing w:val="-5"/>
          <w:w w:val="120"/>
          <w:sz w:val="20"/>
          <w:vertAlign w:val="baseline"/>
        </w:rPr>
        <w:t>b</w:t>
      </w:r>
      <w:r>
        <w:rPr>
          <w:rFonts w:ascii="Calibri" w:hAnsi="Calibri"/>
          <w:i/>
          <w:spacing w:val="-5"/>
          <w:w w:val="120"/>
          <w:sz w:val="20"/>
          <w:vertAlign w:val="subscript"/>
        </w:rPr>
        <w:t>C</w:t>
      </w:r>
      <w:r>
        <w:rPr>
          <w:rFonts w:ascii="Calibri" w:hAnsi="Calibri"/>
          <w:spacing w:val="-5"/>
          <w:w w:val="120"/>
          <w:sz w:val="20"/>
          <w:vertAlign w:val="baseline"/>
        </w:rPr>
        <w:t>)</w:t>
      </w:r>
      <w:r>
        <w:rPr>
          <w:rFonts w:ascii="Calibri" w:hAnsi="Calibri"/>
          <w:sz w:val="20"/>
          <w:vertAlign w:val="baseline"/>
        </w:rPr>
        <w:tab/>
      </w:r>
      <w:r>
        <w:rPr>
          <w:spacing w:val="-4"/>
          <w:w w:val="125"/>
          <w:sz w:val="20"/>
          <w:vertAlign w:val="baseline"/>
        </w:rPr>
        <w:t>(27)</w:t>
      </w:r>
    </w:p>
    <w:p>
      <w:pPr>
        <w:tabs>
          <w:tab w:pos="4888" w:val="left" w:leader="none"/>
        </w:tabs>
        <w:spacing w:before="7"/>
        <w:ind w:left="1415" w:right="0" w:firstLine="0"/>
        <w:jc w:val="left"/>
        <w:rPr>
          <w:sz w:val="20"/>
        </w:rPr>
      </w:pPr>
      <w:r>
        <w:rPr>
          <w:rFonts w:ascii="Calibri" w:hAnsi="Calibri"/>
          <w:i/>
          <w:w w:val="135"/>
          <w:sz w:val="20"/>
        </w:rPr>
        <w:t>C</w:t>
      </w:r>
      <w:r>
        <w:rPr>
          <w:rFonts w:ascii="Calibri" w:hAnsi="Calibri"/>
          <w:i/>
          <w:w w:val="135"/>
          <w:sz w:val="20"/>
          <w:vertAlign w:val="subscript"/>
        </w:rPr>
        <w:t>t</w:t>
      </w:r>
      <w:r>
        <w:rPr>
          <w:rFonts w:ascii="Calibri" w:hAnsi="Calibri"/>
          <w:i/>
          <w:spacing w:val="-10"/>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i/>
          <w:w w:val="135"/>
          <w:sz w:val="20"/>
          <w:vertAlign w:val="baseline"/>
        </w:rPr>
        <w:t>f</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w w:val="135"/>
          <w:sz w:val="20"/>
          <w:vertAlign w:val="baseline"/>
        </w:rPr>
        <w:t>C</w:t>
      </w:r>
      <w:r>
        <w:rPr>
          <w:rFonts w:ascii="Calibri" w:hAnsi="Calibri"/>
          <w:i/>
          <w:w w:val="135"/>
          <w:sz w:val="20"/>
          <w:vertAlign w:val="subscript"/>
        </w:rPr>
        <w:t>t</w:t>
      </w:r>
      <w:r>
        <w:rPr>
          <w:rFonts w:ascii="Cambria" w:hAnsi="Cambria"/>
          <w:w w:val="135"/>
          <w:sz w:val="20"/>
          <w:vertAlign w:val="subscript"/>
        </w:rPr>
        <w:t>−</w:t>
      </w:r>
      <w:r>
        <w:rPr>
          <w:rFonts w:ascii="Tahoma" w:hAnsi="Tahoma"/>
          <w:w w:val="135"/>
          <w:sz w:val="20"/>
          <w:vertAlign w:val="subscript"/>
        </w:rPr>
        <w:t>1</w:t>
      </w:r>
      <w:r>
        <w:rPr>
          <w:rFonts w:ascii="Tahoma" w:hAnsi="Tahoma"/>
          <w:spacing w:val="-31"/>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i/>
          <w:w w:val="135"/>
          <w:sz w:val="20"/>
          <w:vertAlign w:val="baseline"/>
        </w:rPr>
        <w:t>i</w:t>
      </w:r>
      <w:r>
        <w:rPr>
          <w:rFonts w:ascii="Calibri" w:hAnsi="Calibri"/>
          <w:i/>
          <w:w w:val="135"/>
          <w:sz w:val="20"/>
          <w:vertAlign w:val="subscript"/>
        </w:rPr>
        <w:t>t</w:t>
      </w:r>
      <w:r>
        <w:rPr>
          <w:rFonts w:ascii="Calibri" w:hAnsi="Calibri"/>
          <w:i/>
          <w:spacing w:val="-11"/>
          <w:w w:val="135"/>
          <w:sz w:val="20"/>
          <w:vertAlign w:val="baseline"/>
        </w:rPr>
        <w:t> </w:t>
      </w:r>
      <w:r>
        <w:rPr>
          <w:rFonts w:ascii="Cambria" w:hAnsi="Cambria"/>
          <w:w w:val="105"/>
          <w:sz w:val="20"/>
          <w:vertAlign w:val="baseline"/>
        </w:rPr>
        <w:t>⊙</w:t>
      </w:r>
      <w:r>
        <w:rPr>
          <w:rFonts w:ascii="Cambria" w:hAnsi="Cambria"/>
          <w:spacing w:val="-6"/>
          <w:w w:val="105"/>
          <w:sz w:val="20"/>
          <w:vertAlign w:val="baseline"/>
        </w:rPr>
        <w:t> </w:t>
      </w:r>
      <w:r>
        <w:rPr>
          <w:rFonts w:ascii="Calibri" w:hAnsi="Calibri"/>
          <w:i/>
          <w:spacing w:val="-5"/>
          <w:w w:val="135"/>
          <w:sz w:val="20"/>
          <w:vertAlign w:val="baseline"/>
        </w:rPr>
        <w:t>C</w:t>
      </w:r>
      <w:r>
        <w:rPr>
          <w:rFonts w:ascii="Calibri" w:hAnsi="Calibri"/>
          <w:spacing w:val="-5"/>
          <w:w w:val="135"/>
          <w:position w:val="5"/>
          <w:sz w:val="20"/>
          <w:vertAlign w:val="baseline"/>
        </w:rPr>
        <w:t>˜</w:t>
      </w:r>
      <w:r>
        <w:rPr>
          <w:rFonts w:ascii="Calibri" w:hAnsi="Calibri"/>
          <w:i/>
          <w:spacing w:val="-5"/>
          <w:w w:val="135"/>
          <w:position w:val="-2"/>
          <w:sz w:val="14"/>
          <w:vertAlign w:val="baseline"/>
        </w:rPr>
        <w:t>t</w:t>
      </w:r>
      <w:r>
        <w:rPr>
          <w:rFonts w:ascii="Calibri" w:hAnsi="Calibri"/>
          <w:i/>
          <w:position w:val="-2"/>
          <w:sz w:val="14"/>
          <w:vertAlign w:val="baseline"/>
        </w:rPr>
        <w:tab/>
      </w:r>
      <w:r>
        <w:rPr>
          <w:spacing w:val="-4"/>
          <w:w w:val="105"/>
          <w:sz w:val="20"/>
          <w:vertAlign w:val="baseline"/>
        </w:rPr>
        <w:t>(28)</w:t>
      </w:r>
    </w:p>
    <w:p>
      <w:pPr>
        <w:tabs>
          <w:tab w:pos="4888" w:val="left" w:leader="none"/>
        </w:tabs>
        <w:spacing w:before="41"/>
        <w:ind w:left="1442" w:right="0" w:firstLine="0"/>
        <w:jc w:val="left"/>
        <w:rPr>
          <w:sz w:val="20"/>
        </w:rPr>
      </w:pPr>
      <w:r>
        <w:rPr>
          <w:rFonts w:ascii="Calibri" w:hAnsi="Calibri"/>
          <w:i/>
          <w:w w:val="115"/>
          <w:sz w:val="20"/>
        </w:rPr>
        <w:t>h</w:t>
      </w:r>
      <w:r>
        <w:rPr>
          <w:rFonts w:ascii="Calibri" w:hAnsi="Calibri"/>
          <w:i/>
          <w:w w:val="115"/>
          <w:sz w:val="20"/>
          <w:vertAlign w:val="subscript"/>
        </w:rPr>
        <w:t>t</w:t>
      </w:r>
      <w:r>
        <w:rPr>
          <w:rFonts w:ascii="Calibri" w:hAnsi="Calibri"/>
          <w: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15"/>
          <w:sz w:val="20"/>
          <w:vertAlign w:val="baseline"/>
        </w:rPr>
        <w:t>o</w:t>
      </w:r>
      <w:r>
        <w:rPr>
          <w:rFonts w:ascii="Calibri" w:hAnsi="Calibri"/>
          <w:i/>
          <w:w w:val="115"/>
          <w:sz w:val="20"/>
          <w:vertAlign w:val="subscript"/>
        </w:rPr>
        <w:t>t</w:t>
      </w:r>
      <w:r>
        <w:rPr>
          <w:rFonts w:ascii="Calibri" w:hAnsi="Calibri"/>
          <w:i/>
          <w:spacing w:val="-7"/>
          <w:w w:val="115"/>
          <w:sz w:val="20"/>
          <w:vertAlign w:val="baseline"/>
        </w:rPr>
        <w:t> </w:t>
      </w:r>
      <w:r>
        <w:rPr>
          <w:rFonts w:ascii="Cambria" w:hAnsi="Cambria"/>
          <w:w w:val="105"/>
          <w:sz w:val="20"/>
          <w:vertAlign w:val="baseline"/>
        </w:rPr>
        <w:t>⊙</w:t>
      </w:r>
      <w:r>
        <w:rPr>
          <w:rFonts w:ascii="Cambria" w:hAnsi="Cambria"/>
          <w:spacing w:val="-8"/>
          <w:w w:val="105"/>
          <w:sz w:val="20"/>
          <w:vertAlign w:val="baseline"/>
        </w:rPr>
        <w:t> </w:t>
      </w:r>
      <w:r>
        <w:rPr>
          <w:rFonts w:ascii="Calibri" w:hAnsi="Calibri"/>
          <w:spacing w:val="-2"/>
          <w:w w:val="115"/>
          <w:sz w:val="20"/>
          <w:vertAlign w:val="baseline"/>
        </w:rPr>
        <w:t>tanh(</w:t>
      </w:r>
      <w:r>
        <w:rPr>
          <w:rFonts w:ascii="Calibri" w:hAnsi="Calibri"/>
          <w:i/>
          <w:spacing w:val="-2"/>
          <w:w w:val="115"/>
          <w:sz w:val="20"/>
          <w:vertAlign w:val="baseline"/>
        </w:rPr>
        <w:t>C</w:t>
      </w:r>
      <w:r>
        <w:rPr>
          <w:rFonts w:ascii="Calibri" w:hAnsi="Calibri"/>
          <w:i/>
          <w:spacing w:val="-2"/>
          <w:w w:val="115"/>
          <w:sz w:val="20"/>
          <w:vertAlign w:val="subscript"/>
        </w:rPr>
        <w:t>t</w:t>
      </w:r>
      <w:r>
        <w:rPr>
          <w:rFonts w:ascii="Calibri" w:hAnsi="Calibri"/>
          <w:spacing w:val="-2"/>
          <w:w w:val="115"/>
          <w:sz w:val="20"/>
          <w:vertAlign w:val="baseline"/>
        </w:rPr>
        <w:t>)</w:t>
      </w:r>
      <w:r>
        <w:rPr>
          <w:rFonts w:ascii="Calibri" w:hAnsi="Calibri"/>
          <w:sz w:val="20"/>
          <w:vertAlign w:val="baseline"/>
        </w:rPr>
        <w:tab/>
      </w:r>
      <w:r>
        <w:rPr>
          <w:spacing w:val="-4"/>
          <w:w w:val="115"/>
          <w:sz w:val="20"/>
          <w:vertAlign w:val="baseline"/>
        </w:rPr>
        <w:t>(29)</w:t>
      </w:r>
    </w:p>
    <w:p>
      <w:pPr>
        <w:pStyle w:val="BodyText"/>
        <w:spacing w:line="235" w:lineRule="auto" w:before="140"/>
        <w:ind w:left="199" w:right="257"/>
        <w:jc w:val="both"/>
      </w:pPr>
      <w:r>
        <w:rPr>
          <w:w w:val="105"/>
        </w:rPr>
        <w:t>where</w:t>
      </w:r>
      <w:r>
        <w:rPr>
          <w:spacing w:val="-14"/>
          <w:w w:val="105"/>
        </w:rPr>
        <w:t> </w:t>
      </w:r>
      <w:r>
        <w:rPr>
          <w:rFonts w:ascii="Calibri" w:hAnsi="Calibri"/>
          <w:i/>
          <w:w w:val="110"/>
        </w:rPr>
        <w:t>f</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10"/>
          <w:vertAlign w:val="baseline"/>
        </w:rPr>
        <w:t>i</w:t>
      </w:r>
      <w:r>
        <w:rPr>
          <w:rFonts w:ascii="Calibri" w:hAnsi="Calibri"/>
          <w:i/>
          <w:w w:val="110"/>
          <w:vertAlign w:val="subscript"/>
        </w:rPr>
        <w:t>t</w:t>
      </w:r>
      <w:r>
        <w:rPr>
          <w:rFonts w:ascii="Calibri" w:hAnsi="Calibri"/>
          <w:i/>
          <w:w w:val="110"/>
          <w:vertAlign w:val="baseline"/>
        </w:rPr>
        <w:t>,</w:t>
      </w:r>
      <w:r>
        <w:rPr>
          <w:rFonts w:ascii="Calibri" w:hAnsi="Calibri"/>
          <w:i/>
          <w:spacing w:val="-12"/>
          <w:w w:val="110"/>
          <w:vertAlign w:val="baseline"/>
        </w:rPr>
        <w:t> </w:t>
      </w:r>
      <w:r>
        <w:rPr>
          <w:rFonts w:ascii="Calibri" w:hAnsi="Calibri"/>
          <w:i/>
          <w:w w:val="105"/>
          <w:vertAlign w:val="baseline"/>
        </w:rPr>
        <w:t>o</w:t>
      </w:r>
      <w:r>
        <w:rPr>
          <w:rFonts w:ascii="Calibri" w:hAnsi="Calibri"/>
          <w:i/>
          <w:w w:val="105"/>
          <w:vertAlign w:val="subscript"/>
        </w:rPr>
        <w:t>t</w:t>
      </w:r>
      <w:r>
        <w:rPr>
          <w:rFonts w:ascii="Calibri" w:hAnsi="Calibri"/>
          <w:i/>
          <w:spacing w:val="11"/>
          <w:w w:val="105"/>
          <w:vertAlign w:val="baseline"/>
        </w:rPr>
        <w:t> </w:t>
      </w:r>
      <w:r>
        <w:rPr>
          <w:w w:val="105"/>
          <w:vertAlign w:val="baseline"/>
        </w:rPr>
        <w:t>are the forget, input, and output gates </w:t>
      </w:r>
      <w:r>
        <w:rPr>
          <w:w w:val="105"/>
          <w:vertAlign w:val="baseline"/>
        </w:rPr>
        <w:t>respec- tively, </w:t>
      </w:r>
      <w:r>
        <w:rPr>
          <w:rFonts w:ascii="Calibri" w:hAnsi="Calibri"/>
          <w:i/>
          <w:w w:val="110"/>
          <w:vertAlign w:val="baseline"/>
        </w:rPr>
        <w:t>C</w:t>
      </w:r>
      <w:r>
        <w:rPr>
          <w:rFonts w:ascii="Calibri" w:hAnsi="Calibri"/>
          <w:i/>
          <w:w w:val="110"/>
          <w:vertAlign w:val="subscript"/>
        </w:rPr>
        <w:t>t</w:t>
      </w:r>
      <w:r>
        <w:rPr>
          <w:rFonts w:ascii="Calibri" w:hAnsi="Calibri"/>
          <w:i/>
          <w:w w:val="110"/>
          <w:vertAlign w:val="baseline"/>
        </w:rPr>
        <w:t> </w:t>
      </w:r>
      <w:r>
        <w:rPr>
          <w:w w:val="105"/>
          <w:vertAlign w:val="baseline"/>
        </w:rPr>
        <w:t>is the cell state, </w:t>
      </w:r>
      <w:r>
        <w:rPr>
          <w:rFonts w:ascii="Calibri" w:hAnsi="Calibri"/>
          <w:i/>
          <w:w w:val="110"/>
          <w:vertAlign w:val="baseline"/>
        </w:rPr>
        <w:t>h</w:t>
      </w:r>
      <w:r>
        <w:rPr>
          <w:rFonts w:ascii="Calibri" w:hAnsi="Calibri"/>
          <w:i/>
          <w:w w:val="110"/>
          <w:vertAlign w:val="subscript"/>
        </w:rPr>
        <w:t>t</w:t>
      </w:r>
      <w:r>
        <w:rPr>
          <w:rFonts w:ascii="Calibri" w:hAnsi="Calibri"/>
          <w:i/>
          <w:w w:val="110"/>
          <w:vertAlign w:val="baseline"/>
        </w:rPr>
        <w:t> </w:t>
      </w:r>
      <w:r>
        <w:rPr>
          <w:w w:val="105"/>
          <w:vertAlign w:val="baseline"/>
        </w:rPr>
        <w:t>is the hidden state output, </w:t>
      </w:r>
      <w:r>
        <w:rPr>
          <w:rFonts w:ascii="Calibri" w:hAnsi="Calibri"/>
          <w:i/>
          <w:w w:val="110"/>
          <w:vertAlign w:val="baseline"/>
        </w:rPr>
        <w:t>x</w:t>
      </w:r>
      <w:r>
        <w:rPr>
          <w:rFonts w:ascii="Calibri" w:hAnsi="Calibri"/>
          <w:i/>
          <w:w w:val="110"/>
          <w:vertAlign w:val="subscript"/>
        </w:rPr>
        <w:t>t</w:t>
      </w:r>
      <w:r>
        <w:rPr>
          <w:rFonts w:ascii="Calibri" w:hAnsi="Calibri"/>
          <w:i/>
          <w:w w:val="110"/>
          <w:vertAlign w:val="baseline"/>
        </w:rPr>
        <w:t> </w:t>
      </w:r>
      <w:r>
        <w:rPr>
          <w:w w:val="105"/>
          <w:vertAlign w:val="baseline"/>
        </w:rPr>
        <w:t>is the</w:t>
      </w:r>
      <w:r>
        <w:rPr>
          <w:w w:val="105"/>
          <w:vertAlign w:val="baseline"/>
        </w:rPr>
        <w:t> current</w:t>
      </w:r>
      <w:r>
        <w:rPr>
          <w:w w:val="105"/>
          <w:vertAlign w:val="baseline"/>
        </w:rPr>
        <w:t> input</w:t>
      </w:r>
      <w:r>
        <w:rPr>
          <w:w w:val="105"/>
          <w:vertAlign w:val="baseline"/>
        </w:rPr>
        <w:t> (residuals</w:t>
      </w:r>
      <w:r>
        <w:rPr>
          <w:w w:val="105"/>
          <w:vertAlign w:val="baseline"/>
        </w:rPr>
        <w:t> from</w:t>
      </w:r>
      <w:r>
        <w:rPr>
          <w:w w:val="105"/>
          <w:vertAlign w:val="baseline"/>
        </w:rPr>
        <w:t> Prophet),</w:t>
      </w:r>
      <w:r>
        <w:rPr>
          <w:w w:val="105"/>
          <w:vertAlign w:val="baseline"/>
        </w:rPr>
        <w:t> </w:t>
      </w:r>
      <w:r>
        <w:rPr>
          <w:rFonts w:ascii="Calibri" w:hAnsi="Calibri"/>
          <w:i/>
          <w:w w:val="105"/>
          <w:vertAlign w:val="baseline"/>
        </w:rPr>
        <w:t>σ</w:t>
      </w:r>
      <w:r>
        <w:rPr>
          <w:rFonts w:ascii="Calibri" w:hAnsi="Calibri"/>
          <w:i/>
          <w:w w:val="105"/>
          <w:vertAlign w:val="baseline"/>
        </w:rPr>
        <w:t> </w:t>
      </w:r>
      <w:r>
        <w:rPr>
          <w:w w:val="105"/>
          <w:vertAlign w:val="baseline"/>
        </w:rPr>
        <w:t>is</w:t>
      </w:r>
      <w:r>
        <w:rPr>
          <w:w w:val="105"/>
          <w:vertAlign w:val="baseline"/>
        </w:rPr>
        <w:t> the</w:t>
      </w:r>
      <w:r>
        <w:rPr>
          <w:w w:val="105"/>
          <w:vertAlign w:val="baseline"/>
        </w:rPr>
        <w:t> sigmoid activation,</w:t>
      </w:r>
      <w:r>
        <w:rPr>
          <w:spacing w:val="-7"/>
          <w:w w:val="105"/>
          <w:vertAlign w:val="baseline"/>
        </w:rPr>
        <w:t> </w:t>
      </w:r>
      <w:r>
        <w:rPr>
          <w:w w:val="105"/>
          <w:vertAlign w:val="baseline"/>
        </w:rPr>
        <w:t>and</w:t>
      </w:r>
      <w:r>
        <w:rPr>
          <w:spacing w:val="-7"/>
          <w:w w:val="105"/>
          <w:vertAlign w:val="baseline"/>
        </w:rPr>
        <w:t> </w:t>
      </w:r>
      <w:r>
        <w:rPr>
          <w:rFonts w:ascii="Cambria" w:hAnsi="Cambria"/>
          <w:w w:val="105"/>
          <w:vertAlign w:val="baseline"/>
        </w:rPr>
        <w:t>⊙</w:t>
      </w:r>
      <w:r>
        <w:rPr>
          <w:rFonts w:ascii="Cambria" w:hAnsi="Cambria"/>
          <w:spacing w:val="-1"/>
          <w:w w:val="105"/>
          <w:vertAlign w:val="baseline"/>
        </w:rPr>
        <w:t> </w:t>
      </w:r>
      <w:r>
        <w:rPr>
          <w:w w:val="105"/>
          <w:vertAlign w:val="baseline"/>
        </w:rPr>
        <w:t>denotes</w:t>
      </w:r>
      <w:r>
        <w:rPr>
          <w:spacing w:val="-7"/>
          <w:w w:val="105"/>
          <w:vertAlign w:val="baseline"/>
        </w:rPr>
        <w:t> </w:t>
      </w:r>
      <w:r>
        <w:rPr>
          <w:w w:val="105"/>
          <w:vertAlign w:val="baseline"/>
        </w:rPr>
        <w:t>element-wise</w:t>
      </w:r>
      <w:r>
        <w:rPr>
          <w:spacing w:val="-7"/>
          <w:w w:val="105"/>
          <w:vertAlign w:val="baseline"/>
        </w:rPr>
        <w:t> </w:t>
      </w:r>
      <w:r>
        <w:rPr>
          <w:w w:val="105"/>
          <w:vertAlign w:val="baseline"/>
        </w:rPr>
        <w:t>multiplication.</w:t>
      </w:r>
    </w:p>
    <w:p>
      <w:pPr>
        <w:pStyle w:val="ListParagraph"/>
        <w:numPr>
          <w:ilvl w:val="0"/>
          <w:numId w:val="8"/>
        </w:numPr>
        <w:tabs>
          <w:tab w:pos="662" w:val="left" w:leader="none"/>
        </w:tabs>
        <w:spacing w:line="249" w:lineRule="auto" w:before="211" w:after="0"/>
        <w:ind w:left="199" w:right="257" w:firstLine="199"/>
        <w:jc w:val="both"/>
        <w:rPr>
          <w:sz w:val="20"/>
        </w:rPr>
      </w:pPr>
      <w:r>
        <w:rPr>
          <w:i/>
          <w:sz w:val="20"/>
        </w:rPr>
        <w:t>Hybrid</w:t>
      </w:r>
      <w:r>
        <w:rPr>
          <w:i/>
          <w:spacing w:val="-5"/>
          <w:sz w:val="20"/>
        </w:rPr>
        <w:t> </w:t>
      </w:r>
      <w:r>
        <w:rPr>
          <w:i/>
          <w:sz w:val="20"/>
        </w:rPr>
        <w:t>Forecast</w:t>
      </w:r>
      <w:r>
        <w:rPr>
          <w:i/>
          <w:spacing w:val="-5"/>
          <w:sz w:val="20"/>
        </w:rPr>
        <w:t> </w:t>
      </w:r>
      <w:r>
        <w:rPr>
          <w:i/>
          <w:sz w:val="20"/>
        </w:rPr>
        <w:t>Combination:</w:t>
      </w:r>
      <w:r>
        <w:rPr>
          <w:i/>
          <w:spacing w:val="20"/>
          <w:sz w:val="20"/>
        </w:rPr>
        <w:t> </w:t>
      </w:r>
      <w:r>
        <w:rPr>
          <w:sz w:val="20"/>
        </w:rPr>
        <w:t>The</w:t>
      </w:r>
      <w:r>
        <w:rPr>
          <w:spacing w:val="-5"/>
          <w:sz w:val="20"/>
        </w:rPr>
        <w:t> </w:t>
      </w:r>
      <w:r>
        <w:rPr>
          <w:sz w:val="20"/>
        </w:rPr>
        <w:t>final</w:t>
      </w:r>
      <w:r>
        <w:rPr>
          <w:spacing w:val="-5"/>
          <w:sz w:val="20"/>
        </w:rPr>
        <w:t> </w:t>
      </w:r>
      <w:r>
        <w:rPr>
          <w:sz w:val="20"/>
        </w:rPr>
        <w:t>hybrid</w:t>
      </w:r>
      <w:r>
        <w:rPr>
          <w:spacing w:val="-5"/>
          <w:sz w:val="20"/>
        </w:rPr>
        <w:t> </w:t>
      </w:r>
      <w:r>
        <w:rPr>
          <w:sz w:val="20"/>
        </w:rPr>
        <w:t>forecast combines Prophet’s baseline prediction with LSTM’s residual </w:t>
      </w:r>
      <w:r>
        <w:rPr>
          <w:spacing w:val="-2"/>
          <w:sz w:val="20"/>
        </w:rPr>
        <w:t>correction:</w:t>
      </w:r>
    </w:p>
    <w:p>
      <w:pPr>
        <w:pStyle w:val="BodyText"/>
        <w:tabs>
          <w:tab w:pos="4888" w:val="left" w:leader="none"/>
        </w:tabs>
        <w:spacing w:before="3"/>
        <w:ind w:left="1553"/>
      </w:pPr>
      <w:r>
        <w:rPr>
          <w:rFonts w:ascii="Calibri" w:hAnsi="Calibri"/>
          <w:i/>
          <w:spacing w:val="-10"/>
          <w:w w:val="120"/>
        </w:rPr>
        <w:t>y</w:t>
      </w:r>
      <w:r>
        <w:rPr>
          <w:rFonts w:ascii="Calibri" w:hAnsi="Calibri"/>
          <w:spacing w:val="-10"/>
          <w:w w:val="120"/>
        </w:rPr>
        <w:t>ˆ(</w:t>
      </w:r>
      <w:r>
        <w:rPr>
          <w:rFonts w:ascii="Calibri" w:hAnsi="Calibri"/>
          <w:i/>
          <w:spacing w:val="-10"/>
          <w:w w:val="120"/>
        </w:rPr>
        <w:t>t</w:t>
      </w:r>
      <w:r>
        <w:rPr>
          <w:rFonts w:ascii="Calibri" w:hAnsi="Calibri"/>
          <w:spacing w:val="-10"/>
          <w:w w:val="120"/>
        </w:rPr>
        <w:t>)</w:t>
      </w:r>
      <w:r>
        <w:rPr>
          <w:rFonts w:ascii="Calibri" w:hAnsi="Calibri"/>
          <w:spacing w:val="-4"/>
          <w:w w:val="125"/>
        </w:rPr>
        <w:t> </w:t>
      </w:r>
      <w:r>
        <w:rPr>
          <w:rFonts w:ascii="Calibri" w:hAnsi="Calibri"/>
          <w:spacing w:val="-10"/>
          <w:w w:val="125"/>
        </w:rPr>
        <w:t>=</w:t>
      </w:r>
      <w:r>
        <w:rPr>
          <w:rFonts w:ascii="Calibri" w:hAnsi="Calibri"/>
          <w:spacing w:val="-2"/>
          <w:w w:val="125"/>
        </w:rPr>
        <w:t> </w:t>
      </w:r>
      <w:r>
        <w:rPr>
          <w:rFonts w:ascii="Calibri" w:hAnsi="Calibri"/>
          <w:i/>
          <w:spacing w:val="-10"/>
          <w:w w:val="120"/>
        </w:rPr>
        <w:t>y</w:t>
      </w:r>
      <w:r>
        <w:rPr>
          <w:rFonts w:ascii="Calibri" w:hAnsi="Calibri"/>
          <w:spacing w:val="-10"/>
          <w:w w:val="120"/>
        </w:rPr>
        <w:t>ˆ</w:t>
      </w:r>
      <w:r>
        <w:rPr>
          <w:spacing w:val="-10"/>
          <w:w w:val="120"/>
          <w:vertAlign w:val="subscript"/>
        </w:rPr>
        <w:t>Prophet</w:t>
      </w:r>
      <w:r>
        <w:rPr>
          <w:rFonts w:ascii="Calibri" w:hAnsi="Calibri"/>
          <w:spacing w:val="-10"/>
          <w:w w:val="120"/>
          <w:vertAlign w:val="baseline"/>
        </w:rPr>
        <w:t>(</w:t>
      </w:r>
      <w:r>
        <w:rPr>
          <w:rFonts w:ascii="Calibri" w:hAnsi="Calibri"/>
          <w:i/>
          <w:spacing w:val="-10"/>
          <w:w w:val="120"/>
          <w:vertAlign w:val="baseline"/>
        </w:rPr>
        <w:t>t</w:t>
      </w:r>
      <w:r>
        <w:rPr>
          <w:rFonts w:ascii="Calibri" w:hAnsi="Calibri"/>
          <w:spacing w:val="-10"/>
          <w:w w:val="120"/>
          <w:vertAlign w:val="baseline"/>
        </w:rPr>
        <w:t>)</w:t>
      </w:r>
      <w:r>
        <w:rPr>
          <w:rFonts w:ascii="Calibri" w:hAnsi="Calibri"/>
          <w:spacing w:val="-12"/>
          <w:w w:val="125"/>
          <w:vertAlign w:val="baseline"/>
        </w:rPr>
        <w:t> </w:t>
      </w:r>
      <w:r>
        <w:rPr>
          <w:rFonts w:ascii="Calibri" w:hAnsi="Calibri"/>
          <w:spacing w:val="-10"/>
          <w:w w:val="125"/>
          <w:vertAlign w:val="baseline"/>
        </w:rPr>
        <w:t>+</w:t>
      </w:r>
      <w:r>
        <w:rPr>
          <w:rFonts w:ascii="Calibri" w:hAnsi="Calibri"/>
          <w:spacing w:val="-12"/>
          <w:w w:val="125"/>
          <w:vertAlign w:val="baseline"/>
        </w:rPr>
        <w:t> </w:t>
      </w:r>
      <w:r>
        <w:rPr>
          <w:rFonts w:ascii="Calibri" w:hAnsi="Calibri"/>
          <w:i/>
          <w:spacing w:val="-10"/>
          <w:w w:val="120"/>
          <w:vertAlign w:val="baseline"/>
        </w:rPr>
        <w:t>ε</w:t>
      </w:r>
      <w:r>
        <w:rPr>
          <w:rFonts w:ascii="Calibri" w:hAnsi="Calibri"/>
          <w:spacing w:val="-10"/>
          <w:w w:val="120"/>
          <w:vertAlign w:val="baseline"/>
        </w:rPr>
        <w:t>ˆ</w:t>
      </w:r>
      <w:r>
        <w:rPr>
          <w:spacing w:val="-10"/>
          <w:w w:val="120"/>
          <w:vertAlign w:val="subscript"/>
        </w:rPr>
        <w:t>LSTM</w:t>
      </w:r>
      <w:r>
        <w:rPr>
          <w:rFonts w:ascii="Calibri" w:hAnsi="Calibri"/>
          <w:spacing w:val="-10"/>
          <w:w w:val="120"/>
          <w:vertAlign w:val="baseline"/>
        </w:rPr>
        <w:t>(</w:t>
      </w:r>
      <w:r>
        <w:rPr>
          <w:rFonts w:ascii="Calibri" w:hAnsi="Calibri"/>
          <w:i/>
          <w:spacing w:val="-10"/>
          <w:w w:val="120"/>
          <w:vertAlign w:val="baseline"/>
        </w:rPr>
        <w:t>t</w:t>
      </w:r>
      <w:r>
        <w:rPr>
          <w:rFonts w:ascii="Calibri" w:hAnsi="Calibri"/>
          <w:spacing w:val="-10"/>
          <w:w w:val="120"/>
          <w:vertAlign w:val="baseline"/>
        </w:rPr>
        <w:t>)</w:t>
      </w:r>
      <w:r>
        <w:rPr>
          <w:rFonts w:ascii="Calibri" w:hAnsi="Calibri"/>
          <w:vertAlign w:val="baseline"/>
        </w:rPr>
        <w:tab/>
      </w:r>
      <w:r>
        <w:rPr>
          <w:spacing w:val="-4"/>
          <w:w w:val="120"/>
          <w:vertAlign w:val="baseline"/>
        </w:rPr>
        <w:t>(30)</w:t>
      </w:r>
    </w:p>
    <w:p>
      <w:pPr>
        <w:pStyle w:val="BodyText"/>
        <w:spacing w:line="249" w:lineRule="auto" w:before="140"/>
        <w:ind w:left="199" w:right="257"/>
        <w:jc w:val="both"/>
      </w:pPr>
      <w:r>
        <w:rPr/>
        <w:t>This formulation allows the hybrid model to </w:t>
      </w:r>
      <w:r>
        <w:rPr/>
        <w:t>maintain Prophet’s interpretability while benefiting from LSTM’s non- linear adaptability.</w:t>
      </w:r>
    </w:p>
    <w:p>
      <w:pPr>
        <w:pStyle w:val="BodyText"/>
        <w:spacing w:before="117"/>
      </w:pPr>
    </w:p>
    <w:p>
      <w:pPr>
        <w:spacing w:before="0"/>
        <w:ind w:left="199" w:right="0" w:firstLine="0"/>
        <w:jc w:val="both"/>
        <w:rPr>
          <w:i/>
          <w:sz w:val="20"/>
        </w:rPr>
      </w:pPr>
      <w:r>
        <w:rPr>
          <w:i/>
          <w:sz w:val="20"/>
        </w:rPr>
        <w:t>Monte</w:t>
      </w:r>
      <w:r>
        <w:rPr>
          <w:i/>
          <w:spacing w:val="11"/>
          <w:sz w:val="20"/>
        </w:rPr>
        <w:t> </w:t>
      </w:r>
      <w:r>
        <w:rPr>
          <w:i/>
          <w:sz w:val="20"/>
        </w:rPr>
        <w:t>Carlo</w:t>
      </w:r>
      <w:r>
        <w:rPr>
          <w:i/>
          <w:spacing w:val="12"/>
          <w:sz w:val="20"/>
        </w:rPr>
        <w:t> </w:t>
      </w:r>
      <w:r>
        <w:rPr>
          <w:i/>
          <w:sz w:val="20"/>
        </w:rPr>
        <w:t>Estimation</w:t>
      </w:r>
      <w:r>
        <w:rPr>
          <w:i/>
          <w:spacing w:val="12"/>
          <w:sz w:val="20"/>
        </w:rPr>
        <w:t> </w:t>
      </w:r>
      <w:r>
        <w:rPr>
          <w:i/>
          <w:sz w:val="20"/>
        </w:rPr>
        <w:t>of</w:t>
      </w:r>
      <w:r>
        <w:rPr>
          <w:i/>
          <w:spacing w:val="12"/>
          <w:sz w:val="20"/>
        </w:rPr>
        <w:t> </w:t>
      </w:r>
      <w:r>
        <w:rPr>
          <w:i/>
          <w:sz w:val="20"/>
        </w:rPr>
        <w:t>Predictive</w:t>
      </w:r>
      <w:r>
        <w:rPr>
          <w:i/>
          <w:spacing w:val="11"/>
          <w:sz w:val="20"/>
        </w:rPr>
        <w:t> </w:t>
      </w:r>
      <w:r>
        <w:rPr>
          <w:i/>
          <w:spacing w:val="-2"/>
          <w:sz w:val="20"/>
        </w:rPr>
        <w:t>Confidence</w:t>
      </w:r>
    </w:p>
    <w:p>
      <w:pPr>
        <w:pStyle w:val="BodyText"/>
        <w:spacing w:line="225" w:lineRule="auto" w:before="85"/>
        <w:ind w:left="199" w:firstLine="199"/>
      </w:pPr>
      <w:r>
        <w:rPr/>
        <w:t>Given </w:t>
      </w:r>
      <w:r>
        <w:rPr>
          <w:rFonts w:ascii="Calibri" w:hAnsi="Calibri"/>
          <w:i/>
        </w:rPr>
        <w:t>M</w:t>
      </w:r>
      <w:r>
        <w:rPr>
          <w:rFonts w:ascii="Calibri" w:hAnsi="Calibri"/>
          <w:i/>
          <w:spacing w:val="27"/>
        </w:rPr>
        <w:t> </w:t>
      </w:r>
      <w:r>
        <w:rPr/>
        <w:t>stochastic forward passes with active dropout, </w:t>
      </w:r>
      <w:r>
        <w:rPr/>
        <w:t>the predictive mean </w:t>
      </w:r>
      <w:r>
        <w:rPr>
          <w:rFonts w:ascii="Calibri" w:hAnsi="Calibri"/>
          <w:i/>
        </w:rPr>
        <w:t>µ </w:t>
      </w:r>
      <w:r>
        <w:rPr/>
        <w:t>and variance </w:t>
      </w:r>
      <w:r>
        <w:rPr>
          <w:rFonts w:ascii="Calibri" w:hAnsi="Calibri"/>
          <w:i/>
        </w:rPr>
        <w:t>σ</w:t>
      </w:r>
      <w:r>
        <w:rPr>
          <w:rFonts w:ascii="Tahoma" w:hAnsi="Tahoma"/>
          <w:vertAlign w:val="superscript"/>
        </w:rPr>
        <w:t>2</w:t>
      </w:r>
      <w:r>
        <w:rPr>
          <w:rFonts w:ascii="Tahoma" w:hAnsi="Tahoma"/>
          <w:vertAlign w:val="baseline"/>
        </w:rPr>
        <w:t> </w:t>
      </w:r>
      <w:r>
        <w:rPr>
          <w:vertAlign w:val="baseline"/>
        </w:rPr>
        <w:t>are defined as:</w:t>
      </w:r>
    </w:p>
    <w:p>
      <w:pPr>
        <w:spacing w:before="117"/>
        <w:ind w:left="1105" w:right="846"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7049216">
                <wp:simplePos x="0" y="0"/>
                <wp:positionH relativeFrom="page">
                  <wp:posOffset>5398579</wp:posOffset>
                </wp:positionH>
                <wp:positionV relativeFrom="paragraph">
                  <wp:posOffset>101947</wp:posOffset>
                </wp:positionV>
                <wp:extent cx="355600" cy="3937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55600" cy="393700"/>
                        </a:xfrm>
                        <a:prstGeom prst="rect">
                          <a:avLst/>
                        </a:prstGeom>
                      </wps:spPr>
                      <wps:txbx>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wps:txbx>
                      <wps:bodyPr wrap="square" lIns="0" tIns="0" rIns="0" bIns="0" rtlCol="0">
                        <a:noAutofit/>
                      </wps:bodyPr>
                    </wps:wsp>
                  </a:graphicData>
                </a:graphic>
              </wp:anchor>
            </w:drawing>
          </mc:Choice>
          <mc:Fallback>
            <w:pict>
              <v:shape style="position:absolute;margin-left:425.084991pt;margin-top:8.027378pt;width:28pt;height:31pt;mso-position-horizontal-relative:page;mso-position-vertical-relative:paragraph;z-index:-16267264" type="#_x0000_t202" id="docshape27" filled="false" stroked="false">
                <v:textbox inset="0,0,0,0">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v:textbox>
                <w10:wrap type="none"/>
              </v:shape>
            </w:pict>
          </mc:Fallback>
        </mc:AlternateContent>
      </w:r>
      <w:r>
        <w:rPr>
          <w:rFonts w:ascii="Calibri"/>
          <w:i/>
          <w:spacing w:val="-10"/>
          <w:w w:val="125"/>
          <w:sz w:val="14"/>
        </w:rPr>
        <w:t>M</w:t>
      </w:r>
    </w:p>
    <w:p>
      <w:pPr>
        <w:tabs>
          <w:tab w:pos="1002" w:val="left" w:leader="none"/>
          <w:tab w:pos="2836" w:val="left" w:leader="none"/>
        </w:tabs>
        <w:spacing w:line="200" w:lineRule="exact" w:before="11"/>
        <w:ind w:left="0" w:right="257" w:firstLine="0"/>
        <w:jc w:val="right"/>
        <w:rPr>
          <w:sz w:val="20"/>
        </w:rPr>
      </w:pPr>
      <w:r>
        <w:rPr>
          <w:rFonts w:ascii="Calibri" w:hAnsi="Calibri"/>
          <w:i/>
          <w:w w:val="120"/>
          <w:sz w:val="20"/>
        </w:rPr>
        <w:t>µ</w:t>
      </w:r>
      <w:r>
        <w:rPr>
          <w:rFonts w:ascii="Calibri" w:hAnsi="Calibri"/>
          <w:i/>
          <w:spacing w:val="-9"/>
          <w:w w:val="120"/>
          <w:sz w:val="20"/>
        </w:rPr>
        <w:t> </w:t>
      </w:r>
      <w:r>
        <w:rPr>
          <w:rFonts w:ascii="Calibri" w:hAnsi="Calibri"/>
          <w:spacing w:val="-10"/>
          <w:w w:val="125"/>
          <w:sz w:val="20"/>
        </w:rPr>
        <w:t>=</w:t>
      </w:r>
      <w:r>
        <w:rPr>
          <w:rFonts w:ascii="Calibri" w:hAnsi="Calibri"/>
          <w:sz w:val="20"/>
        </w:rPr>
        <w:tab/>
      </w:r>
      <w:r>
        <w:rPr>
          <w:rFonts w:ascii="Calibri" w:hAnsi="Calibri"/>
          <w:i/>
          <w:spacing w:val="-4"/>
          <w:w w:val="125"/>
          <w:sz w:val="20"/>
        </w:rPr>
        <w:t>y</w:t>
      </w:r>
      <w:r>
        <w:rPr>
          <w:rFonts w:ascii="Calibri" w:hAnsi="Calibri"/>
          <w:spacing w:val="-4"/>
          <w:w w:val="125"/>
          <w:sz w:val="20"/>
        </w:rPr>
        <w:t>ˆ</w:t>
      </w:r>
      <w:r>
        <w:rPr>
          <w:rFonts w:ascii="Tahoma" w:hAnsi="Tahoma"/>
          <w:spacing w:val="-4"/>
          <w:w w:val="125"/>
          <w:sz w:val="20"/>
          <w:vertAlign w:val="superscript"/>
        </w:rPr>
        <w:t>(</w:t>
      </w:r>
      <w:r>
        <w:rPr>
          <w:rFonts w:ascii="Calibri" w:hAnsi="Calibri"/>
          <w:i/>
          <w:spacing w:val="-4"/>
          <w:w w:val="125"/>
          <w:sz w:val="20"/>
          <w:vertAlign w:val="superscript"/>
        </w:rPr>
        <w:t>j</w:t>
      </w:r>
      <w:r>
        <w:rPr>
          <w:rFonts w:ascii="Tahoma" w:hAnsi="Tahoma"/>
          <w:spacing w:val="-4"/>
          <w:w w:val="125"/>
          <w:sz w:val="20"/>
          <w:vertAlign w:val="superscript"/>
        </w:rPr>
        <w:t>)</w:t>
      </w:r>
      <w:r>
        <w:rPr>
          <w:rFonts w:ascii="Tahoma" w:hAnsi="Tahoma"/>
          <w:sz w:val="20"/>
          <w:vertAlign w:val="baseline"/>
        </w:rPr>
        <w:tab/>
      </w:r>
      <w:r>
        <w:rPr>
          <w:spacing w:val="-4"/>
          <w:w w:val="120"/>
          <w:sz w:val="20"/>
          <w:vertAlign w:val="baseline"/>
        </w:rPr>
        <w:t>(31)</w:t>
      </w:r>
    </w:p>
    <w:p>
      <w:pPr>
        <w:spacing w:line="143" w:lineRule="exact" w:before="0"/>
        <w:ind w:left="2461" w:right="0" w:firstLine="0"/>
        <w:jc w:val="left"/>
        <w:rPr>
          <w:rFonts w:ascii="Calibri"/>
          <w:i/>
          <w:sz w:val="20"/>
        </w:rPr>
      </w:pPr>
      <w:r>
        <w:rPr>
          <w:rFonts w:ascii="Calibri"/>
          <w:i/>
          <w:spacing w:val="-10"/>
          <w:w w:val="115"/>
          <w:sz w:val="20"/>
        </w:rPr>
        <w:t>M</w:t>
      </w:r>
    </w:p>
    <w:p>
      <w:pPr>
        <w:spacing w:line="130" w:lineRule="exact" w:before="0"/>
        <w:ind w:left="1121" w:right="846" w:firstLine="0"/>
        <w:jc w:val="center"/>
        <w:rPr>
          <w:rFonts w:ascii="Tahoma"/>
          <w:sz w:val="14"/>
        </w:rPr>
      </w:pPr>
      <w:r>
        <w:rPr>
          <w:rFonts w:ascii="Calibri"/>
          <w:i/>
          <w:spacing w:val="-5"/>
          <w:w w:val="140"/>
          <w:sz w:val="14"/>
        </w:rPr>
        <w:t>j</w:t>
      </w:r>
      <w:r>
        <w:rPr>
          <w:rFonts w:ascii="Tahoma"/>
          <w:spacing w:val="-5"/>
          <w:w w:val="140"/>
          <w:sz w:val="14"/>
        </w:rPr>
        <w:t>=1</w:t>
      </w:r>
    </w:p>
    <w:p>
      <w:pPr>
        <w:spacing w:before="140"/>
        <w:ind w:left="2551"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7049728">
                <wp:simplePos x="0" y="0"/>
                <wp:positionH relativeFrom="page">
                  <wp:posOffset>5244782</wp:posOffset>
                </wp:positionH>
                <wp:positionV relativeFrom="paragraph">
                  <wp:posOffset>116861</wp:posOffset>
                </wp:positionV>
                <wp:extent cx="355600" cy="393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55600" cy="393700"/>
                        </a:xfrm>
                        <a:prstGeom prst="rect">
                          <a:avLst/>
                        </a:prstGeom>
                      </wps:spPr>
                      <wps:txbx>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wps:txbx>
                      <wps:bodyPr wrap="square" lIns="0" tIns="0" rIns="0" bIns="0" rtlCol="0">
                        <a:noAutofit/>
                      </wps:bodyPr>
                    </wps:wsp>
                  </a:graphicData>
                </a:graphic>
              </wp:anchor>
            </w:drawing>
          </mc:Choice>
          <mc:Fallback>
            <w:pict>
              <v:shape style="position:absolute;margin-left:412.975006pt;margin-top:9.201686pt;width:28pt;height:31pt;mso-position-horizontal-relative:page;mso-position-vertical-relative:paragraph;z-index:-16266752" type="#_x0000_t202" id="docshape28" filled="false" stroked="false">
                <v:textbox inset="0,0,0,0">
                  <w:txbxContent>
                    <w:p>
                      <w:pPr>
                        <w:pStyle w:val="BodyText"/>
                        <w:spacing w:line="258" w:lineRule="exact"/>
                        <w:rPr>
                          <w:rFonts w:ascii="Lucida Sans Unicode" w:hAnsi="Lucida Sans Unicode"/>
                          <w:position w:val="5"/>
                        </w:rPr>
                      </w:pPr>
                      <w:r>
                        <w:rPr>
                          <w:rFonts w:ascii="Calibri" w:hAnsi="Calibri"/>
                          <w:spacing w:val="-10"/>
                          <w:w w:val="120"/>
                          <w:u w:val="single"/>
                        </w:rPr>
                        <w:t> </w:t>
                      </w:r>
                      <w:r>
                        <w:rPr>
                          <w:rFonts w:ascii="Calibri" w:hAnsi="Calibri"/>
                          <w:w w:val="120"/>
                          <w:u w:val="single"/>
                        </w:rPr>
                        <w:t>1</w:t>
                      </w:r>
                      <w:r>
                        <w:rPr>
                          <w:rFonts w:ascii="Calibri" w:hAnsi="Calibri"/>
                          <w:spacing w:val="-5"/>
                          <w:w w:val="120"/>
                          <w:u w:val="single"/>
                        </w:rPr>
                        <w:t> </w:t>
                      </w:r>
                      <w:r>
                        <w:rPr>
                          <w:rFonts w:ascii="Calibri" w:hAnsi="Calibri"/>
                          <w:spacing w:val="-6"/>
                          <w:w w:val="120"/>
                        </w:rPr>
                        <w:t> </w:t>
                      </w:r>
                      <w:r>
                        <w:rPr>
                          <w:rFonts w:ascii="Lucida Sans Unicode" w:hAnsi="Lucida Sans Unicode"/>
                          <w:spacing w:val="-10"/>
                          <w:w w:val="225"/>
                          <w:position w:val="5"/>
                        </w:rPr>
                        <w:t>Σ</w:t>
                      </w:r>
                    </w:p>
                  </w:txbxContent>
                </v:textbox>
                <w10:wrap type="none"/>
              </v:shape>
            </w:pict>
          </mc:Fallback>
        </mc:AlternateContent>
      </w:r>
      <w:r>
        <w:rPr>
          <w:rFonts w:ascii="Calibri"/>
          <w:i/>
          <w:spacing w:val="-10"/>
          <w:w w:val="125"/>
          <w:sz w:val="14"/>
        </w:rPr>
        <w:t>M</w:t>
      </w:r>
    </w:p>
    <w:p>
      <w:pPr>
        <w:pStyle w:val="BodyText"/>
        <w:tabs>
          <w:tab w:pos="1059" w:val="left" w:leader="none"/>
          <w:tab w:pos="3169" w:val="left" w:leader="none"/>
        </w:tabs>
        <w:spacing w:line="200" w:lineRule="exact" w:before="11"/>
        <w:ind w:right="257"/>
        <w:jc w:val="right"/>
      </w:pPr>
      <w:r>
        <w:rPr>
          <w:rFonts w:ascii="Calibri" w:hAnsi="Calibri"/>
          <w:i/>
          <w:w w:val="110"/>
        </w:rPr>
        <w:t>σ</w:t>
      </w:r>
      <w:r>
        <w:rPr>
          <w:rFonts w:ascii="Tahoma" w:hAnsi="Tahoma"/>
          <w:w w:val="110"/>
          <w:vertAlign w:val="superscript"/>
        </w:rPr>
        <w:t>2</w:t>
      </w:r>
      <w:r>
        <w:rPr>
          <w:rFonts w:ascii="Tahoma" w:hAnsi="Tahoma"/>
          <w:spacing w:val="-1"/>
          <w:w w:val="110"/>
          <w:vertAlign w:val="baseline"/>
        </w:rPr>
        <w:t> </w:t>
      </w:r>
      <w:r>
        <w:rPr>
          <w:rFonts w:ascii="Calibri" w:hAnsi="Calibri"/>
          <w:spacing w:val="-10"/>
          <w:w w:val="125"/>
          <w:vertAlign w:val="baseline"/>
        </w:rPr>
        <w:t>=</w:t>
      </w:r>
      <w:r>
        <w:rPr>
          <w:rFonts w:ascii="Calibri" w:hAnsi="Calibri"/>
          <w:vertAlign w:val="baseline"/>
        </w:rPr>
        <w:tab/>
      </w:r>
      <w:r>
        <w:rPr>
          <w:rFonts w:ascii="Calibri" w:hAnsi="Calibri"/>
          <w:spacing w:val="-10"/>
          <w:w w:val="125"/>
          <w:vertAlign w:val="baseline"/>
        </w:rPr>
        <w:t>(</w:t>
      </w:r>
      <w:r>
        <w:rPr>
          <w:rFonts w:ascii="Calibri" w:hAnsi="Calibri"/>
          <w:i/>
          <w:spacing w:val="-10"/>
          <w:w w:val="125"/>
          <w:vertAlign w:val="baseline"/>
        </w:rPr>
        <w:t>y</w:t>
      </w:r>
      <w:r>
        <w:rPr>
          <w:rFonts w:ascii="Calibri" w:hAnsi="Calibri"/>
          <w:spacing w:val="-10"/>
          <w:w w:val="125"/>
          <w:vertAlign w:val="baseline"/>
        </w:rPr>
        <w:t>ˆ</w:t>
      </w:r>
      <w:r>
        <w:rPr>
          <w:rFonts w:ascii="Tahoma" w:hAnsi="Tahoma"/>
          <w:spacing w:val="-10"/>
          <w:w w:val="125"/>
          <w:vertAlign w:val="superscript"/>
        </w:rPr>
        <w:t>(</w:t>
      </w:r>
      <w:r>
        <w:rPr>
          <w:rFonts w:ascii="Calibri" w:hAnsi="Calibri"/>
          <w:i/>
          <w:spacing w:val="-10"/>
          <w:w w:val="125"/>
          <w:vertAlign w:val="superscript"/>
        </w:rPr>
        <w:t>j</w:t>
      </w:r>
      <w:r>
        <w:rPr>
          <w:rFonts w:ascii="Tahoma" w:hAnsi="Tahoma"/>
          <w:spacing w:val="-10"/>
          <w:w w:val="125"/>
          <w:vertAlign w:val="superscript"/>
        </w:rPr>
        <w:t>)</w:t>
      </w:r>
      <w:r>
        <w:rPr>
          <w:rFonts w:ascii="Tahoma" w:hAnsi="Tahoma"/>
          <w:spacing w:val="-18"/>
          <w:w w:val="125"/>
          <w:vertAlign w:val="baseline"/>
        </w:rPr>
        <w:t> </w:t>
      </w:r>
      <w:r>
        <w:rPr>
          <w:rFonts w:ascii="Cambria" w:hAnsi="Cambria"/>
          <w:spacing w:val="-10"/>
          <w:w w:val="125"/>
          <w:vertAlign w:val="baseline"/>
        </w:rPr>
        <w:t>−</w:t>
      </w:r>
      <w:r>
        <w:rPr>
          <w:rFonts w:ascii="Cambria" w:hAnsi="Cambria"/>
          <w:spacing w:val="-4"/>
          <w:w w:val="125"/>
          <w:vertAlign w:val="baseline"/>
        </w:rPr>
        <w:t> </w:t>
      </w:r>
      <w:r>
        <w:rPr>
          <w:rFonts w:ascii="Calibri" w:hAnsi="Calibri"/>
          <w:i/>
          <w:spacing w:val="-10"/>
          <w:w w:val="125"/>
          <w:vertAlign w:val="baseline"/>
        </w:rPr>
        <w:t>µ</w:t>
      </w:r>
      <w:r>
        <w:rPr>
          <w:rFonts w:ascii="Calibri" w:hAnsi="Calibri"/>
          <w:spacing w:val="-10"/>
          <w:w w:val="125"/>
          <w:vertAlign w:val="baseline"/>
        </w:rPr>
        <w:t>)</w:t>
      </w:r>
      <w:r>
        <w:rPr>
          <w:rFonts w:ascii="Tahoma" w:hAnsi="Tahoma"/>
          <w:spacing w:val="-10"/>
          <w:w w:val="125"/>
          <w:vertAlign w:val="superscript"/>
        </w:rPr>
        <w:t>2</w:t>
      </w:r>
      <w:r>
        <w:rPr>
          <w:rFonts w:ascii="Tahoma" w:hAnsi="Tahoma"/>
          <w:vertAlign w:val="baseline"/>
        </w:rPr>
        <w:tab/>
      </w:r>
      <w:r>
        <w:rPr>
          <w:spacing w:val="-4"/>
          <w:w w:val="120"/>
          <w:vertAlign w:val="baseline"/>
        </w:rPr>
        <w:t>(32)</w:t>
      </w:r>
    </w:p>
    <w:p>
      <w:pPr>
        <w:spacing w:line="143" w:lineRule="exact" w:before="0"/>
        <w:ind w:left="543" w:right="1389" w:firstLine="0"/>
        <w:jc w:val="center"/>
        <w:rPr>
          <w:rFonts w:ascii="Calibri"/>
          <w:i/>
          <w:sz w:val="20"/>
        </w:rPr>
      </w:pPr>
      <w:r>
        <w:rPr>
          <w:rFonts w:ascii="Calibri"/>
          <w:i/>
          <w:spacing w:val="-10"/>
          <w:w w:val="115"/>
          <w:sz w:val="20"/>
        </w:rPr>
        <w:t>M</w:t>
      </w:r>
    </w:p>
    <w:p>
      <w:pPr>
        <w:spacing w:line="130" w:lineRule="exact" w:before="0"/>
        <w:ind w:left="2497" w:right="0" w:firstLine="0"/>
        <w:jc w:val="left"/>
        <w:rPr>
          <w:rFonts w:ascii="Tahoma"/>
          <w:sz w:val="14"/>
        </w:rPr>
      </w:pPr>
      <w:r>
        <w:rPr>
          <w:rFonts w:ascii="Calibri"/>
          <w:i/>
          <w:spacing w:val="-5"/>
          <w:w w:val="140"/>
          <w:sz w:val="14"/>
        </w:rPr>
        <w:t>j</w:t>
      </w:r>
      <w:r>
        <w:rPr>
          <w:rFonts w:ascii="Tahoma"/>
          <w:spacing w:val="-5"/>
          <w:w w:val="140"/>
          <w:sz w:val="14"/>
        </w:rPr>
        <w:t>=1</w:t>
      </w:r>
    </w:p>
    <w:p>
      <w:pPr>
        <w:pStyle w:val="BodyText"/>
        <w:spacing w:before="101"/>
        <w:ind w:left="199"/>
        <w:jc w:val="both"/>
      </w:pPr>
      <w:r>
        <w:rPr/>
        <w:t>The</w:t>
      </w:r>
      <w:r>
        <w:rPr>
          <w:spacing w:val="9"/>
        </w:rPr>
        <w:t> </w:t>
      </w:r>
      <w:r>
        <w:rPr/>
        <w:t>corresponding</w:t>
      </w:r>
      <w:r>
        <w:rPr>
          <w:spacing w:val="10"/>
        </w:rPr>
        <w:t> </w:t>
      </w:r>
      <w:r>
        <w:rPr/>
        <w:t>95%</w:t>
      </w:r>
      <w:r>
        <w:rPr>
          <w:spacing w:val="9"/>
        </w:rPr>
        <w:t> </w:t>
      </w:r>
      <w:r>
        <w:rPr/>
        <w:t>confidence</w:t>
      </w:r>
      <w:r>
        <w:rPr>
          <w:spacing w:val="10"/>
        </w:rPr>
        <w:t> </w:t>
      </w:r>
      <w:r>
        <w:rPr/>
        <w:t>interval</w:t>
      </w:r>
      <w:r>
        <w:rPr>
          <w:spacing w:val="10"/>
        </w:rPr>
        <w:t> </w:t>
      </w:r>
      <w:r>
        <w:rPr>
          <w:spacing w:val="-5"/>
        </w:rPr>
        <w:t>is:</w:t>
      </w:r>
    </w:p>
    <w:p>
      <w:pPr>
        <w:tabs>
          <w:tab w:pos="4888" w:val="left" w:leader="none"/>
        </w:tabs>
        <w:spacing w:line="154" w:lineRule="exact" w:before="137"/>
        <w:ind w:left="1344" w:right="0" w:firstLine="0"/>
        <w:jc w:val="left"/>
        <w:rPr>
          <w:sz w:val="20"/>
        </w:rPr>
      </w:pPr>
      <w:r>
        <w:rPr>
          <w:rFonts w:ascii="Calibri" w:hAnsi="Calibri"/>
          <w:i/>
          <w:w w:val="115"/>
          <w:sz w:val="20"/>
        </w:rPr>
        <w:t>CI</w:t>
      </w:r>
      <w:r>
        <w:rPr>
          <w:rFonts w:ascii="Tahoma" w:hAnsi="Tahoma"/>
          <w:w w:val="115"/>
          <w:sz w:val="20"/>
          <w:vertAlign w:val="subscript"/>
        </w:rPr>
        <w:t>95%</w:t>
      </w:r>
      <w:r>
        <w:rPr>
          <w:rFonts w:ascii="Tahoma" w:hAnsi="Tahoma"/>
          <w:spacing w:val="-4"/>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w:t>
      </w:r>
      <w:r>
        <w:rPr>
          <w:rFonts w:ascii="Calibri" w:hAnsi="Calibri"/>
          <w:i/>
          <w:w w:val="115"/>
          <w:sz w:val="20"/>
          <w:vertAlign w:val="baseline"/>
        </w:rPr>
        <w:t>µ</w:t>
      </w:r>
      <w:r>
        <w:rPr>
          <w:rFonts w:ascii="Calibri" w:hAnsi="Calibri"/>
          <w:i/>
          <w:spacing w:val="-1"/>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w w:val="110"/>
          <w:sz w:val="20"/>
          <w:vertAlign w:val="baseline"/>
        </w:rPr>
        <w:t>96</w:t>
      </w:r>
      <w:r>
        <w:rPr>
          <w:rFonts w:ascii="Calibri" w:hAnsi="Calibri"/>
          <w:i/>
          <w:w w:val="110"/>
          <w:sz w:val="20"/>
          <w:vertAlign w:val="baseline"/>
        </w:rPr>
        <w:t>σ,</w:t>
      </w:r>
      <w:r>
        <w:rPr>
          <w:rFonts w:ascii="Calibri" w:hAnsi="Calibri"/>
          <w:i/>
          <w:spacing w:val="50"/>
          <w:w w:val="115"/>
          <w:sz w:val="20"/>
          <w:vertAlign w:val="baseline"/>
        </w:rPr>
        <w:t> </w:t>
      </w:r>
      <w:r>
        <w:rPr>
          <w:rFonts w:ascii="Calibri" w:hAnsi="Calibri"/>
          <w:i/>
          <w:w w:val="115"/>
          <w:sz w:val="20"/>
          <w:vertAlign w:val="baseline"/>
        </w:rPr>
        <w:t>µ</w:t>
      </w:r>
      <w:r>
        <w:rPr>
          <w:rFonts w:ascii="Calibri" w:hAnsi="Calibri"/>
          <w:i/>
          <w:spacing w:val="-1"/>
          <w:w w:val="11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2"/>
          <w:w w:val="110"/>
          <w:sz w:val="20"/>
          <w:vertAlign w:val="baseline"/>
        </w:rPr>
        <w:t>1</w:t>
      </w:r>
      <w:r>
        <w:rPr>
          <w:rFonts w:ascii="Calibri" w:hAnsi="Calibri"/>
          <w:i/>
          <w:spacing w:val="-2"/>
          <w:w w:val="110"/>
          <w:sz w:val="20"/>
          <w:vertAlign w:val="baseline"/>
        </w:rPr>
        <w:t>.</w:t>
      </w:r>
      <w:r>
        <w:rPr>
          <w:rFonts w:ascii="Calibri" w:hAnsi="Calibri"/>
          <w:spacing w:val="-2"/>
          <w:w w:val="110"/>
          <w:sz w:val="20"/>
          <w:vertAlign w:val="baseline"/>
        </w:rPr>
        <w:t>96</w:t>
      </w:r>
      <w:r>
        <w:rPr>
          <w:rFonts w:ascii="Calibri" w:hAnsi="Calibri"/>
          <w:i/>
          <w:spacing w:val="-2"/>
          <w:w w:val="110"/>
          <w:sz w:val="20"/>
          <w:vertAlign w:val="baseline"/>
        </w:rPr>
        <w:t>σ</w:t>
      </w:r>
      <w:r>
        <w:rPr>
          <w:rFonts w:ascii="Calibri" w:hAnsi="Calibri"/>
          <w:spacing w:val="-2"/>
          <w:w w:val="110"/>
          <w:sz w:val="20"/>
          <w:vertAlign w:val="baseline"/>
        </w:rPr>
        <w:t>]</w:t>
      </w:r>
      <w:r>
        <w:rPr>
          <w:rFonts w:ascii="Calibri" w:hAnsi="Calibri"/>
          <w:sz w:val="20"/>
          <w:vertAlign w:val="baseline"/>
        </w:rPr>
        <w:tab/>
      </w:r>
      <w:r>
        <w:rPr>
          <w:spacing w:val="-4"/>
          <w:w w:val="115"/>
          <w:sz w:val="20"/>
          <w:vertAlign w:val="baseline"/>
        </w:rPr>
        <w:t>(33)</w:t>
      </w:r>
    </w:p>
    <w:p>
      <w:pPr>
        <w:spacing w:after="0" w:line="154" w:lineRule="exact"/>
        <w:jc w:val="left"/>
        <w:rPr>
          <w:sz w:val="20"/>
        </w:rPr>
        <w:sectPr>
          <w:pgSz w:w="12240" w:h="15840"/>
          <w:pgMar w:top="920" w:bottom="280" w:left="720" w:right="720"/>
          <w:cols w:num="2" w:equalWidth="0">
            <w:col w:w="5281" w:space="40"/>
            <w:col w:w="5479"/>
          </w:cols>
        </w:sectPr>
      </w:pPr>
    </w:p>
    <w:p>
      <w:pPr>
        <w:pStyle w:val="BodyText"/>
        <w:spacing w:before="10"/>
      </w:pPr>
    </w:p>
    <w:p>
      <w:pPr>
        <w:spacing w:before="0"/>
        <w:ind w:left="596" w:right="0" w:firstLine="0"/>
        <w:jc w:val="left"/>
        <w:rPr>
          <w:rFonts w:ascii="Calibri"/>
          <w:sz w:val="20"/>
        </w:rPr>
      </w:pPr>
      <w:r>
        <w:rPr>
          <w:rFonts w:ascii="Calibri"/>
          <w:i/>
          <w:w w:val="120"/>
          <w:sz w:val="20"/>
        </w:rPr>
        <w:t>s</w:t>
      </w:r>
      <w:r>
        <w:rPr>
          <w:rFonts w:ascii="Calibri"/>
          <w:w w:val="120"/>
          <w:sz w:val="20"/>
        </w:rPr>
        <w:t>(</w:t>
      </w:r>
      <w:r>
        <w:rPr>
          <w:rFonts w:ascii="Calibri"/>
          <w:i/>
          <w:w w:val="120"/>
          <w:sz w:val="20"/>
        </w:rPr>
        <w:t>t</w:t>
      </w:r>
      <w:r>
        <w:rPr>
          <w:rFonts w:ascii="Calibri"/>
          <w:w w:val="120"/>
          <w:sz w:val="20"/>
        </w:rPr>
        <w:t>)</w:t>
      </w:r>
      <w:r>
        <w:rPr>
          <w:rFonts w:ascii="Calibri"/>
          <w:spacing w:val="-1"/>
          <w:w w:val="120"/>
          <w:sz w:val="20"/>
        </w:rPr>
        <w:t> </w:t>
      </w:r>
      <w:r>
        <w:rPr>
          <w:rFonts w:ascii="Calibri"/>
          <w:spacing w:val="-10"/>
          <w:w w:val="135"/>
          <w:sz w:val="20"/>
        </w:rPr>
        <w:t>=</w:t>
      </w:r>
    </w:p>
    <w:p>
      <w:pPr>
        <w:spacing w:line="659" w:lineRule="exact" w:before="24"/>
        <w:ind w:left="15" w:right="0" w:firstLine="0"/>
        <w:jc w:val="left"/>
        <w:rPr>
          <w:rFonts w:ascii="Tahoma" w:hAnsi="Tahoma"/>
          <w:sz w:val="14"/>
        </w:rPr>
      </w:pPr>
      <w:r>
        <w:rPr/>
        <w:br w:type="column"/>
      </w:r>
      <w:r>
        <w:rPr>
          <w:rFonts w:ascii="Calibri" w:hAnsi="Calibri"/>
          <w:i/>
          <w:spacing w:val="-97"/>
          <w:w w:val="135"/>
          <w:sz w:val="14"/>
        </w:rPr>
        <w:t>n</w:t>
      </w:r>
      <w:r>
        <w:rPr>
          <w:rFonts w:ascii="Lucida Sans Unicode" w:hAnsi="Lucida Sans Unicode"/>
          <w:spacing w:val="-200"/>
          <w:w w:val="241"/>
          <w:position w:val="42"/>
          <w:sz w:val="20"/>
        </w:rPr>
        <w:t>Σ</w:t>
      </w:r>
      <w:r>
        <w:rPr>
          <w:rFonts w:ascii="Tahoma" w:hAnsi="Tahoma"/>
          <w:spacing w:val="-4"/>
          <w:w w:val="112"/>
          <w:sz w:val="14"/>
        </w:rPr>
        <w:t>=1</w:t>
      </w:r>
    </w:p>
    <w:p>
      <w:pPr>
        <w:spacing w:before="240"/>
        <w:ind w:left="139" w:right="0" w:firstLine="0"/>
        <w:jc w:val="left"/>
        <w:rPr>
          <w:rFonts w:ascii="Calibri"/>
          <w:sz w:val="20"/>
        </w:rPr>
      </w:pPr>
      <w:r>
        <w:rPr/>
        <w:br w:type="column"/>
      </w:r>
      <w:r>
        <w:rPr>
          <w:rFonts w:ascii="Calibri"/>
          <w:i/>
          <w:w w:val="110"/>
          <w:sz w:val="20"/>
        </w:rPr>
        <w:t>a</w:t>
      </w:r>
      <w:r>
        <w:rPr>
          <w:rFonts w:ascii="Calibri"/>
          <w:i/>
          <w:w w:val="110"/>
          <w:sz w:val="20"/>
          <w:vertAlign w:val="subscript"/>
        </w:rPr>
        <w:t>n</w:t>
      </w:r>
      <w:r>
        <w:rPr>
          <w:rFonts w:ascii="Calibri"/>
          <w:i/>
          <w:spacing w:val="8"/>
          <w:w w:val="110"/>
          <w:sz w:val="20"/>
          <w:vertAlign w:val="baseline"/>
        </w:rPr>
        <w:t> </w:t>
      </w:r>
      <w:r>
        <w:rPr>
          <w:rFonts w:ascii="Calibri"/>
          <w:spacing w:val="-9"/>
          <w:w w:val="105"/>
          <w:sz w:val="20"/>
          <w:vertAlign w:val="baseline"/>
        </w:rPr>
        <w:t>cos</w:t>
      </w:r>
    </w:p>
    <w:p>
      <w:pPr>
        <w:spacing w:before="105"/>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line="199" w:lineRule="exact"/>
        <w:ind w:left="298"/>
        <w:rPr>
          <w:rFonts w:ascii="Lucida Sans Unicode"/>
          <w:position w:val="-3"/>
          <w:sz w:val="19"/>
        </w:rPr>
      </w:pPr>
      <w:r>
        <w:rPr>
          <w:rFonts w:ascii="Lucida Sans Unicode"/>
          <w:position w:val="-3"/>
          <w:sz w:val="19"/>
        </w:rPr>
        <mc:AlternateContent>
          <mc:Choice Requires="wps">
            <w:drawing>
              <wp:inline distT="0" distB="0" distL="0" distR="0">
                <wp:extent cx="81280" cy="127000"/>
                <wp:effectExtent l="0" t="0" r="0" b="0"/>
                <wp:docPr id="31" name="Textbox 31"/>
                <wp:cNvGraphicFramePr>
                  <a:graphicFrameLocks/>
                </wp:cNvGraphicFramePr>
                <a:graphic>
                  <a:graphicData uri="http://schemas.microsoft.com/office/word/2010/wordprocessingShape">
                    <wps:wsp>
                      <wps:cNvPr id="31" name="Textbox 31"/>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inline>
            </w:drawing>
          </mc:Choice>
          <mc:Fallback>
            <w:pict>
              <v:shape style="width:6.4pt;height:10pt;mso-position-horizontal-relative:char;mso-position-vertical-relative:line" type="#_x0000_t202" id="docshape29"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v:shape>
            </w:pict>
          </mc:Fallback>
        </mc:AlternateContent>
      </w:r>
      <w:r>
        <w:rPr>
          <w:rFonts w:ascii="Lucida Sans Unicode"/>
          <w:position w:val="-3"/>
          <w:sz w:val="19"/>
        </w:rPr>
      </w:r>
    </w:p>
    <w:p>
      <w:pPr>
        <w:pStyle w:val="BodyText"/>
        <w:spacing w:before="7"/>
        <w:rPr>
          <w:rFonts w:ascii="Lucida Sans Unicode"/>
          <w:sz w:val="6"/>
        </w:rPr>
      </w:pPr>
    </w:p>
    <w:p>
      <w:pPr>
        <w:spacing w:before="240"/>
        <w:ind w:left="4" w:right="0" w:firstLine="0"/>
        <w:jc w:val="left"/>
        <w:rPr>
          <w:rFonts w:ascii="Calibri"/>
          <w:sz w:val="20"/>
        </w:rPr>
      </w:pPr>
      <w:r>
        <w:rPr/>
        <w:br w:type="column"/>
      </w:r>
      <w:r>
        <w:rPr>
          <w:rFonts w:ascii="Calibri"/>
          <w:w w:val="135"/>
          <w:sz w:val="20"/>
        </w:rPr>
        <w:t>+</w:t>
      </w:r>
      <w:r>
        <w:rPr>
          <w:rFonts w:ascii="Calibri"/>
          <w:spacing w:val="-17"/>
          <w:w w:val="135"/>
          <w:sz w:val="20"/>
        </w:rPr>
        <w:t> </w:t>
      </w:r>
      <w:r>
        <w:rPr>
          <w:rFonts w:ascii="Calibri"/>
          <w:i/>
          <w:w w:val="120"/>
          <w:sz w:val="20"/>
        </w:rPr>
        <w:t>b</w:t>
      </w:r>
      <w:r>
        <w:rPr>
          <w:rFonts w:ascii="Calibri"/>
          <w:i/>
          <w:w w:val="120"/>
          <w:sz w:val="20"/>
          <w:vertAlign w:val="subscript"/>
        </w:rPr>
        <w:t>n</w:t>
      </w:r>
      <w:r>
        <w:rPr>
          <w:rFonts w:ascii="Calibri"/>
          <w:i/>
          <w:spacing w:val="-13"/>
          <w:w w:val="120"/>
          <w:sz w:val="20"/>
          <w:vertAlign w:val="baseline"/>
        </w:rPr>
        <w:t> </w:t>
      </w:r>
      <w:r>
        <w:rPr>
          <w:rFonts w:ascii="Calibri"/>
          <w:spacing w:val="-10"/>
          <w:w w:val="115"/>
          <w:sz w:val="20"/>
          <w:vertAlign w:val="baseline"/>
        </w:rPr>
        <w:t>sin</w:t>
      </w:r>
    </w:p>
    <w:p>
      <w:pPr>
        <w:spacing w:before="105"/>
        <w:ind w:left="0" w:right="0" w:firstLine="0"/>
        <w:jc w:val="left"/>
        <w:rPr>
          <w:rFonts w:ascii="Lucida Sans Unicode" w:hAnsi="Lucida Sans Unicode"/>
          <w:position w:val="15"/>
          <w:sz w:val="20"/>
        </w:rPr>
      </w:pPr>
      <w:r>
        <w:rPr/>
        <w:br w:type="column"/>
      </w:r>
      <w:r>
        <w:rPr>
          <w:rFonts w:ascii="Lucida Sans Unicode" w:hAnsi="Lucida Sans Unicode"/>
          <w:spacing w:val="74"/>
          <w:w w:val="150"/>
          <w:position w:val="15"/>
          <w:sz w:val="20"/>
        </w:rPr>
        <w:t> </w:t>
      </w:r>
      <w:r>
        <w:rPr>
          <w:rFonts w:ascii="Calibri" w:hAnsi="Calibri"/>
          <w:spacing w:val="-4"/>
          <w:w w:val="105"/>
          <w:sz w:val="20"/>
          <w:u w:val="single"/>
        </w:rPr>
        <w:t>2</w:t>
      </w:r>
      <w:r>
        <w:rPr>
          <w:rFonts w:ascii="Calibri" w:hAnsi="Calibri"/>
          <w:i/>
          <w:spacing w:val="-4"/>
          <w:w w:val="105"/>
          <w:sz w:val="20"/>
          <w:u w:val="single"/>
        </w:rPr>
        <w:t>πnt</w:t>
      </w:r>
      <w:r>
        <w:rPr>
          <w:rFonts w:ascii="Lucida Sans Unicode" w:hAnsi="Lucida Sans Unicode"/>
          <w:spacing w:val="-4"/>
          <w:w w:val="105"/>
          <w:position w:val="15"/>
          <w:sz w:val="20"/>
        </w:rPr>
        <w:t> </w:t>
      </w:r>
    </w:p>
    <w:p>
      <w:pPr>
        <w:pStyle w:val="BodyText"/>
        <w:spacing w:line="199" w:lineRule="exact"/>
        <w:ind w:left="298"/>
        <w:rPr>
          <w:rFonts w:ascii="Lucida Sans Unicode"/>
          <w:position w:val="-3"/>
          <w:sz w:val="19"/>
        </w:rPr>
      </w:pPr>
      <w:r>
        <w:rPr>
          <w:rFonts w:ascii="Lucida Sans Unicode"/>
          <w:position w:val="-3"/>
          <w:sz w:val="19"/>
        </w:rPr>
        <mc:AlternateContent>
          <mc:Choice Requires="wps">
            <w:drawing>
              <wp:inline distT="0" distB="0" distL="0" distR="0">
                <wp:extent cx="81280" cy="127000"/>
                <wp:effectExtent l="0" t="0" r="0" b="0"/>
                <wp:docPr id="32" name="Textbox 32"/>
                <wp:cNvGraphicFramePr>
                  <a:graphicFrameLocks/>
                </wp:cNvGraphicFramePr>
                <a:graphic>
                  <a:graphicData uri="http://schemas.microsoft.com/office/word/2010/wordprocessingShape">
                    <wps:wsp>
                      <wps:cNvPr id="32" name="Textbox 32"/>
                      <wps:cNvSpPr txBox="1"/>
                      <wps:spPr>
                        <a:xfrm>
                          <a:off x="0" y="0"/>
                          <a:ext cx="8128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P</w:t>
                            </w:r>
                          </w:p>
                        </w:txbxContent>
                      </wps:txbx>
                      <wps:bodyPr wrap="square" lIns="0" tIns="0" rIns="0" bIns="0" rtlCol="0">
                        <a:noAutofit/>
                      </wps:bodyPr>
                    </wps:wsp>
                  </a:graphicData>
                </a:graphic>
              </wp:inline>
            </w:drawing>
          </mc:Choice>
          <mc:Fallback>
            <w:pict>
              <v:shape style="width:6.4pt;height:10pt;mso-position-horizontal-relative:char;mso-position-vertical-relative:line" type="#_x0000_t202" id="docshape30" filled="false" stroked="false">
                <w10:anchorlock/>
                <v:textbox inset="0,0,0,0">
                  <w:txbxContent>
                    <w:p>
                      <w:pPr>
                        <w:spacing w:line="199" w:lineRule="exact" w:before="0"/>
                        <w:ind w:left="0" w:right="0" w:firstLine="0"/>
                        <w:jc w:val="left"/>
                        <w:rPr>
                          <w:rFonts w:ascii="Calibri"/>
                          <w:i/>
                          <w:sz w:val="20"/>
                        </w:rPr>
                      </w:pPr>
                      <w:r>
                        <w:rPr>
                          <w:rFonts w:ascii="Calibri"/>
                          <w:i/>
                          <w:spacing w:val="-10"/>
                          <w:w w:val="120"/>
                          <w:sz w:val="20"/>
                        </w:rPr>
                        <w:t>P</w:t>
                      </w:r>
                    </w:p>
                  </w:txbxContent>
                </v:textbox>
              </v:shape>
            </w:pict>
          </mc:Fallback>
        </mc:AlternateContent>
      </w:r>
      <w:r>
        <w:rPr>
          <w:rFonts w:ascii="Lucida Sans Unicode"/>
          <w:position w:val="-3"/>
          <w:sz w:val="19"/>
        </w:rPr>
      </w:r>
    </w:p>
    <w:p>
      <w:pPr>
        <w:pStyle w:val="BodyText"/>
        <w:spacing w:before="7"/>
        <w:rPr>
          <w:rFonts w:ascii="Lucida Sans Unicode"/>
          <w:sz w:val="6"/>
        </w:rPr>
      </w:pPr>
    </w:p>
    <w:p>
      <w:pPr>
        <w:pStyle w:val="BodyText"/>
        <w:spacing w:before="244"/>
        <w:ind w:left="297"/>
      </w:pPr>
      <w:r>
        <w:rPr/>
        <w:br w:type="column"/>
      </w:r>
      <w:r>
        <w:rPr>
          <w:spacing w:val="-4"/>
        </w:rPr>
        <w:t>(22)</w:t>
      </w:r>
    </w:p>
    <w:p>
      <w:pPr>
        <w:spacing w:line="240" w:lineRule="auto" w:before="211"/>
        <w:rPr>
          <w:sz w:val="20"/>
        </w:rPr>
      </w:pPr>
      <w:r>
        <w:rPr/>
        <w:br w:type="column"/>
      </w:r>
      <w:r>
        <w:rPr>
          <w:sz w:val="20"/>
        </w:rPr>
      </w:r>
    </w:p>
    <w:p>
      <w:pPr>
        <w:pStyle w:val="ListParagraph"/>
        <w:numPr>
          <w:ilvl w:val="0"/>
          <w:numId w:val="8"/>
        </w:numPr>
        <w:tabs>
          <w:tab w:pos="662" w:val="left" w:leader="none"/>
        </w:tabs>
        <w:spacing w:line="240" w:lineRule="auto" w:before="0" w:after="0"/>
        <w:ind w:left="662" w:right="0" w:hanging="264"/>
        <w:jc w:val="left"/>
        <w:rPr>
          <w:sz w:val="20"/>
        </w:rPr>
      </w:pPr>
      <w:r>
        <w:rPr>
          <w:i/>
          <w:sz w:val="20"/>
        </w:rPr>
        <w:t>Evaluation</w:t>
      </w:r>
      <w:r>
        <w:rPr>
          <w:i/>
          <w:spacing w:val="-13"/>
          <w:sz w:val="20"/>
        </w:rPr>
        <w:t> </w:t>
      </w:r>
      <w:r>
        <w:rPr>
          <w:i/>
          <w:sz w:val="20"/>
        </w:rPr>
        <w:t>Metrics:</w:t>
      </w:r>
      <w:r>
        <w:rPr>
          <w:i/>
          <w:spacing w:val="15"/>
          <w:sz w:val="20"/>
        </w:rPr>
        <w:t> </w:t>
      </w:r>
      <w:r>
        <w:rPr>
          <w:sz w:val="20"/>
        </w:rPr>
        <w:t>The</w:t>
      </w:r>
      <w:r>
        <w:rPr>
          <w:spacing w:val="-12"/>
          <w:sz w:val="20"/>
        </w:rPr>
        <w:t> </w:t>
      </w:r>
      <w:r>
        <w:rPr>
          <w:sz w:val="20"/>
        </w:rPr>
        <w:t>model’s</w:t>
      </w:r>
      <w:r>
        <w:rPr>
          <w:spacing w:val="-12"/>
          <w:sz w:val="20"/>
        </w:rPr>
        <w:t> </w:t>
      </w:r>
      <w:r>
        <w:rPr>
          <w:sz w:val="20"/>
        </w:rPr>
        <w:t>predictive</w:t>
      </w:r>
      <w:r>
        <w:rPr>
          <w:spacing w:val="-13"/>
          <w:sz w:val="20"/>
        </w:rPr>
        <w:t> </w:t>
      </w:r>
      <w:r>
        <w:rPr>
          <w:spacing w:val="-2"/>
          <w:sz w:val="20"/>
        </w:rPr>
        <w:t>performance</w:t>
      </w:r>
    </w:p>
    <w:p>
      <w:pPr>
        <w:pStyle w:val="ListParagraph"/>
        <w:spacing w:after="0" w:line="240" w:lineRule="auto"/>
        <w:jc w:val="left"/>
        <w:rPr>
          <w:sz w:val="20"/>
        </w:rPr>
        <w:sectPr>
          <w:type w:val="continuous"/>
          <w:pgSz w:w="12240" w:h="15840"/>
          <w:pgMar w:top="900" w:bottom="280" w:left="720" w:right="720"/>
          <w:cols w:num="8" w:equalWidth="0">
            <w:col w:w="1128" w:space="40"/>
            <w:col w:w="316" w:space="39"/>
            <w:col w:w="654" w:space="33"/>
            <w:col w:w="754" w:space="39"/>
            <w:col w:w="676" w:space="33"/>
            <w:col w:w="900" w:space="39"/>
            <w:col w:w="630" w:space="40"/>
            <w:col w:w="5479"/>
          </w:cols>
        </w:sectPr>
      </w:pPr>
    </w:p>
    <w:p>
      <w:pPr>
        <w:pStyle w:val="BodyText"/>
        <w:spacing w:before="73"/>
        <w:ind w:left="259"/>
        <w:jc w:val="both"/>
      </w:pPr>
      <w:r>
        <w:rPr/>
        <w:t>where </w:t>
      </w:r>
      <w:r>
        <w:rPr>
          <w:rFonts w:ascii="Calibri"/>
          <w:i/>
        </w:rPr>
        <w:t>N </w:t>
      </w:r>
      <w:r>
        <w:rPr/>
        <w:t>is the number of Fourier terms, </w:t>
      </w:r>
      <w:r>
        <w:rPr>
          <w:rFonts w:ascii="Calibri"/>
          <w:i/>
        </w:rPr>
        <w:t>P</w:t>
      </w:r>
      <w:r>
        <w:rPr>
          <w:rFonts w:ascii="Calibri"/>
          <w:i/>
          <w:spacing w:val="40"/>
        </w:rPr>
        <w:t> </w:t>
      </w:r>
      <w:r>
        <w:rPr/>
        <w:t>is the </w:t>
      </w:r>
      <w:r>
        <w:rPr/>
        <w:t>seasonal period, and </w:t>
      </w:r>
      <w:r>
        <w:rPr>
          <w:rFonts w:ascii="Calibri"/>
          <w:i/>
        </w:rPr>
        <w:t>a</w:t>
      </w:r>
      <w:r>
        <w:rPr>
          <w:rFonts w:ascii="Calibri"/>
          <w:i/>
          <w:vertAlign w:val="subscript"/>
        </w:rPr>
        <w:t>n</w:t>
      </w:r>
      <w:r>
        <w:rPr>
          <w:rFonts w:ascii="Calibri"/>
          <w:i/>
          <w:vertAlign w:val="baseline"/>
        </w:rPr>
        <w:t>,</w:t>
      </w:r>
      <w:r>
        <w:rPr>
          <w:rFonts w:ascii="Calibri"/>
          <w:i/>
          <w:spacing w:val="-12"/>
          <w:vertAlign w:val="baseline"/>
        </w:rPr>
        <w:t> </w:t>
      </w:r>
      <w:r>
        <w:rPr>
          <w:rFonts w:ascii="Calibri"/>
          <w:i/>
          <w:vertAlign w:val="baseline"/>
        </w:rPr>
        <w:t>b</w:t>
      </w:r>
      <w:r>
        <w:rPr>
          <w:rFonts w:ascii="Calibri"/>
          <w:i/>
          <w:vertAlign w:val="subscript"/>
        </w:rPr>
        <w:t>n</w:t>
      </w:r>
      <w:r>
        <w:rPr>
          <w:rFonts w:ascii="Calibri"/>
          <w:i/>
          <w:vertAlign w:val="baseline"/>
        </w:rPr>
        <w:t> </w:t>
      </w:r>
      <w:r>
        <w:rPr>
          <w:vertAlign w:val="baseline"/>
        </w:rPr>
        <w:t>are Fourier coefficients learned from data. This harmonic formulation enables accurate modeling of an- nual, weekly, or daily seasonality.</w:t>
      </w:r>
    </w:p>
    <w:p>
      <w:pPr>
        <w:pStyle w:val="BodyText"/>
        <w:spacing w:line="227" w:lineRule="exact"/>
        <w:ind w:left="199"/>
      </w:pPr>
      <w:r>
        <w:rPr/>
        <w:br w:type="column"/>
      </w:r>
      <w:r>
        <w:rPr/>
        <w:t>is</w:t>
      </w:r>
      <w:r>
        <w:rPr>
          <w:spacing w:val="13"/>
        </w:rPr>
        <w:t> </w:t>
      </w:r>
      <w:r>
        <w:rPr/>
        <w:t>assessed</w:t>
      </w:r>
      <w:r>
        <w:rPr>
          <w:spacing w:val="14"/>
        </w:rPr>
        <w:t> </w:t>
      </w:r>
      <w:r>
        <w:rPr/>
        <w:t>using</w:t>
      </w:r>
      <w:r>
        <w:rPr>
          <w:spacing w:val="13"/>
        </w:rPr>
        <w:t> </w:t>
      </w:r>
      <w:r>
        <w:rPr/>
        <w:t>standard</w:t>
      </w:r>
      <w:r>
        <w:rPr>
          <w:spacing w:val="14"/>
        </w:rPr>
        <w:t> </w:t>
      </w:r>
      <w:r>
        <w:rPr/>
        <w:t>statistical</w:t>
      </w:r>
      <w:r>
        <w:rPr>
          <w:spacing w:val="14"/>
        </w:rPr>
        <w:t> </w:t>
      </w:r>
      <w:r>
        <w:rPr>
          <w:spacing w:val="-2"/>
        </w:rPr>
        <w:t>metrics:</w:t>
      </w:r>
    </w:p>
    <w:p>
      <w:pPr>
        <w:pStyle w:val="BodyText"/>
        <w:spacing w:line="233" w:lineRule="exact" w:before="180"/>
        <w:ind w:left="543" w:right="970"/>
        <w:jc w:val="center"/>
        <w:rPr>
          <w:rFonts w:ascii="Calibri"/>
        </w:rPr>
      </w:pPr>
      <w:r>
        <w:rPr>
          <w:rFonts w:ascii="Calibri"/>
        </w:rPr>
        <mc:AlternateContent>
          <mc:Choice Requires="wps">
            <w:drawing>
              <wp:anchor distT="0" distB="0" distL="0" distR="0" allowOverlap="1" layoutInCell="1" locked="0" behindDoc="1" simplePos="0" relativeHeight="487050752">
                <wp:simplePos x="0" y="0"/>
                <wp:positionH relativeFrom="page">
                  <wp:posOffset>5592724</wp:posOffset>
                </wp:positionH>
                <wp:positionV relativeFrom="paragraph">
                  <wp:posOffset>96590</wp:posOffset>
                </wp:positionV>
                <wp:extent cx="80645" cy="889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0.372009pt;margin-top:7.605569pt;width:6.35pt;height:7pt;mso-position-horizontal-relative:page;mso-position-vertical-relative:paragraph;z-index:-16265728" type="#_x0000_t202" id="docshape3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7053312">
                <wp:simplePos x="0" y="0"/>
                <wp:positionH relativeFrom="page">
                  <wp:posOffset>4929416</wp:posOffset>
                </wp:positionH>
                <wp:positionV relativeFrom="paragraph">
                  <wp:posOffset>106082</wp:posOffset>
                </wp:positionV>
                <wp:extent cx="2221230" cy="393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21230" cy="393700"/>
                        </a:xfrm>
                        <a:prstGeom prst="rect">
                          <a:avLst/>
                        </a:prstGeom>
                      </wps:spPr>
                      <wps:txbx>
                        <w:txbxContent>
                          <w:p>
                            <w:pPr>
                              <w:pStyle w:val="BodyText"/>
                              <w:tabs>
                                <w:tab w:pos="971" w:val="left" w:leader="none"/>
                                <w:tab w:pos="3165" w:val="left" w:leader="none"/>
                              </w:tabs>
                              <w:spacing w:line="392" w:lineRule="exact"/>
                            </w:pPr>
                            <w:r>
                              <w:rPr/>
                              <w:t>MAE</w:t>
                            </w:r>
                            <w:r>
                              <w:rPr>
                                <w:spacing w:val="-17"/>
                                <w:w w:val="135"/>
                              </w:rPr>
                              <w:t> </w:t>
                            </w:r>
                            <w:r>
                              <w:rPr>
                                <w:rFonts w:ascii="Calibri" w:hAnsi="Calibri"/>
                                <w:spacing w:val="-10"/>
                                <w:w w:val="135"/>
                              </w:rPr>
                              <w:t>=</w:t>
                            </w:r>
                            <w:r>
                              <w:rPr>
                                <w:rFonts w:ascii="Calibri" w:hAnsi="Calibri"/>
                              </w:rPr>
                              <w:tab/>
                            </w:r>
                            <w:r>
                              <w:rPr>
                                <w:rFonts w:ascii="Lucida Sans Unicode" w:hAnsi="Lucida Sans Unicode"/>
                                <w:spacing w:val="-2"/>
                                <w:w w:val="220"/>
                                <w:position w:val="19"/>
                              </w:rPr>
                              <w:t>Σ</w:t>
                            </w:r>
                            <w:r>
                              <w:rPr>
                                <w:rFonts w:ascii="Lucida Sans Unicode" w:hAnsi="Lucida Sans Unicode"/>
                                <w:spacing w:val="-106"/>
                                <w:w w:val="220"/>
                                <w:position w:val="19"/>
                              </w:rPr>
                              <w:t> </w:t>
                            </w:r>
                            <w:r>
                              <w:rPr>
                                <w:rFonts w:ascii="Cambria" w:hAnsi="Cambria"/>
                                <w:spacing w:val="-2"/>
                                <w:w w:val="110"/>
                              </w:rPr>
                              <w:t>|</w:t>
                            </w:r>
                            <w:r>
                              <w:rPr>
                                <w:rFonts w:ascii="Calibri" w:hAnsi="Calibri"/>
                                <w:i/>
                                <w:spacing w:val="-2"/>
                                <w:w w:val="110"/>
                              </w:rPr>
                              <w:t>y</w:t>
                            </w:r>
                            <w:r>
                              <w:rPr>
                                <w:rFonts w:ascii="Calibri" w:hAnsi="Calibri"/>
                                <w:spacing w:val="-2"/>
                                <w:w w:val="110"/>
                              </w:rPr>
                              <w:t>ˆ</w:t>
                            </w:r>
                            <w:r>
                              <w:rPr>
                                <w:rFonts w:ascii="Calibri" w:hAnsi="Calibri"/>
                                <w:w w:val="135"/>
                              </w:rPr>
                              <w:t> </w:t>
                            </w:r>
                            <w:r>
                              <w:rPr>
                                <w:rFonts w:ascii="Cambria" w:hAnsi="Cambria"/>
                                <w:spacing w:val="-2"/>
                                <w:w w:val="135"/>
                              </w:rPr>
                              <w:t>−</w:t>
                            </w:r>
                            <w:r>
                              <w:rPr>
                                <w:rFonts w:ascii="Cambria" w:hAnsi="Cambria"/>
                                <w:spacing w:val="-15"/>
                                <w:w w:val="135"/>
                              </w:rPr>
                              <w:t> </w:t>
                            </w:r>
                            <w:r>
                              <w:rPr>
                                <w:rFonts w:ascii="Calibri" w:hAnsi="Calibri"/>
                                <w:i/>
                                <w:spacing w:val="-2"/>
                                <w:w w:val="110"/>
                              </w:rPr>
                              <w:t>y</w:t>
                            </w:r>
                            <w:r>
                              <w:rPr>
                                <w:rFonts w:ascii="Calibri" w:hAnsi="Calibri"/>
                                <w:i/>
                                <w:spacing w:val="4"/>
                                <w:w w:val="110"/>
                              </w:rPr>
                              <w:t> </w:t>
                            </w:r>
                            <w:r>
                              <w:rPr>
                                <w:rFonts w:ascii="Cambria" w:hAnsi="Cambria"/>
                                <w:spacing w:val="-10"/>
                                <w:w w:val="110"/>
                              </w:rPr>
                              <w:t>|</w:t>
                            </w:r>
                            <w:r>
                              <w:rPr>
                                <w:rFonts w:ascii="Cambria" w:hAnsi="Cambria"/>
                              </w:rPr>
                              <w:tab/>
                            </w:r>
                            <w:r>
                              <w:rPr>
                                <w:spacing w:val="-8"/>
                                <w:w w:val="105"/>
                              </w:rPr>
                              <w:t>(34)</w:t>
                            </w:r>
                          </w:p>
                        </w:txbxContent>
                      </wps:txbx>
                      <wps:bodyPr wrap="square" lIns="0" tIns="0" rIns="0" bIns="0" rtlCol="0">
                        <a:noAutofit/>
                      </wps:bodyPr>
                    </wps:wsp>
                  </a:graphicData>
                </a:graphic>
              </wp:anchor>
            </w:drawing>
          </mc:Choice>
          <mc:Fallback>
            <w:pict>
              <v:shape style="position:absolute;margin-left:388.143005pt;margin-top:8.352969pt;width:174.9pt;height:31pt;mso-position-horizontal-relative:page;mso-position-vertical-relative:paragraph;z-index:-16263168" type="#_x0000_t202" id="docshape32" filled="false" stroked="false">
                <v:textbox inset="0,0,0,0">
                  <w:txbxContent>
                    <w:p>
                      <w:pPr>
                        <w:pStyle w:val="BodyText"/>
                        <w:tabs>
                          <w:tab w:pos="971" w:val="left" w:leader="none"/>
                          <w:tab w:pos="3165" w:val="left" w:leader="none"/>
                        </w:tabs>
                        <w:spacing w:line="392" w:lineRule="exact"/>
                      </w:pPr>
                      <w:r>
                        <w:rPr/>
                        <w:t>MAE</w:t>
                      </w:r>
                      <w:r>
                        <w:rPr>
                          <w:spacing w:val="-17"/>
                          <w:w w:val="135"/>
                        </w:rPr>
                        <w:t> </w:t>
                      </w:r>
                      <w:r>
                        <w:rPr>
                          <w:rFonts w:ascii="Calibri" w:hAnsi="Calibri"/>
                          <w:spacing w:val="-10"/>
                          <w:w w:val="135"/>
                        </w:rPr>
                        <w:t>=</w:t>
                      </w:r>
                      <w:r>
                        <w:rPr>
                          <w:rFonts w:ascii="Calibri" w:hAnsi="Calibri"/>
                        </w:rPr>
                        <w:tab/>
                      </w:r>
                      <w:r>
                        <w:rPr>
                          <w:rFonts w:ascii="Lucida Sans Unicode" w:hAnsi="Lucida Sans Unicode"/>
                          <w:spacing w:val="-2"/>
                          <w:w w:val="220"/>
                          <w:position w:val="19"/>
                        </w:rPr>
                        <w:t>Σ</w:t>
                      </w:r>
                      <w:r>
                        <w:rPr>
                          <w:rFonts w:ascii="Lucida Sans Unicode" w:hAnsi="Lucida Sans Unicode"/>
                          <w:spacing w:val="-106"/>
                          <w:w w:val="220"/>
                          <w:position w:val="19"/>
                        </w:rPr>
                        <w:t> </w:t>
                      </w:r>
                      <w:r>
                        <w:rPr>
                          <w:rFonts w:ascii="Cambria" w:hAnsi="Cambria"/>
                          <w:spacing w:val="-2"/>
                          <w:w w:val="110"/>
                        </w:rPr>
                        <w:t>|</w:t>
                      </w:r>
                      <w:r>
                        <w:rPr>
                          <w:rFonts w:ascii="Calibri" w:hAnsi="Calibri"/>
                          <w:i/>
                          <w:spacing w:val="-2"/>
                          <w:w w:val="110"/>
                        </w:rPr>
                        <w:t>y</w:t>
                      </w:r>
                      <w:r>
                        <w:rPr>
                          <w:rFonts w:ascii="Calibri" w:hAnsi="Calibri"/>
                          <w:spacing w:val="-2"/>
                          <w:w w:val="110"/>
                        </w:rPr>
                        <w:t>ˆ</w:t>
                      </w:r>
                      <w:r>
                        <w:rPr>
                          <w:rFonts w:ascii="Calibri" w:hAnsi="Calibri"/>
                          <w:w w:val="135"/>
                        </w:rPr>
                        <w:t> </w:t>
                      </w:r>
                      <w:r>
                        <w:rPr>
                          <w:rFonts w:ascii="Cambria" w:hAnsi="Cambria"/>
                          <w:spacing w:val="-2"/>
                          <w:w w:val="135"/>
                        </w:rPr>
                        <w:t>−</w:t>
                      </w:r>
                      <w:r>
                        <w:rPr>
                          <w:rFonts w:ascii="Cambria" w:hAnsi="Cambria"/>
                          <w:spacing w:val="-15"/>
                          <w:w w:val="135"/>
                        </w:rPr>
                        <w:t> </w:t>
                      </w:r>
                      <w:r>
                        <w:rPr>
                          <w:rFonts w:ascii="Calibri" w:hAnsi="Calibri"/>
                          <w:i/>
                          <w:spacing w:val="-2"/>
                          <w:w w:val="110"/>
                        </w:rPr>
                        <w:t>y</w:t>
                      </w:r>
                      <w:r>
                        <w:rPr>
                          <w:rFonts w:ascii="Calibri" w:hAnsi="Calibri"/>
                          <w:i/>
                          <w:spacing w:val="4"/>
                          <w:w w:val="110"/>
                        </w:rPr>
                        <w:t> </w:t>
                      </w:r>
                      <w:r>
                        <w:rPr>
                          <w:rFonts w:ascii="Cambria" w:hAnsi="Cambria"/>
                          <w:spacing w:val="-10"/>
                          <w:w w:val="110"/>
                        </w:rPr>
                        <w:t>|</w:t>
                      </w:r>
                      <w:r>
                        <w:rPr>
                          <w:rFonts w:ascii="Cambria" w:hAnsi="Cambria"/>
                        </w:rPr>
                        <w:tab/>
                      </w:r>
                      <w:r>
                        <w:rPr>
                          <w:spacing w:val="-8"/>
                          <w:w w:val="105"/>
                        </w:rPr>
                        <w:t>(34)</w:t>
                      </w:r>
                    </w:p>
                  </w:txbxContent>
                </v:textbox>
                <w10:wrap type="none"/>
              </v:shape>
            </w:pict>
          </mc:Fallback>
        </mc:AlternateContent>
      </w:r>
      <w:r>
        <w:rPr>
          <w:rFonts w:ascii="Calibri"/>
          <w:spacing w:val="-10"/>
          <w:u w:val="single"/>
        </w:rPr>
        <w:t>1</w:t>
      </w:r>
    </w:p>
    <w:p>
      <w:pPr>
        <w:tabs>
          <w:tab w:pos="3167" w:val="left" w:leader="none"/>
          <w:tab w:pos="3575" w:val="left" w:leader="none"/>
        </w:tabs>
        <w:spacing w:line="163" w:lineRule="auto" w:before="15"/>
        <w:ind w:left="2708" w:right="1845" w:hanging="254"/>
        <w:jc w:val="left"/>
        <w:rPr>
          <w:rFonts w:ascii="Tahoma"/>
          <w:sz w:val="14"/>
        </w:rPr>
      </w:pPr>
      <w:r>
        <w:rPr>
          <w:rFonts w:ascii="Calibri"/>
          <w:i/>
          <w:spacing w:val="-10"/>
          <w:w w:val="145"/>
          <w:position w:val="-10"/>
          <w:sz w:val="20"/>
        </w:rPr>
        <w:t>N</w:t>
      </w:r>
      <w:r>
        <w:rPr>
          <w:rFonts w:ascii="Calibri"/>
          <w:i/>
          <w:position w:val="-10"/>
          <w:sz w:val="20"/>
        </w:rPr>
        <w:tab/>
        <w:tab/>
      </w:r>
      <w:r>
        <w:rPr>
          <w:rFonts w:ascii="Calibri"/>
          <w:i/>
          <w:spacing w:val="-10"/>
          <w:w w:val="150"/>
          <w:sz w:val="14"/>
        </w:rPr>
        <w:t>i</w:t>
      </w:r>
      <w:r>
        <w:rPr>
          <w:sz w:val="14"/>
        </w:rPr>
        <w:tab/>
      </w:r>
      <w:r>
        <w:rPr>
          <w:rFonts w:ascii="Calibri"/>
          <w:i/>
          <w:spacing w:val="-10"/>
          <w:w w:val="150"/>
          <w:sz w:val="14"/>
        </w:rPr>
        <w:t>i</w:t>
      </w:r>
      <w:r>
        <w:rPr>
          <w:rFonts w:ascii="Calibri"/>
          <w:i/>
          <w:spacing w:val="-4"/>
          <w:w w:val="150"/>
          <w:sz w:val="14"/>
        </w:rPr>
        <w:t> </w:t>
      </w:r>
      <w:r>
        <w:rPr>
          <w:rFonts w:ascii="Calibri"/>
          <w:i/>
          <w:spacing w:val="-4"/>
          <w:w w:val="145"/>
          <w:sz w:val="14"/>
        </w:rPr>
        <w:t>i</w:t>
      </w:r>
      <w:r>
        <w:rPr>
          <w:rFonts w:ascii="Tahoma"/>
          <w:spacing w:val="-4"/>
          <w:w w:val="145"/>
          <w:sz w:val="14"/>
        </w:rPr>
        <w:t>=1</w:t>
      </w:r>
    </w:p>
    <w:p>
      <w:pPr>
        <w:spacing w:after="0" w:line="163" w:lineRule="auto"/>
        <w:jc w:val="left"/>
        <w:rPr>
          <w:rFonts w:ascii="Tahoma"/>
          <w:sz w:val="14"/>
        </w:rPr>
        <w:sectPr>
          <w:type w:val="continuous"/>
          <w:pgSz w:w="12240" w:h="15840"/>
          <w:pgMar w:top="900" w:bottom="280" w:left="720" w:right="720"/>
          <w:cols w:num="2" w:equalWidth="0">
            <w:col w:w="5281" w:space="40"/>
            <w:col w:w="5479"/>
          </w:cols>
        </w:sectPr>
      </w:pPr>
    </w:p>
    <w:p>
      <w:pPr>
        <w:pStyle w:val="BodyText"/>
        <w:spacing w:before="7"/>
        <w:rPr>
          <w:rFonts w:ascii="Tahoma"/>
          <w:sz w:val="10"/>
        </w:rPr>
      </w:pPr>
    </w:p>
    <w:p>
      <w:pPr>
        <w:pStyle w:val="BodyText"/>
        <w:spacing w:line="20" w:lineRule="exact"/>
        <w:ind w:left="7856"/>
        <w:rPr>
          <w:rFonts w:ascii="Tahoma"/>
          <w:sz w:val="2"/>
        </w:rPr>
      </w:pPr>
      <w:r>
        <w:rPr>
          <w:rFonts w:ascii="Tahoma"/>
          <w:sz w:val="2"/>
        </w:rPr>
        <mc:AlternateContent>
          <mc:Choice Requires="wps">
            <w:drawing>
              <wp:inline distT="0" distB="0" distL="0" distR="0">
                <wp:extent cx="868044" cy="5080"/>
                <wp:effectExtent l="9525" t="0" r="0" b="4445"/>
                <wp:docPr id="35" name="Group 35"/>
                <wp:cNvGraphicFramePr>
                  <a:graphicFrameLocks/>
                </wp:cNvGraphicFramePr>
                <a:graphic>
                  <a:graphicData uri="http://schemas.microsoft.com/office/word/2010/wordprocessingGroup">
                    <wpg:wgp>
                      <wpg:cNvPr id="35" name="Group 35"/>
                      <wpg:cNvGrpSpPr/>
                      <wpg:grpSpPr>
                        <a:xfrm>
                          <a:off x="0" y="0"/>
                          <a:ext cx="868044" cy="5080"/>
                          <a:chExt cx="868044" cy="5080"/>
                        </a:xfrm>
                      </wpg:grpSpPr>
                      <wps:wsp>
                        <wps:cNvPr id="36" name="Graphic 36"/>
                        <wps:cNvSpPr/>
                        <wps:spPr>
                          <a:xfrm>
                            <a:off x="0" y="2527"/>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350pt;height:.4pt;mso-position-horizontal-relative:char;mso-position-vertical-relative:line" id="docshapegroup33" coordorigin="0,0" coordsize="1367,8">
                <v:line style="position:absolute" from="0,4" to="1367,4" stroked="true" strokeweight=".398pt" strokecolor="#000000">
                  <v:stroke dashstyle="solid"/>
                </v:line>
              </v:group>
            </w:pict>
          </mc:Fallback>
        </mc:AlternateContent>
      </w:r>
      <w:r>
        <w:rPr>
          <w:rFonts w:ascii="Tahoma"/>
          <w:sz w:val="2"/>
        </w:rPr>
      </w:r>
    </w:p>
    <w:p>
      <w:pPr>
        <w:pStyle w:val="BodyText"/>
        <w:spacing w:after="0" w:line="20" w:lineRule="exact"/>
        <w:rPr>
          <w:rFonts w:ascii="Tahoma"/>
          <w:sz w:val="2"/>
        </w:rPr>
        <w:sectPr>
          <w:type w:val="continuous"/>
          <w:pgSz w:w="12240" w:h="15840"/>
          <w:pgMar w:top="900" w:bottom="280" w:left="720" w:right="720"/>
        </w:sectPr>
      </w:pPr>
    </w:p>
    <w:p>
      <w:pPr>
        <w:pStyle w:val="ListParagraph"/>
        <w:numPr>
          <w:ilvl w:val="0"/>
          <w:numId w:val="7"/>
        </w:numPr>
        <w:tabs>
          <w:tab w:pos="722" w:val="left" w:leader="none"/>
        </w:tabs>
        <w:spacing w:line="249" w:lineRule="auto" w:before="61" w:after="0"/>
        <w:ind w:left="259" w:right="38" w:firstLine="199"/>
        <w:jc w:val="left"/>
        <w:rPr>
          <w:sz w:val="20"/>
        </w:rPr>
      </w:pPr>
      <w:r>
        <w:rPr>
          <w:i/>
          <w:sz w:val="20"/>
        </w:rPr>
        <w:t>Holiday or Event Component:</w:t>
      </w:r>
      <w:r>
        <w:rPr>
          <w:i/>
          <w:spacing w:val="34"/>
          <w:sz w:val="20"/>
        </w:rPr>
        <w:t> </w:t>
      </w:r>
      <w:r>
        <w:rPr>
          <w:sz w:val="20"/>
        </w:rPr>
        <w:t>Holiday effects are </w:t>
      </w:r>
      <w:r>
        <w:rPr>
          <w:sz w:val="20"/>
        </w:rPr>
        <w:t>mod- eled using a set of binary indicator variables:</w:t>
      </w:r>
    </w:p>
    <w:p>
      <w:pPr>
        <w:tabs>
          <w:tab w:pos="4948" w:val="left" w:leader="none"/>
        </w:tabs>
        <w:spacing w:before="123"/>
        <w:ind w:left="2220" w:right="0" w:firstLine="0"/>
        <w:jc w:val="left"/>
        <w:rPr>
          <w:sz w:val="20"/>
        </w:rPr>
      </w:pPr>
      <w:r>
        <w:rPr>
          <w:rFonts w:ascii="Calibri" w:hAnsi="Calibri"/>
          <w:i/>
          <w:w w:val="120"/>
          <w:sz w:val="20"/>
        </w:rPr>
        <w:t>h</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8"/>
          <w:w w:val="125"/>
          <w:sz w:val="20"/>
        </w:rPr>
        <w:t> </w:t>
      </w:r>
      <w:r>
        <w:rPr>
          <w:rFonts w:ascii="Calibri" w:hAnsi="Calibri"/>
          <w:w w:val="125"/>
          <w:sz w:val="20"/>
        </w:rPr>
        <w:t>=</w:t>
      </w:r>
      <w:r>
        <w:rPr>
          <w:rFonts w:ascii="Calibri" w:hAnsi="Calibri"/>
          <w:spacing w:val="9"/>
          <w:w w:val="125"/>
          <w:sz w:val="20"/>
        </w:rPr>
        <w:t> </w:t>
      </w:r>
      <w:r>
        <w:rPr>
          <w:rFonts w:ascii="Calibri" w:hAnsi="Calibri"/>
          <w:i/>
          <w:spacing w:val="-2"/>
          <w:w w:val="120"/>
          <w:sz w:val="20"/>
        </w:rPr>
        <w:t>Z</w:t>
      </w:r>
      <w:r>
        <w:rPr>
          <w:rFonts w:ascii="Calibri" w:hAnsi="Calibri"/>
          <w:spacing w:val="-2"/>
          <w:w w:val="120"/>
          <w:sz w:val="20"/>
        </w:rPr>
        <w:t>(</w:t>
      </w:r>
      <w:r>
        <w:rPr>
          <w:rFonts w:ascii="Calibri" w:hAnsi="Calibri"/>
          <w:i/>
          <w:spacing w:val="-2"/>
          <w:w w:val="120"/>
          <w:sz w:val="20"/>
        </w:rPr>
        <w:t>t</w:t>
      </w:r>
      <w:r>
        <w:rPr>
          <w:rFonts w:ascii="Calibri" w:hAnsi="Calibri"/>
          <w:spacing w:val="-2"/>
          <w:w w:val="120"/>
          <w:sz w:val="20"/>
        </w:rPr>
        <w:t>)</w:t>
      </w:r>
      <w:r>
        <w:rPr>
          <w:rFonts w:ascii="Calibri" w:hAnsi="Calibri"/>
          <w:i/>
          <w:spacing w:val="-2"/>
          <w:w w:val="120"/>
          <w:sz w:val="20"/>
        </w:rPr>
        <w:t>κ</w:t>
      </w:r>
      <w:r>
        <w:rPr>
          <w:rFonts w:ascii="Calibri" w:hAnsi="Calibri"/>
          <w:i/>
          <w:sz w:val="20"/>
        </w:rPr>
        <w:tab/>
      </w:r>
      <w:r>
        <w:rPr>
          <w:spacing w:val="-4"/>
          <w:w w:val="110"/>
          <w:sz w:val="20"/>
        </w:rPr>
        <w:t>(23)</w:t>
      </w:r>
    </w:p>
    <w:p>
      <w:pPr>
        <w:spacing w:before="25"/>
        <w:ind w:left="1613" w:right="0" w:firstLine="0"/>
        <w:jc w:val="left"/>
        <w:rPr>
          <w:rFonts w:ascii="Calibri"/>
          <w:i/>
          <w:sz w:val="14"/>
        </w:rPr>
      </w:pPr>
      <w:r>
        <w:rPr/>
        <w:br w:type="column"/>
      </w:r>
      <w:r>
        <w:rPr>
          <w:rFonts w:ascii="Calibri"/>
          <w:i/>
          <w:spacing w:val="-10"/>
          <w:w w:val="140"/>
          <w:sz w:val="14"/>
        </w:rPr>
        <w:t>N</w:t>
      </w:r>
    </w:p>
    <w:p>
      <w:pPr>
        <w:pStyle w:val="BodyText"/>
        <w:tabs>
          <w:tab w:pos="1301" w:val="left" w:leader="none"/>
        </w:tabs>
        <w:spacing w:line="190" w:lineRule="exact" w:before="21"/>
        <w:ind w:left="259"/>
        <w:rPr>
          <w:position w:val="7"/>
        </w:rPr>
      </w:pPr>
      <w:r>
        <w:rPr>
          <w:position w:val="7"/>
        </w:rPr>
        <mc:AlternateContent>
          <mc:Choice Requires="wps">
            <w:drawing>
              <wp:anchor distT="0" distB="0" distL="0" distR="0" allowOverlap="1" layoutInCell="1" locked="0" behindDoc="1" simplePos="0" relativeHeight="487051264">
                <wp:simplePos x="0" y="0"/>
                <wp:positionH relativeFrom="page">
                  <wp:posOffset>5312270</wp:posOffset>
                </wp:positionH>
                <wp:positionV relativeFrom="paragraph">
                  <wp:posOffset>-229449</wp:posOffset>
                </wp:positionV>
                <wp:extent cx="347345" cy="61658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47345" cy="616585"/>
                        </a:xfrm>
                        <a:prstGeom prst="rect">
                          <a:avLst/>
                        </a:prstGeom>
                      </wps:spPr>
                      <wps:txbx>
                        <w:txbxContent>
                          <w:p>
                            <w:pPr>
                              <w:pStyle w:val="BodyText"/>
                              <w:rPr>
                                <w:rFonts w:ascii="Lucida Sans Unicode" w:hAnsi="Lucida Sans Unicode"/>
                              </w:rPr>
                            </w:pPr>
                            <w:r>
                              <w:rPr>
                                <w:rFonts w:ascii="Lucida Sans Unicode" w:hAnsi="Lucida Sans Unicode"/>
                                <w:spacing w:val="-211"/>
                                <w:w w:val="319"/>
                                <w:position w:val="23"/>
                              </w:rPr>
                              <w:t>,</w:t>
                            </w:r>
                            <w:r>
                              <w:rPr>
                                <w:rFonts w:ascii="Lucida Sans Unicode" w:hAnsi="Lucida Sans Unicode"/>
                                <w:spacing w:val="-211"/>
                                <w:w w:val="156"/>
                              </w:rPr>
                              <w:t>u</w:t>
                            </w:r>
                            <w:r>
                              <w:rPr>
                                <w:rFonts w:ascii="Lucida Sans Unicode" w:hAnsi="Lucida Sans Unicode"/>
                                <w:w w:val="319"/>
                                <w:position w:val="-11"/>
                              </w:rPr>
                              <w:t>,</w:t>
                            </w:r>
                            <w:r>
                              <w:rPr>
                                <w:rFonts w:ascii="Lucida Sans Unicode" w:hAnsi="Lucida Sans Unicode"/>
                                <w:spacing w:val="-103"/>
                                <w:w w:val="264"/>
                                <w:position w:val="-11"/>
                              </w:rPr>
                              <w:t> </w:t>
                            </w:r>
                            <w:r>
                              <w:rPr>
                                <w:rFonts w:ascii="Calibri" w:hAnsi="Calibri"/>
                                <w:w w:val="120"/>
                                <w:position w:val="-4"/>
                              </w:rPr>
                              <w:t>1</w:t>
                            </w:r>
                            <w:r>
                              <w:rPr>
                                <w:rFonts w:ascii="Calibri" w:hAnsi="Calibri"/>
                                <w:spacing w:val="-17"/>
                                <w:w w:val="220"/>
                                <w:position w:val="-4"/>
                              </w:rPr>
                              <w:t> </w:t>
                            </w:r>
                            <w:r>
                              <w:rPr>
                                <w:rFonts w:ascii="Lucida Sans Unicode" w:hAnsi="Lucida Sans Unicode"/>
                                <w:spacing w:val="-243"/>
                                <w:w w:val="220"/>
                              </w:rPr>
                              <w:t>Σ</w:t>
                            </w:r>
                          </w:p>
                        </w:txbxContent>
                      </wps:txbx>
                      <wps:bodyPr wrap="square" lIns="0" tIns="0" rIns="0" bIns="0" rtlCol="0">
                        <a:noAutofit/>
                      </wps:bodyPr>
                    </wps:wsp>
                  </a:graphicData>
                </a:graphic>
              </wp:anchor>
            </w:drawing>
          </mc:Choice>
          <mc:Fallback>
            <w:pict>
              <v:shape style="position:absolute;margin-left:418.289001pt;margin-top:-18.066872pt;width:27.35pt;height:48.55pt;mso-position-horizontal-relative:page;mso-position-vertical-relative:paragraph;z-index:-16265216" type="#_x0000_t202" id="docshape34" filled="false" stroked="false">
                <v:textbox inset="0,0,0,0">
                  <w:txbxContent>
                    <w:p>
                      <w:pPr>
                        <w:pStyle w:val="BodyText"/>
                        <w:rPr>
                          <w:rFonts w:ascii="Lucida Sans Unicode" w:hAnsi="Lucida Sans Unicode"/>
                        </w:rPr>
                      </w:pPr>
                      <w:r>
                        <w:rPr>
                          <w:rFonts w:ascii="Lucida Sans Unicode" w:hAnsi="Lucida Sans Unicode"/>
                          <w:spacing w:val="-211"/>
                          <w:w w:val="319"/>
                          <w:position w:val="23"/>
                        </w:rPr>
                        <w:t>,</w:t>
                      </w:r>
                      <w:r>
                        <w:rPr>
                          <w:rFonts w:ascii="Lucida Sans Unicode" w:hAnsi="Lucida Sans Unicode"/>
                          <w:spacing w:val="-211"/>
                          <w:w w:val="156"/>
                        </w:rPr>
                        <w:t>u</w:t>
                      </w:r>
                      <w:r>
                        <w:rPr>
                          <w:rFonts w:ascii="Lucida Sans Unicode" w:hAnsi="Lucida Sans Unicode"/>
                          <w:w w:val="319"/>
                          <w:position w:val="-11"/>
                        </w:rPr>
                        <w:t>,</w:t>
                      </w:r>
                      <w:r>
                        <w:rPr>
                          <w:rFonts w:ascii="Lucida Sans Unicode" w:hAnsi="Lucida Sans Unicode"/>
                          <w:spacing w:val="-103"/>
                          <w:w w:val="264"/>
                          <w:position w:val="-11"/>
                        </w:rPr>
                        <w:t> </w:t>
                      </w:r>
                      <w:r>
                        <w:rPr>
                          <w:rFonts w:ascii="Calibri" w:hAnsi="Calibri"/>
                          <w:w w:val="120"/>
                          <w:position w:val="-4"/>
                        </w:rPr>
                        <w:t>1</w:t>
                      </w:r>
                      <w:r>
                        <w:rPr>
                          <w:rFonts w:ascii="Calibri" w:hAnsi="Calibri"/>
                          <w:spacing w:val="-17"/>
                          <w:w w:val="220"/>
                          <w:position w:val="-4"/>
                        </w:rPr>
                        <w:t> </w:t>
                      </w:r>
                      <w:r>
                        <w:rPr>
                          <w:rFonts w:ascii="Lucida Sans Unicode" w:hAnsi="Lucida Sans Unicode"/>
                          <w:spacing w:val="-243"/>
                          <w:w w:val="220"/>
                        </w:rPr>
                        <w:t>Σ</w:t>
                      </w:r>
                    </w:p>
                  </w:txbxContent>
                </v:textbox>
                <w10:wrap type="none"/>
              </v:shape>
            </w:pict>
          </mc:Fallback>
        </mc:AlternateContent>
      </w:r>
      <w:r>
        <w:rPr/>
        <w:t>RMSE</w:t>
      </w:r>
      <w:r>
        <w:rPr>
          <w:spacing w:val="-1"/>
        </w:rPr>
        <w:t> </w:t>
      </w:r>
      <w:r>
        <w:rPr>
          <w:rFonts w:ascii="Calibri"/>
          <w:spacing w:val="-10"/>
          <w:w w:val="125"/>
        </w:rPr>
        <w:t>=</w:t>
      </w:r>
      <w:r>
        <w:rPr>
          <w:rFonts w:ascii="Calibri"/>
        </w:rPr>
        <w:tab/>
      </w:r>
      <w:r>
        <w:rPr>
          <w:spacing w:val="40"/>
          <w:position w:val="7"/>
          <w:u w:val="single"/>
        </w:rPr>
        <w:t> </w:t>
      </w:r>
    </w:p>
    <w:p>
      <w:pPr>
        <w:spacing w:line="143" w:lineRule="exact" w:before="0"/>
        <w:ind w:left="949" w:right="0" w:firstLine="0"/>
        <w:jc w:val="center"/>
        <w:rPr>
          <w:rFonts w:ascii="Calibri"/>
          <w:i/>
          <w:sz w:val="20"/>
        </w:rPr>
      </w:pPr>
      <w:r>
        <w:rPr>
          <w:rFonts w:ascii="Calibri"/>
          <w:i/>
          <w:spacing w:val="-10"/>
          <w:w w:val="125"/>
          <w:sz w:val="20"/>
        </w:rPr>
        <w:t>N</w:t>
      </w:r>
    </w:p>
    <w:p>
      <w:pPr>
        <w:spacing w:line="130" w:lineRule="exact" w:before="0"/>
        <w:ind w:left="1555" w:right="0" w:firstLine="0"/>
        <w:jc w:val="left"/>
        <w:rPr>
          <w:rFonts w:ascii="Tahoma"/>
          <w:sz w:val="14"/>
        </w:rPr>
      </w:pPr>
      <w:r>
        <w:rPr>
          <w:rFonts w:ascii="Calibri"/>
          <w:i/>
          <w:spacing w:val="-5"/>
          <w:w w:val="120"/>
          <w:sz w:val="14"/>
        </w:rPr>
        <w:t>i</w:t>
      </w:r>
      <w:r>
        <w:rPr>
          <w:rFonts w:ascii="Tahoma"/>
          <w:spacing w:val="-5"/>
          <w:w w:val="120"/>
          <w:sz w:val="14"/>
        </w:rPr>
        <w:t>=1</w:t>
      </w:r>
    </w:p>
    <w:p>
      <w:pPr>
        <w:pStyle w:val="BodyText"/>
        <w:spacing w:line="195" w:lineRule="exact" w:before="122"/>
        <w:ind w:left="949" w:right="16"/>
        <w:jc w:val="center"/>
        <w:rPr>
          <w:rFonts w:ascii="Lucida Sans Unicode" w:hAnsi="Lucida Sans Unicode"/>
          <w:position w:val="5"/>
        </w:rPr>
      </w:pPr>
      <w:r>
        <w:rPr>
          <w:rFonts w:ascii="Lucida Sans Unicode" w:hAnsi="Lucida Sans Unicode"/>
          <w:position w:val="5"/>
        </w:rPr>
        <mc:AlternateContent>
          <mc:Choice Requires="wps">
            <w:drawing>
              <wp:anchor distT="0" distB="0" distL="0" distR="0" allowOverlap="1" layoutInCell="1" locked="0" behindDoc="0" simplePos="0" relativeHeight="15746560">
                <wp:simplePos x="0" y="0"/>
                <wp:positionH relativeFrom="page">
                  <wp:posOffset>5642851</wp:posOffset>
                </wp:positionH>
                <wp:positionV relativeFrom="paragraph">
                  <wp:posOffset>109669</wp:posOffset>
                </wp:positionV>
                <wp:extent cx="80645" cy="889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44.319pt;margin-top:8.635364pt;width:6.35pt;height:7pt;mso-position-horizontal-relative:page;mso-position-vertical-relative:paragraph;z-index:15746560" type="#_x0000_t202" id="docshape3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hAnsi="Calibri"/>
          <w:u w:val="single"/>
        </w:rPr>
        <w:t>100</w:t>
      </w:r>
      <w:r>
        <w:rPr>
          <w:rFonts w:ascii="Calibri" w:hAnsi="Calibri"/>
          <w:spacing w:val="-48"/>
          <w:w w:val="215"/>
        </w:rPr>
        <w:t> </w:t>
      </w:r>
      <w:r>
        <w:rPr>
          <w:rFonts w:ascii="Lucida Sans Unicode" w:hAnsi="Lucida Sans Unicode"/>
          <w:spacing w:val="-225"/>
          <w:w w:val="215"/>
          <w:position w:val="5"/>
        </w:rPr>
        <w:t>Σ</w:t>
      </w:r>
    </w:p>
    <w:p>
      <w:pPr>
        <w:tabs>
          <w:tab w:pos="1801" w:val="left" w:leader="none"/>
        </w:tabs>
        <w:spacing w:before="208"/>
        <w:ind w:left="0" w:right="0" w:firstLine="0"/>
        <w:jc w:val="left"/>
        <w:rPr>
          <w:sz w:val="20"/>
        </w:rPr>
      </w:pPr>
      <w:r>
        <w:rPr/>
        <w:br w:type="column"/>
      </w:r>
      <w:r>
        <w:rPr>
          <w:rFonts w:ascii="Calibri" w:hAnsi="Calibri"/>
          <w:spacing w:val="-16"/>
          <w:w w:val="125"/>
          <w:sz w:val="20"/>
        </w:rPr>
        <w:t>(</w:t>
      </w:r>
      <w:r>
        <w:rPr>
          <w:rFonts w:ascii="Calibri" w:hAnsi="Calibri"/>
          <w:i/>
          <w:spacing w:val="-16"/>
          <w:w w:val="125"/>
          <w:sz w:val="20"/>
        </w:rPr>
        <w:t>y</w:t>
      </w:r>
      <w:r>
        <w:rPr>
          <w:rFonts w:ascii="Calibri" w:hAnsi="Calibri"/>
          <w:spacing w:val="-16"/>
          <w:w w:val="125"/>
          <w:sz w:val="20"/>
        </w:rPr>
        <w:t>ˆ</w:t>
      </w:r>
      <w:r>
        <w:rPr>
          <w:rFonts w:ascii="Calibri" w:hAnsi="Calibri"/>
          <w:i/>
          <w:spacing w:val="-16"/>
          <w:w w:val="125"/>
          <w:sz w:val="20"/>
          <w:vertAlign w:val="subscript"/>
        </w:rPr>
        <w:t>i</w:t>
      </w:r>
      <w:r>
        <w:rPr>
          <w:rFonts w:ascii="Calibri" w:hAnsi="Calibri"/>
          <w:i/>
          <w:spacing w:val="-2"/>
          <w:w w:val="125"/>
          <w:sz w:val="20"/>
          <w:vertAlign w:val="baseline"/>
        </w:rPr>
        <w:t> </w:t>
      </w:r>
      <w:r>
        <w:rPr>
          <w:rFonts w:ascii="Cambria" w:hAnsi="Cambria"/>
          <w:spacing w:val="-16"/>
          <w:w w:val="125"/>
          <w:sz w:val="20"/>
          <w:vertAlign w:val="baseline"/>
        </w:rPr>
        <w:t>−</w:t>
      </w:r>
      <w:r>
        <w:rPr>
          <w:rFonts w:ascii="Cambria" w:hAnsi="Cambria"/>
          <w:spacing w:val="-10"/>
          <w:w w:val="125"/>
          <w:sz w:val="20"/>
          <w:vertAlign w:val="baseline"/>
        </w:rPr>
        <w:t> </w:t>
      </w:r>
      <w:r>
        <w:rPr>
          <w:rFonts w:ascii="Calibri" w:hAnsi="Calibri"/>
          <w:i/>
          <w:spacing w:val="-16"/>
          <w:w w:val="125"/>
          <w:sz w:val="20"/>
          <w:vertAlign w:val="baseline"/>
        </w:rPr>
        <w:t>y</w:t>
      </w:r>
      <w:r>
        <w:rPr>
          <w:rFonts w:ascii="Calibri" w:hAnsi="Calibri"/>
          <w:i/>
          <w:spacing w:val="-16"/>
          <w:w w:val="125"/>
          <w:sz w:val="20"/>
          <w:vertAlign w:val="subscript"/>
        </w:rPr>
        <w:t>i</w:t>
      </w:r>
      <w:r>
        <w:rPr>
          <w:rFonts w:ascii="Calibri" w:hAnsi="Calibri"/>
          <w:spacing w:val="-16"/>
          <w:w w:val="125"/>
          <w:sz w:val="20"/>
          <w:vertAlign w:val="baseline"/>
        </w:rPr>
        <w:t>)</w:t>
      </w:r>
      <w:r>
        <w:rPr>
          <w:rFonts w:ascii="Tahoma" w:hAnsi="Tahoma"/>
          <w:spacing w:val="-16"/>
          <w:w w:val="125"/>
          <w:position w:val="6"/>
          <w:sz w:val="14"/>
          <w:vertAlign w:val="baseline"/>
        </w:rPr>
        <w:t>2</w:t>
      </w:r>
      <w:r>
        <w:rPr>
          <w:rFonts w:ascii="Tahoma" w:hAnsi="Tahoma"/>
          <w:position w:val="6"/>
          <w:sz w:val="14"/>
          <w:vertAlign w:val="baseline"/>
        </w:rPr>
        <w:tab/>
      </w:r>
      <w:r>
        <w:rPr>
          <w:spacing w:val="-4"/>
          <w:w w:val="115"/>
          <w:sz w:val="20"/>
          <w:vertAlign w:val="baseline"/>
        </w:rPr>
        <w:t>(35)</w:t>
      </w:r>
    </w:p>
    <w:p>
      <w:pPr>
        <w:pStyle w:val="BodyText"/>
        <w:spacing w:before="189"/>
      </w:pPr>
    </w:p>
    <w:p>
      <w:pPr>
        <w:spacing w:line="116" w:lineRule="exact" w:before="0"/>
        <w:ind w:left="7" w:right="0" w:firstLine="0"/>
        <w:jc w:val="left"/>
        <w:rPr>
          <w:rFonts w:ascii="Lucida Sans Unicode" w:hAnsi="Lucida Sans Unicode"/>
          <w:position w:val="3"/>
          <w:sz w:val="20"/>
        </w:rPr>
      </w:pPr>
      <w:r>
        <w:rPr>
          <w:rFonts w:ascii="Lucida Sans Unicode" w:hAnsi="Lucida Sans Unicode"/>
          <w:spacing w:val="-8"/>
          <w:w w:val="125"/>
          <w:position w:val="3"/>
          <w:sz w:val="20"/>
        </w:rPr>
        <w:t> </w:t>
      </w:r>
      <w:r>
        <w:rPr>
          <w:rFonts w:ascii="Calibri" w:hAnsi="Calibri"/>
          <w:i/>
          <w:spacing w:val="-18"/>
          <w:w w:val="125"/>
          <w:sz w:val="20"/>
          <w:u w:val="single"/>
        </w:rPr>
        <w:t>y</w:t>
      </w:r>
      <w:r>
        <w:rPr>
          <w:rFonts w:ascii="Calibri" w:hAnsi="Calibri"/>
          <w:spacing w:val="-18"/>
          <w:w w:val="125"/>
          <w:sz w:val="20"/>
          <w:u w:val="single"/>
        </w:rPr>
        <w:t>ˆ</w:t>
      </w:r>
      <w:r>
        <w:rPr>
          <w:rFonts w:ascii="Calibri" w:hAnsi="Calibri"/>
          <w:spacing w:val="26"/>
          <w:w w:val="125"/>
          <w:sz w:val="20"/>
          <w:u w:val="single"/>
        </w:rPr>
        <w:t> </w:t>
      </w:r>
      <w:r>
        <w:rPr>
          <w:rFonts w:ascii="Cambria" w:hAnsi="Cambria"/>
          <w:spacing w:val="-18"/>
          <w:w w:val="125"/>
          <w:sz w:val="20"/>
          <w:u w:val="single"/>
        </w:rPr>
        <w:t>−</w:t>
      </w:r>
      <w:r>
        <w:rPr>
          <w:rFonts w:ascii="Cambria" w:hAnsi="Cambria"/>
          <w:spacing w:val="-11"/>
          <w:w w:val="125"/>
          <w:sz w:val="20"/>
          <w:u w:val="single"/>
        </w:rPr>
        <w:t> </w:t>
      </w:r>
      <w:r>
        <w:rPr>
          <w:rFonts w:ascii="Calibri" w:hAnsi="Calibri"/>
          <w:i/>
          <w:spacing w:val="-18"/>
          <w:w w:val="125"/>
          <w:sz w:val="20"/>
          <w:u w:val="single"/>
        </w:rPr>
        <w:t>y</w:t>
      </w:r>
      <w:r>
        <w:rPr>
          <w:rFonts w:ascii="Lucida Sans Unicode" w:hAnsi="Lucida Sans Unicode"/>
          <w:spacing w:val="-18"/>
          <w:w w:val="125"/>
          <w:position w:val="3"/>
          <w:sz w:val="20"/>
        </w:rPr>
        <w:t> </w:t>
      </w:r>
    </w:p>
    <w:p>
      <w:pPr>
        <w:spacing w:after="0" w:line="116" w:lineRule="exact"/>
        <w:jc w:val="left"/>
        <w:rPr>
          <w:rFonts w:ascii="Lucida Sans Unicode" w:hAnsi="Lucida Sans Unicode"/>
          <w:position w:val="3"/>
          <w:sz w:val="20"/>
        </w:rPr>
        <w:sectPr>
          <w:type w:val="continuous"/>
          <w:pgSz w:w="12240" w:h="15840"/>
          <w:pgMar w:top="900" w:bottom="280" w:left="720" w:right="720"/>
          <w:cols w:num="3" w:equalWidth="0">
            <w:col w:w="5321" w:space="1257"/>
            <w:col w:w="1814" w:space="15"/>
            <w:col w:w="2393"/>
          </w:cols>
        </w:sectPr>
      </w:pPr>
    </w:p>
    <w:p>
      <w:pPr>
        <w:pStyle w:val="BodyText"/>
        <w:spacing w:before="33"/>
        <w:ind w:left="259"/>
      </w:pPr>
      <w:r>
        <w:rPr/>
        <w:t>where </w:t>
      </w:r>
      <w:r>
        <w:rPr>
          <w:rFonts w:ascii="Calibri" w:hAnsi="Calibri"/>
          <w:i/>
        </w:rPr>
        <w:t>Z</w:t>
      </w:r>
      <w:r>
        <w:rPr>
          <w:rFonts w:ascii="Calibri" w:hAnsi="Calibri"/>
        </w:rPr>
        <w:t>(</w:t>
      </w:r>
      <w:r>
        <w:rPr>
          <w:rFonts w:ascii="Calibri" w:hAnsi="Calibri"/>
          <w:i/>
        </w:rPr>
        <w:t>t</w:t>
      </w:r>
      <w:r>
        <w:rPr>
          <w:rFonts w:ascii="Calibri" w:hAnsi="Calibri"/>
        </w:rPr>
        <w:t>) </w:t>
      </w:r>
      <w:r>
        <w:rPr/>
        <w:t>is a matrix representing event indicators, and </w:t>
      </w:r>
      <w:r>
        <w:rPr>
          <w:rFonts w:ascii="Calibri" w:hAnsi="Calibri"/>
          <w:i/>
        </w:rPr>
        <w:t>κ </w:t>
      </w:r>
      <w:r>
        <w:rPr/>
        <w:t>is a vector</w:t>
      </w:r>
      <w:r>
        <w:rPr>
          <w:spacing w:val="6"/>
        </w:rPr>
        <w:t> </w:t>
      </w:r>
      <w:r>
        <w:rPr/>
        <w:t>of</w:t>
      </w:r>
      <w:r>
        <w:rPr>
          <w:spacing w:val="6"/>
        </w:rPr>
        <w:t> </w:t>
      </w:r>
      <w:r>
        <w:rPr/>
        <w:t>learned</w:t>
      </w:r>
      <w:r>
        <w:rPr>
          <w:spacing w:val="6"/>
        </w:rPr>
        <w:t> </w:t>
      </w:r>
      <w:r>
        <w:rPr/>
        <w:t>coefficients</w:t>
      </w:r>
      <w:r>
        <w:rPr>
          <w:spacing w:val="6"/>
        </w:rPr>
        <w:t> </w:t>
      </w:r>
      <w:r>
        <w:rPr/>
        <w:t>for</w:t>
      </w:r>
      <w:r>
        <w:rPr>
          <w:spacing w:val="6"/>
        </w:rPr>
        <w:t> </w:t>
      </w:r>
      <w:r>
        <w:rPr/>
        <w:t>each</w:t>
      </w:r>
      <w:r>
        <w:rPr>
          <w:spacing w:val="7"/>
        </w:rPr>
        <w:t> </w:t>
      </w:r>
      <w:r>
        <w:rPr/>
        <w:t>event</w:t>
      </w:r>
      <w:r>
        <w:rPr>
          <w:spacing w:val="6"/>
        </w:rPr>
        <w:t> </w:t>
      </w:r>
      <w:r>
        <w:rPr/>
        <w:t>type.</w:t>
      </w:r>
      <w:r>
        <w:rPr>
          <w:spacing w:val="6"/>
        </w:rPr>
        <w:t> </w:t>
      </w:r>
      <w:r>
        <w:rPr/>
        <w:t>This</w:t>
      </w:r>
      <w:r>
        <w:rPr>
          <w:spacing w:val="6"/>
        </w:rPr>
        <w:t> </w:t>
      </w:r>
      <w:r>
        <w:rPr>
          <w:spacing w:val="-2"/>
        </w:rPr>
        <w:t>allows</w:t>
      </w:r>
    </w:p>
    <w:p>
      <w:pPr>
        <w:pStyle w:val="BodyText"/>
        <w:spacing w:line="190" w:lineRule="exact" w:before="19"/>
        <w:ind w:left="259"/>
        <w:rPr>
          <w:rFonts w:ascii="Calibri"/>
        </w:rPr>
      </w:pPr>
      <w:r>
        <w:rPr/>
        <w:br w:type="column"/>
      </w:r>
      <w:r>
        <w:rPr/>
        <w:t>MAPE</w:t>
      </w:r>
      <w:r>
        <w:rPr>
          <w:spacing w:val="-1"/>
        </w:rPr>
        <w:t> </w:t>
      </w:r>
      <w:r>
        <w:rPr>
          <w:rFonts w:ascii="Calibri"/>
          <w:spacing w:val="-10"/>
          <w:w w:val="125"/>
        </w:rPr>
        <w:t>=</w:t>
      </w:r>
    </w:p>
    <w:p>
      <w:pPr>
        <w:spacing w:line="190" w:lineRule="exact" w:before="0"/>
        <w:ind w:left="0" w:right="0" w:firstLine="0"/>
        <w:jc w:val="right"/>
        <w:rPr>
          <w:rFonts w:ascii="Calibri"/>
          <w:i/>
          <w:sz w:val="20"/>
        </w:rPr>
      </w:pPr>
      <w:r>
        <w:rPr>
          <w:rFonts w:ascii="Calibri"/>
          <w:i/>
          <w:spacing w:val="-10"/>
          <w:w w:val="125"/>
          <w:sz w:val="20"/>
        </w:rPr>
        <w:t>N</w:t>
      </w:r>
    </w:p>
    <w:p>
      <w:pPr>
        <w:tabs>
          <w:tab w:pos="1013" w:val="left" w:leader="none"/>
        </w:tabs>
        <w:spacing w:line="142" w:lineRule="exact" w:before="0"/>
        <w:ind w:left="606" w:right="0" w:firstLine="0"/>
        <w:jc w:val="left"/>
        <w:rPr>
          <w:rFonts w:ascii="Calibri"/>
          <w:i/>
          <w:sz w:val="14"/>
        </w:rPr>
      </w:pPr>
      <w:r>
        <w:rPr/>
        <w:br w:type="column"/>
      </w:r>
      <w:r>
        <w:rPr>
          <w:rFonts w:ascii="Calibri"/>
          <w:i/>
          <w:spacing w:val="-10"/>
          <w:w w:val="175"/>
          <w:sz w:val="14"/>
        </w:rPr>
        <w:t>i</w:t>
      </w:r>
      <w:r>
        <w:rPr>
          <w:sz w:val="14"/>
        </w:rPr>
        <w:tab/>
      </w:r>
      <w:r>
        <w:rPr>
          <w:rFonts w:ascii="Calibri"/>
          <w:i/>
          <w:spacing w:val="-10"/>
          <w:w w:val="175"/>
          <w:sz w:val="14"/>
        </w:rPr>
        <w:t>i</w:t>
      </w:r>
    </w:p>
    <w:p>
      <w:pPr>
        <w:spacing w:line="196" w:lineRule="exact" w:before="13"/>
        <w:ind w:left="71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7052288">
                <wp:simplePos x="0" y="0"/>
                <wp:positionH relativeFrom="page">
                  <wp:posOffset>6235636</wp:posOffset>
                </wp:positionH>
                <wp:positionV relativeFrom="paragraph">
                  <wp:posOffset>-7871</wp:posOffset>
                </wp:positionV>
                <wp:extent cx="42545" cy="3937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90.994995pt;margin-top:-.619839pt;width:3.35pt;height:31pt;mso-position-horizontal-relative:page;mso-position-vertical-relative:paragraph;z-index:-16264192" type="#_x0000_t202" id="docshape36"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47584">
                <wp:simplePos x="0" y="0"/>
                <wp:positionH relativeFrom="page">
                  <wp:posOffset>6048933</wp:posOffset>
                </wp:positionH>
                <wp:positionV relativeFrom="paragraph">
                  <wp:posOffset>82077</wp:posOffset>
                </wp:positionV>
                <wp:extent cx="36195"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76.294006pt;margin-top:6.462761pt;width:2.85pt;height:7pt;mso-position-horizontal-relative:page;mso-position-vertical-relative:paragraph;z-index:15747584" type="#_x0000_t202" id="docshape3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i/>
          <w:spacing w:val="-10"/>
          <w:w w:val="110"/>
          <w:sz w:val="20"/>
        </w:rPr>
        <w:t>y</w:t>
      </w:r>
    </w:p>
    <w:p>
      <w:pPr>
        <w:spacing w:line="130" w:lineRule="exact" w:before="0"/>
        <w:ind w:left="112" w:right="0" w:firstLine="0"/>
        <w:jc w:val="left"/>
        <w:rPr>
          <w:rFonts w:ascii="Tahoma"/>
          <w:sz w:val="14"/>
        </w:rPr>
      </w:pPr>
      <w:r>
        <w:rPr>
          <w:rFonts w:ascii="Calibri"/>
          <w:i/>
          <w:spacing w:val="-5"/>
          <w:w w:val="135"/>
          <w:sz w:val="14"/>
        </w:rPr>
        <w:t>i</w:t>
      </w:r>
      <w:r>
        <w:rPr>
          <w:rFonts w:ascii="Tahoma"/>
          <w:spacing w:val="-5"/>
          <w:w w:val="135"/>
          <w:sz w:val="14"/>
        </w:rPr>
        <w:t>=1</w:t>
      </w:r>
    </w:p>
    <w:p>
      <w:pPr>
        <w:pStyle w:val="BodyText"/>
        <w:spacing w:before="23"/>
        <w:ind w:left="259"/>
      </w:pPr>
      <w:r>
        <w:rPr/>
        <w:br w:type="column"/>
      </w:r>
      <w:r>
        <w:rPr>
          <w:spacing w:val="-4"/>
        </w:rPr>
        <w:t>(36)</w:t>
      </w:r>
    </w:p>
    <w:p>
      <w:pPr>
        <w:pStyle w:val="BodyText"/>
        <w:spacing w:after="0"/>
        <w:sectPr>
          <w:type w:val="continuous"/>
          <w:pgSz w:w="12240" w:h="15840"/>
          <w:pgMar w:top="900" w:bottom="280" w:left="720" w:right="720"/>
          <w:cols w:num="4" w:equalWidth="0">
            <w:col w:w="5321" w:space="1314"/>
            <w:col w:w="1321" w:space="39"/>
            <w:col w:w="1111" w:space="844"/>
            <w:col w:w="850"/>
          </w:cols>
        </w:sectPr>
      </w:pPr>
    </w:p>
    <w:p>
      <w:pPr>
        <w:pStyle w:val="BodyText"/>
        <w:spacing w:line="249" w:lineRule="auto" w:before="8"/>
        <w:ind w:left="259"/>
      </w:pPr>
      <w:r>
        <w:rPr/>
        <w:t>the</w:t>
      </w:r>
      <w:r>
        <w:rPr>
          <w:spacing w:val="40"/>
        </w:rPr>
        <w:t> </w:t>
      </w:r>
      <w:r>
        <w:rPr/>
        <w:t>model</w:t>
      </w:r>
      <w:r>
        <w:rPr>
          <w:spacing w:val="40"/>
        </w:rPr>
        <w:t> </w:t>
      </w:r>
      <w:r>
        <w:rPr/>
        <w:t>to</w:t>
      </w:r>
      <w:r>
        <w:rPr>
          <w:spacing w:val="40"/>
        </w:rPr>
        <w:t> </w:t>
      </w:r>
      <w:r>
        <w:rPr/>
        <w:t>account</w:t>
      </w:r>
      <w:r>
        <w:rPr>
          <w:spacing w:val="40"/>
        </w:rPr>
        <w:t> </w:t>
      </w:r>
      <w:r>
        <w:rPr/>
        <w:t>for</w:t>
      </w:r>
      <w:r>
        <w:rPr>
          <w:spacing w:val="40"/>
        </w:rPr>
        <w:t> </w:t>
      </w:r>
      <w:r>
        <w:rPr/>
        <w:t>known</w:t>
      </w:r>
      <w:r>
        <w:rPr>
          <w:spacing w:val="40"/>
        </w:rPr>
        <w:t> </w:t>
      </w:r>
      <w:r>
        <w:rPr/>
        <w:t>disruptions</w:t>
      </w:r>
      <w:r>
        <w:rPr>
          <w:spacing w:val="40"/>
        </w:rPr>
        <w:t> </w:t>
      </w:r>
      <w:r>
        <w:rPr/>
        <w:t>like</w:t>
      </w:r>
      <w:r>
        <w:rPr>
          <w:spacing w:val="40"/>
        </w:rPr>
        <w:t> </w:t>
      </w:r>
      <w:r>
        <w:rPr/>
        <w:t>holidays, promotions, or policy changes.</w:t>
      </w:r>
    </w:p>
    <w:p>
      <w:pPr>
        <w:pStyle w:val="BodyText"/>
        <w:spacing w:line="249" w:lineRule="auto" w:before="48"/>
        <w:ind w:left="199"/>
      </w:pPr>
      <w:r>
        <w:rPr/>
        <w:br w:type="column"/>
      </w:r>
      <w:r>
        <w:rPr/>
        <w:t>These</w:t>
      </w:r>
      <w:r>
        <w:rPr>
          <w:spacing w:val="40"/>
        </w:rPr>
        <w:t> </w:t>
      </w:r>
      <w:r>
        <w:rPr/>
        <w:t>metrics</w:t>
      </w:r>
      <w:r>
        <w:rPr>
          <w:spacing w:val="40"/>
        </w:rPr>
        <w:t> </w:t>
      </w:r>
      <w:r>
        <w:rPr/>
        <w:t>collectively</w:t>
      </w:r>
      <w:r>
        <w:rPr>
          <w:spacing w:val="39"/>
        </w:rPr>
        <w:t> </w:t>
      </w:r>
      <w:r>
        <w:rPr/>
        <w:t>measure</w:t>
      </w:r>
      <w:r>
        <w:rPr>
          <w:spacing w:val="40"/>
        </w:rPr>
        <w:t> </w:t>
      </w:r>
      <w:r>
        <w:rPr/>
        <w:t>accuracy,</w:t>
      </w:r>
      <w:r>
        <w:rPr>
          <w:spacing w:val="40"/>
        </w:rPr>
        <w:t> </w:t>
      </w:r>
      <w:r>
        <w:rPr/>
        <w:t>variance,</w:t>
      </w:r>
      <w:r>
        <w:rPr>
          <w:spacing w:val="40"/>
        </w:rPr>
        <w:t> </w:t>
      </w:r>
      <w:r>
        <w:rPr/>
        <w:t>and relative error.</w:t>
      </w:r>
    </w:p>
    <w:p>
      <w:pPr>
        <w:pStyle w:val="BodyText"/>
        <w:spacing w:after="0" w:line="249" w:lineRule="auto"/>
        <w:sectPr>
          <w:type w:val="continuous"/>
          <w:pgSz w:w="12240" w:h="15840"/>
          <w:pgMar w:top="900" w:bottom="280" w:left="720" w:right="720"/>
          <w:cols w:num="2" w:equalWidth="0">
            <w:col w:w="5281" w:space="40"/>
            <w:col w:w="5479"/>
          </w:cols>
        </w:sectPr>
      </w:pPr>
    </w:p>
    <w:p>
      <w:pPr>
        <w:spacing w:line="182" w:lineRule="exact" w:before="109"/>
        <w:ind w:left="608" w:right="0" w:firstLine="0"/>
        <w:jc w:val="center"/>
        <w:rPr>
          <w:sz w:val="16"/>
        </w:rPr>
      </w:pPr>
      <w:r>
        <w:rPr>
          <w:spacing w:val="-2"/>
          <w:sz w:val="16"/>
        </w:rPr>
        <w:t>TABLE</w:t>
      </w:r>
      <w:r>
        <w:rPr>
          <w:spacing w:val="4"/>
          <w:sz w:val="16"/>
        </w:rPr>
        <w:t> </w:t>
      </w:r>
      <w:r>
        <w:rPr>
          <w:spacing w:val="-10"/>
          <w:sz w:val="16"/>
        </w:rPr>
        <w:t>I</w:t>
      </w:r>
    </w:p>
    <w:p>
      <w:pPr>
        <w:spacing w:line="182" w:lineRule="exact" w:before="0"/>
        <w:ind w:left="608" w:right="0" w:firstLine="0"/>
        <w:jc w:val="center"/>
        <w:rPr>
          <w:sz w:val="16"/>
        </w:rPr>
      </w:pPr>
      <w:r>
        <w:rPr>
          <w:smallCaps/>
          <w:sz w:val="16"/>
        </w:rPr>
        <w:t>Comparison</w:t>
      </w:r>
      <w:r>
        <w:rPr>
          <w:smallCaps/>
          <w:spacing w:val="44"/>
          <w:sz w:val="16"/>
        </w:rPr>
        <w:t> </w:t>
      </w:r>
      <w:r>
        <w:rPr>
          <w:smallCaps/>
          <w:sz w:val="16"/>
        </w:rPr>
        <w:t>of</w:t>
      </w:r>
      <w:r>
        <w:rPr>
          <w:smallCaps/>
          <w:spacing w:val="45"/>
          <w:sz w:val="16"/>
        </w:rPr>
        <w:t> </w:t>
      </w:r>
      <w:r>
        <w:rPr>
          <w:smallCaps/>
          <w:sz w:val="16"/>
        </w:rPr>
        <w:t>Forecasting</w:t>
      </w:r>
      <w:r>
        <w:rPr>
          <w:smallCaps/>
          <w:spacing w:val="45"/>
          <w:sz w:val="16"/>
        </w:rPr>
        <w:t> </w:t>
      </w:r>
      <w:r>
        <w:rPr>
          <w:smallCaps/>
          <w:spacing w:val="-2"/>
          <w:sz w:val="16"/>
        </w:rPr>
        <w:t>Performance</w:t>
      </w:r>
    </w:p>
    <w:p>
      <w:pPr>
        <w:pStyle w:val="BodyText"/>
        <w:spacing w:before="6"/>
        <w:rPr>
          <w:sz w:val="13"/>
        </w:rPr>
      </w:pPr>
      <w:r>
        <w:rPr>
          <w:sz w:val="13"/>
        </w:rPr>
        <mc:AlternateContent>
          <mc:Choice Requires="wps">
            <w:drawing>
              <wp:anchor distT="0" distB="0" distL="0" distR="0" allowOverlap="1" layoutInCell="1" locked="0" behindDoc="1" simplePos="0" relativeHeight="487607808">
                <wp:simplePos x="0" y="0"/>
                <wp:positionH relativeFrom="page">
                  <wp:posOffset>843521</wp:posOffset>
                </wp:positionH>
                <wp:positionV relativeFrom="paragraph">
                  <wp:posOffset>114550</wp:posOffset>
                </wp:positionV>
                <wp:extent cx="274510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745105" cy="1270"/>
                        </a:xfrm>
                        <a:custGeom>
                          <a:avLst/>
                          <a:gdLst/>
                          <a:ahLst/>
                          <a:cxnLst/>
                          <a:rect l="l" t="t" r="r" b="b"/>
                          <a:pathLst>
                            <a:path w="2745105" h="0">
                              <a:moveTo>
                                <a:pt x="0" y="0"/>
                              </a:moveTo>
                              <a:lnTo>
                                <a:pt x="274507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418999pt;margin-top:9.01974pt;width:216.15pt;height:.1pt;mso-position-horizontal-relative:page;mso-position-vertical-relative:paragraph;z-index:-15708672;mso-wrap-distance-left:0;mso-wrap-distance-right:0" id="docshape38" coordorigin="1328,180" coordsize="4323,0" path="m1328,180l5651,180e" filled="false" stroked="true" strokeweight=".398pt" strokecolor="#000000">
                <v:path arrowok="t"/>
                <v:stroke dashstyle="solid"/>
                <w10:wrap type="topAndBottom"/>
              </v:shape>
            </w:pict>
          </mc:Fallback>
        </mc:AlternateContent>
      </w:r>
    </w:p>
    <w:p>
      <w:pPr>
        <w:tabs>
          <w:tab w:pos="2706" w:val="left" w:leader="none"/>
          <w:tab w:pos="3317" w:val="left" w:leader="none"/>
          <w:tab w:pos="4017" w:val="left" w:leader="none"/>
        </w:tabs>
        <w:spacing w:before="0"/>
        <w:ind w:left="608" w:right="0" w:firstLine="0"/>
        <w:jc w:val="center"/>
        <w:rPr>
          <w:b/>
          <w:sz w:val="16"/>
        </w:rPr>
      </w:pPr>
      <w:r>
        <w:rPr>
          <w:b/>
          <w:spacing w:val="78"/>
          <w:sz w:val="16"/>
          <w:u w:val="single"/>
        </w:rPr>
        <w:t> </w:t>
      </w:r>
      <w:r>
        <w:rPr>
          <w:b/>
          <w:spacing w:val="-4"/>
          <w:sz w:val="16"/>
          <w:u w:val="single"/>
        </w:rPr>
        <w:t>Model</w:t>
      </w:r>
      <w:r>
        <w:rPr>
          <w:b/>
          <w:sz w:val="16"/>
          <w:u w:val="single"/>
        </w:rPr>
        <w:tab/>
      </w:r>
      <w:r>
        <w:rPr>
          <w:b/>
          <w:spacing w:val="-5"/>
          <w:sz w:val="16"/>
          <w:u w:val="single"/>
        </w:rPr>
        <w:t>MAE</w:t>
      </w:r>
      <w:r>
        <w:rPr>
          <w:b/>
          <w:sz w:val="16"/>
          <w:u w:val="single"/>
        </w:rPr>
        <w:tab/>
      </w:r>
      <w:r>
        <w:rPr>
          <w:b/>
          <w:spacing w:val="-4"/>
          <w:sz w:val="16"/>
          <w:u w:val="single"/>
        </w:rPr>
        <w:t>RMSE</w:t>
      </w:r>
      <w:r>
        <w:rPr>
          <w:b/>
          <w:sz w:val="16"/>
          <w:u w:val="single"/>
        </w:rPr>
        <w:tab/>
        <w:t>MAPE</w:t>
      </w:r>
      <w:r>
        <w:rPr>
          <w:b/>
          <w:spacing w:val="14"/>
          <w:sz w:val="16"/>
          <w:u w:val="single"/>
        </w:rPr>
        <w:t> </w:t>
      </w:r>
      <w:r>
        <w:rPr>
          <w:b/>
          <w:spacing w:val="-5"/>
          <w:sz w:val="16"/>
          <w:u w:val="single"/>
        </w:rPr>
        <w:t>(%)</w:t>
      </w:r>
      <w:r>
        <w:rPr>
          <w:b/>
          <w:spacing w:val="40"/>
          <w:sz w:val="16"/>
          <w:u w:val="single"/>
        </w:rPr>
        <w:t> </w:t>
      </w:r>
    </w:p>
    <w:p>
      <w:pPr>
        <w:tabs>
          <w:tab w:pos="2713" w:val="left" w:leader="none"/>
          <w:tab w:pos="3368" w:val="left" w:leader="none"/>
          <w:tab w:pos="4553" w:val="right" w:leader="none"/>
        </w:tabs>
        <w:spacing w:line="182" w:lineRule="exact" w:before="0"/>
        <w:ind w:left="727" w:right="0" w:firstLine="0"/>
        <w:jc w:val="left"/>
        <w:rPr>
          <w:sz w:val="16"/>
        </w:rPr>
      </w:pPr>
      <w:r>
        <w:rPr>
          <w:spacing w:val="-2"/>
          <w:sz w:val="16"/>
        </w:rPr>
        <w:t>Prophet</w:t>
      </w:r>
      <w:r>
        <w:rPr>
          <w:sz w:val="16"/>
        </w:rPr>
        <w:tab/>
      </w:r>
      <w:r>
        <w:rPr>
          <w:spacing w:val="-2"/>
          <w:sz w:val="16"/>
        </w:rPr>
        <w:t>43.12</w:t>
      </w:r>
      <w:r>
        <w:rPr>
          <w:sz w:val="16"/>
        </w:rPr>
        <w:tab/>
      </w:r>
      <w:r>
        <w:rPr>
          <w:spacing w:val="-2"/>
          <w:sz w:val="16"/>
        </w:rPr>
        <w:t>54.28</w:t>
      </w:r>
      <w:r>
        <w:rPr>
          <w:sz w:val="16"/>
        </w:rPr>
        <w:tab/>
      </w:r>
      <w:r>
        <w:rPr>
          <w:spacing w:val="-4"/>
          <w:sz w:val="16"/>
        </w:rPr>
        <w:t>8.92</w:t>
      </w:r>
    </w:p>
    <w:p>
      <w:pPr>
        <w:tabs>
          <w:tab w:pos="2713" w:val="left" w:leader="none"/>
          <w:tab w:pos="3368" w:val="left" w:leader="none"/>
          <w:tab w:pos="4553" w:val="right" w:leader="none"/>
        </w:tabs>
        <w:spacing w:line="179" w:lineRule="exact" w:before="0"/>
        <w:ind w:left="727" w:right="0" w:firstLine="0"/>
        <w:jc w:val="left"/>
        <w:rPr>
          <w:sz w:val="16"/>
        </w:rPr>
      </w:pPr>
      <w:r>
        <w:rPr>
          <w:spacing w:val="-4"/>
          <w:sz w:val="16"/>
        </w:rPr>
        <w:t>LSTM</w:t>
      </w:r>
      <w:r>
        <w:rPr>
          <w:sz w:val="16"/>
        </w:rPr>
        <w:tab/>
      </w:r>
      <w:r>
        <w:rPr>
          <w:spacing w:val="-2"/>
          <w:sz w:val="16"/>
        </w:rPr>
        <w:t>40.56</w:t>
      </w:r>
      <w:r>
        <w:rPr>
          <w:sz w:val="16"/>
        </w:rPr>
        <w:tab/>
      </w:r>
      <w:r>
        <w:rPr>
          <w:spacing w:val="-2"/>
          <w:sz w:val="16"/>
        </w:rPr>
        <w:t>50.62</w:t>
      </w:r>
      <w:r>
        <w:rPr>
          <w:sz w:val="16"/>
        </w:rPr>
        <w:tab/>
      </w:r>
      <w:r>
        <w:rPr>
          <w:spacing w:val="-4"/>
          <w:sz w:val="16"/>
        </w:rPr>
        <w:t>8.11</w:t>
      </w:r>
    </w:p>
    <w:p>
      <w:pPr>
        <w:tabs>
          <w:tab w:pos="2713" w:val="left" w:leader="none"/>
          <w:tab w:pos="3368" w:val="left" w:leader="none"/>
          <w:tab w:pos="4274" w:val="left" w:leader="none"/>
          <w:tab w:pos="4931" w:val="left" w:leader="none"/>
        </w:tabs>
        <w:spacing w:line="152" w:lineRule="exact" w:before="0"/>
        <w:ind w:left="608" w:right="0" w:firstLine="0"/>
        <w:jc w:val="left"/>
        <w:rPr>
          <w:b/>
          <w:sz w:val="16"/>
        </w:rPr>
      </w:pPr>
      <w:r>
        <w:rPr>
          <w:b/>
          <w:spacing w:val="74"/>
          <w:sz w:val="16"/>
          <w:u w:val="single"/>
        </w:rPr>
        <w:t> </w:t>
      </w:r>
      <w:r>
        <w:rPr>
          <w:b/>
          <w:sz w:val="16"/>
          <w:u w:val="single"/>
        </w:rPr>
        <w:t>Hybrid</w:t>
      </w:r>
      <w:r>
        <w:rPr>
          <w:b/>
          <w:spacing w:val="18"/>
          <w:sz w:val="16"/>
          <w:u w:val="single"/>
        </w:rPr>
        <w:t> </w:t>
      </w:r>
      <w:r>
        <w:rPr>
          <w:b/>
          <w:spacing w:val="-2"/>
          <w:sz w:val="16"/>
          <w:u w:val="single"/>
        </w:rPr>
        <w:t>(Prophet–LSTM)</w:t>
      </w:r>
      <w:r>
        <w:rPr>
          <w:b/>
          <w:sz w:val="16"/>
          <w:u w:val="single"/>
        </w:rPr>
        <w:tab/>
      </w:r>
      <w:r>
        <w:rPr>
          <w:b/>
          <w:spacing w:val="-2"/>
          <w:sz w:val="16"/>
          <w:u w:val="single"/>
        </w:rPr>
        <w:t>35.84</w:t>
      </w:r>
      <w:r>
        <w:rPr>
          <w:b/>
          <w:sz w:val="16"/>
          <w:u w:val="single"/>
        </w:rPr>
        <w:tab/>
      </w:r>
      <w:r>
        <w:rPr>
          <w:b/>
          <w:spacing w:val="-2"/>
          <w:sz w:val="16"/>
          <w:u w:val="single"/>
        </w:rPr>
        <w:t>43.97</w:t>
      </w:r>
      <w:r>
        <w:rPr>
          <w:b/>
          <w:sz w:val="16"/>
          <w:u w:val="single"/>
        </w:rPr>
        <w:tab/>
      </w:r>
      <w:r>
        <w:rPr>
          <w:b/>
          <w:spacing w:val="-4"/>
          <w:sz w:val="16"/>
          <w:u w:val="single"/>
        </w:rPr>
        <w:t>6.92</w:t>
      </w:r>
      <w:r>
        <w:rPr>
          <w:b/>
          <w:sz w:val="16"/>
          <w:u w:val="single"/>
        </w:rPr>
        <w:tab/>
      </w:r>
    </w:p>
    <w:p>
      <w:pPr>
        <w:spacing w:before="71"/>
        <w:ind w:left="548" w:right="0" w:firstLine="0"/>
        <w:jc w:val="both"/>
        <w:rPr>
          <w:i/>
          <w:sz w:val="20"/>
        </w:rPr>
      </w:pPr>
      <w:r>
        <w:rPr/>
        <w:br w:type="column"/>
      </w:r>
      <w:r>
        <w:rPr>
          <w:i/>
          <w:sz w:val="20"/>
        </w:rPr>
        <w:t>D.</w:t>
      </w:r>
      <w:r>
        <w:rPr>
          <w:i/>
          <w:spacing w:val="44"/>
          <w:sz w:val="20"/>
        </w:rPr>
        <w:t> </w:t>
      </w:r>
      <w:r>
        <w:rPr>
          <w:i/>
          <w:sz w:val="20"/>
        </w:rPr>
        <w:t>Model</w:t>
      </w:r>
      <w:r>
        <w:rPr>
          <w:i/>
          <w:spacing w:val="16"/>
          <w:sz w:val="20"/>
        </w:rPr>
        <w:t> </w:t>
      </w:r>
      <w:r>
        <w:rPr>
          <w:i/>
          <w:spacing w:val="-2"/>
          <w:sz w:val="20"/>
        </w:rPr>
        <w:t>Implementation</w:t>
      </w:r>
    </w:p>
    <w:p>
      <w:pPr>
        <w:pStyle w:val="ListParagraph"/>
        <w:numPr>
          <w:ilvl w:val="0"/>
          <w:numId w:val="9"/>
        </w:numPr>
        <w:tabs>
          <w:tab w:pos="1011" w:val="left" w:leader="none"/>
        </w:tabs>
        <w:spacing w:line="247" w:lineRule="auto" w:before="69" w:after="0"/>
        <w:ind w:left="548" w:right="257" w:firstLine="199"/>
        <w:jc w:val="both"/>
        <w:rPr>
          <w:sz w:val="20"/>
        </w:rPr>
      </w:pPr>
      <w:r>
        <w:rPr>
          <w:i/>
          <w:w w:val="110"/>
          <w:sz w:val="20"/>
        </w:rPr>
        <w:t>Prophet</w:t>
      </w:r>
      <w:r>
        <w:rPr>
          <w:i/>
          <w:spacing w:val="-4"/>
          <w:w w:val="110"/>
          <w:sz w:val="20"/>
        </w:rPr>
        <w:t> </w:t>
      </w:r>
      <w:r>
        <w:rPr>
          <w:i/>
          <w:w w:val="110"/>
          <w:sz w:val="20"/>
        </w:rPr>
        <w:t>Baseline:</w:t>
      </w:r>
      <w:r>
        <w:rPr>
          <w:i/>
          <w:w w:val="110"/>
          <w:sz w:val="20"/>
        </w:rPr>
        <w:t> </w:t>
      </w:r>
      <w:r>
        <w:rPr>
          <w:w w:val="110"/>
          <w:sz w:val="20"/>
        </w:rPr>
        <w:t>The</w:t>
      </w:r>
      <w:r>
        <w:rPr>
          <w:spacing w:val="-4"/>
          <w:w w:val="110"/>
          <w:sz w:val="20"/>
        </w:rPr>
        <w:t> </w:t>
      </w:r>
      <w:r>
        <w:rPr>
          <w:w w:val="110"/>
          <w:sz w:val="20"/>
        </w:rPr>
        <w:t>Prophet</w:t>
      </w:r>
      <w:r>
        <w:rPr>
          <w:spacing w:val="-4"/>
          <w:w w:val="110"/>
          <w:sz w:val="20"/>
        </w:rPr>
        <w:t> </w:t>
      </w:r>
      <w:r>
        <w:rPr>
          <w:w w:val="110"/>
          <w:sz w:val="20"/>
        </w:rPr>
        <w:t>model</w:t>
      </w:r>
      <w:r>
        <w:rPr>
          <w:spacing w:val="-4"/>
          <w:w w:val="110"/>
          <w:sz w:val="20"/>
        </w:rPr>
        <w:t> </w:t>
      </w:r>
      <w:r>
        <w:rPr>
          <w:w w:val="110"/>
          <w:sz w:val="20"/>
        </w:rPr>
        <w:t>was</w:t>
      </w:r>
      <w:r>
        <w:rPr>
          <w:spacing w:val="-4"/>
          <w:w w:val="110"/>
          <w:sz w:val="20"/>
        </w:rPr>
        <w:t> </w:t>
      </w:r>
      <w:r>
        <w:rPr>
          <w:w w:val="110"/>
          <w:sz w:val="20"/>
        </w:rPr>
        <w:t>set</w:t>
      </w:r>
      <w:r>
        <w:rPr>
          <w:spacing w:val="-4"/>
          <w:w w:val="110"/>
          <w:sz w:val="20"/>
        </w:rPr>
        <w:t> </w:t>
      </w:r>
      <w:r>
        <w:rPr>
          <w:w w:val="110"/>
          <w:sz w:val="20"/>
        </w:rPr>
        <w:t>up</w:t>
      </w:r>
      <w:r>
        <w:rPr>
          <w:spacing w:val="-4"/>
          <w:w w:val="110"/>
          <w:sz w:val="20"/>
        </w:rPr>
        <w:t> </w:t>
      </w:r>
      <w:r>
        <w:rPr>
          <w:w w:val="110"/>
          <w:sz w:val="20"/>
        </w:rPr>
        <w:t>to </w:t>
      </w:r>
      <w:r>
        <w:rPr>
          <w:sz w:val="20"/>
        </w:rPr>
        <w:t>capture</w:t>
      </w:r>
      <w:r>
        <w:rPr>
          <w:spacing w:val="-2"/>
          <w:sz w:val="20"/>
        </w:rPr>
        <w:t> </w:t>
      </w:r>
      <w:r>
        <w:rPr>
          <w:sz w:val="20"/>
        </w:rPr>
        <w:t>long-term</w:t>
      </w:r>
      <w:r>
        <w:rPr>
          <w:spacing w:val="-2"/>
          <w:sz w:val="20"/>
        </w:rPr>
        <w:t> </w:t>
      </w:r>
      <w:r>
        <w:rPr>
          <w:sz w:val="20"/>
        </w:rPr>
        <w:t>trends</w:t>
      </w:r>
      <w:r>
        <w:rPr>
          <w:spacing w:val="-2"/>
          <w:sz w:val="20"/>
        </w:rPr>
        <w:t> </w:t>
      </w:r>
      <w:r>
        <w:rPr>
          <w:sz w:val="20"/>
        </w:rPr>
        <w:t>and</w:t>
      </w:r>
      <w:r>
        <w:rPr>
          <w:spacing w:val="-2"/>
          <w:sz w:val="20"/>
        </w:rPr>
        <w:t> </w:t>
      </w:r>
      <w:r>
        <w:rPr>
          <w:sz w:val="20"/>
        </w:rPr>
        <w:t>seasonal</w:t>
      </w:r>
      <w:r>
        <w:rPr>
          <w:spacing w:val="-2"/>
          <w:sz w:val="20"/>
        </w:rPr>
        <w:t> </w:t>
      </w:r>
      <w:r>
        <w:rPr>
          <w:sz w:val="20"/>
        </w:rPr>
        <w:t>components.</w:t>
      </w:r>
      <w:r>
        <w:rPr>
          <w:spacing w:val="-2"/>
          <w:sz w:val="20"/>
        </w:rPr>
        <w:t> </w:t>
      </w:r>
      <w:r>
        <w:rPr>
          <w:sz w:val="20"/>
        </w:rPr>
        <w:t>Automatic changepoint detection and yearly, weekly, and daily seasonal- </w:t>
      </w:r>
      <w:r>
        <w:rPr>
          <w:spacing w:val="-2"/>
          <w:w w:val="110"/>
          <w:sz w:val="20"/>
        </w:rPr>
        <w:t>ities</w:t>
      </w:r>
      <w:r>
        <w:rPr>
          <w:spacing w:val="-5"/>
          <w:w w:val="110"/>
          <w:sz w:val="20"/>
        </w:rPr>
        <w:t> </w:t>
      </w:r>
      <w:r>
        <w:rPr>
          <w:spacing w:val="-2"/>
          <w:w w:val="110"/>
          <w:sz w:val="20"/>
        </w:rPr>
        <w:t>were</w:t>
      </w:r>
      <w:r>
        <w:rPr>
          <w:spacing w:val="-2"/>
          <w:w w:val="110"/>
          <w:sz w:val="20"/>
        </w:rPr>
        <w:t> turned</w:t>
      </w:r>
      <w:r>
        <w:rPr>
          <w:spacing w:val="-1"/>
          <w:w w:val="110"/>
          <w:sz w:val="20"/>
        </w:rPr>
        <w:t> </w:t>
      </w:r>
      <w:r>
        <w:rPr>
          <w:spacing w:val="-2"/>
          <w:w w:val="110"/>
          <w:sz w:val="20"/>
        </w:rPr>
        <w:t>on.</w:t>
      </w:r>
      <w:r>
        <w:rPr>
          <w:w w:val="110"/>
          <w:sz w:val="20"/>
        </w:rPr>
        <w:t> </w:t>
      </w:r>
      <w:r>
        <w:rPr>
          <w:spacing w:val="-2"/>
          <w:w w:val="110"/>
          <w:sz w:val="20"/>
        </w:rPr>
        <w:t>The</w:t>
      </w:r>
      <w:r>
        <w:rPr>
          <w:w w:val="110"/>
          <w:sz w:val="20"/>
        </w:rPr>
        <w:t> </w:t>
      </w:r>
      <w:r>
        <w:rPr>
          <w:spacing w:val="-2"/>
          <w:w w:val="110"/>
          <w:sz w:val="20"/>
        </w:rPr>
        <w:t>output</w:t>
      </w:r>
      <w:r>
        <w:rPr>
          <w:w w:val="110"/>
          <w:sz w:val="20"/>
        </w:rPr>
        <w:t> </w:t>
      </w:r>
      <w:r>
        <w:rPr>
          <w:spacing w:val="-2"/>
          <w:w w:val="110"/>
          <w:sz w:val="20"/>
        </w:rPr>
        <w:t>trend</w:t>
      </w:r>
      <w:r>
        <w:rPr>
          <w:w w:val="110"/>
          <w:sz w:val="20"/>
        </w:rPr>
        <w:t> </w:t>
      </w:r>
      <w:r>
        <w:rPr>
          <w:rFonts w:ascii="Calibri" w:hAnsi="Calibri"/>
          <w:i/>
          <w:spacing w:val="-2"/>
          <w:w w:val="110"/>
          <w:sz w:val="20"/>
        </w:rPr>
        <w:t>y</w:t>
      </w:r>
      <w:r>
        <w:rPr>
          <w:rFonts w:ascii="Calibri" w:hAnsi="Calibri"/>
          <w:spacing w:val="-2"/>
          <w:w w:val="110"/>
          <w:sz w:val="20"/>
        </w:rPr>
        <w:t>ˆ</w:t>
      </w:r>
      <w:r>
        <w:rPr>
          <w:rFonts w:ascii="Calibri" w:hAnsi="Calibri"/>
          <w:i/>
          <w:spacing w:val="-2"/>
          <w:w w:val="110"/>
          <w:sz w:val="20"/>
          <w:vertAlign w:val="subscript"/>
        </w:rPr>
        <w:t>P</w:t>
      </w:r>
      <w:r>
        <w:rPr>
          <w:rFonts w:ascii="Calibri" w:hAnsi="Calibri"/>
          <w:i/>
          <w:spacing w:val="-29"/>
          <w:w w:val="110"/>
          <w:sz w:val="20"/>
          <w:vertAlign w:val="baseline"/>
        </w:rPr>
        <w:t> </w:t>
      </w:r>
      <w:r>
        <w:rPr>
          <w:rFonts w:ascii="Calibri" w:hAnsi="Calibri"/>
          <w:i/>
          <w:spacing w:val="-2"/>
          <w:w w:val="110"/>
          <w:sz w:val="20"/>
          <w:vertAlign w:val="subscript"/>
        </w:rPr>
        <w:t>rophet</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baseline"/>
        </w:rPr>
        <w:t>)</w:t>
      </w:r>
      <w:r>
        <w:rPr>
          <w:rFonts w:ascii="Calibri" w:hAnsi="Calibri"/>
          <w:spacing w:val="5"/>
          <w:w w:val="110"/>
          <w:sz w:val="20"/>
          <w:vertAlign w:val="baseline"/>
        </w:rPr>
        <w:t> </w:t>
      </w:r>
      <w:r>
        <w:rPr>
          <w:spacing w:val="-2"/>
          <w:w w:val="110"/>
          <w:sz w:val="20"/>
          <w:vertAlign w:val="baseline"/>
        </w:rPr>
        <w:t>served</w:t>
      </w:r>
      <w:r>
        <w:rPr>
          <w:w w:val="110"/>
          <w:sz w:val="20"/>
          <w:vertAlign w:val="baseline"/>
        </w:rPr>
        <w:t> </w:t>
      </w:r>
      <w:r>
        <w:rPr>
          <w:spacing w:val="-5"/>
          <w:w w:val="110"/>
          <w:sz w:val="20"/>
          <w:vertAlign w:val="baseline"/>
        </w:rPr>
        <w:t>as</w:t>
      </w:r>
    </w:p>
    <w:p>
      <w:pPr>
        <w:pStyle w:val="ListParagraph"/>
        <w:spacing w:after="0" w:line="247" w:lineRule="auto"/>
        <w:jc w:val="both"/>
        <w:rPr>
          <w:sz w:val="20"/>
        </w:rPr>
        <w:sectPr>
          <w:pgSz w:w="12240" w:h="15840"/>
          <w:pgMar w:top="920" w:bottom="280" w:left="720" w:right="720"/>
          <w:cols w:num="2" w:equalWidth="0">
            <w:col w:w="4932" w:space="40"/>
            <w:col w:w="5828"/>
          </w:cols>
        </w:sectPr>
      </w:pPr>
    </w:p>
    <w:p>
      <w:pPr>
        <w:pStyle w:val="BodyText"/>
        <w:spacing w:before="154"/>
      </w:pPr>
    </w:p>
    <w:p>
      <w:pPr>
        <w:pStyle w:val="ListParagraph"/>
        <w:numPr>
          <w:ilvl w:val="0"/>
          <w:numId w:val="8"/>
        </w:numPr>
        <w:tabs>
          <w:tab w:pos="722" w:val="left" w:leader="none"/>
        </w:tabs>
        <w:spacing w:line="249" w:lineRule="auto" w:before="0" w:after="0"/>
        <w:ind w:left="259" w:right="0" w:firstLine="199"/>
        <w:jc w:val="both"/>
        <w:rPr>
          <w:sz w:val="20"/>
        </w:rPr>
      </w:pPr>
      <w:r>
        <w:rPr>
          <w:i/>
          <w:sz w:val="20"/>
        </w:rPr>
        <w:t>Comparative Example: </w:t>
      </w:r>
      <w:r>
        <w:rPr>
          <w:sz w:val="20"/>
        </w:rPr>
        <w:t>To demonstrate </w:t>
      </w:r>
      <w:r>
        <w:rPr>
          <w:sz w:val="20"/>
        </w:rPr>
        <w:t>improvement, consider a sample comparison of test performance:</w:t>
      </w:r>
    </w:p>
    <w:p>
      <w:pPr>
        <w:pStyle w:val="BodyText"/>
        <w:spacing w:line="249" w:lineRule="auto"/>
        <w:ind w:left="259" w:firstLine="199"/>
        <w:jc w:val="both"/>
      </w:pPr>
      <w:r>
        <w:rPr/>
        <w:t>This reduction shows that combining linear </w:t>
      </w:r>
      <w:r>
        <w:rPr/>
        <w:t>trend- seasonality decomposition with nonlinear residual learning effectively lowers overall forecasting error.</w:t>
      </w:r>
    </w:p>
    <w:p>
      <w:pPr>
        <w:pStyle w:val="BodyText"/>
        <w:spacing w:line="249" w:lineRule="auto"/>
        <w:ind w:left="259" w:firstLine="199"/>
        <w:jc w:val="both"/>
      </w:pPr>
      <w:r>
        <w:rPr/>
        <w:t>Equations (1) to (13) describe the complete hybrid </w:t>
      </w:r>
      <w:r>
        <w:rPr/>
        <w:t>model pipeline.</w:t>
      </w:r>
      <w:r>
        <w:rPr>
          <w:spacing w:val="-8"/>
        </w:rPr>
        <w:t> </w:t>
      </w:r>
      <w:r>
        <w:rPr/>
        <w:t>This</w:t>
      </w:r>
      <w:r>
        <w:rPr>
          <w:spacing w:val="-8"/>
        </w:rPr>
        <w:t> </w:t>
      </w:r>
      <w:r>
        <w:rPr/>
        <w:t>includes</w:t>
      </w:r>
      <w:r>
        <w:rPr>
          <w:spacing w:val="-8"/>
        </w:rPr>
        <w:t> </w:t>
      </w:r>
      <w:r>
        <w:rPr/>
        <w:t>decomposition,</w:t>
      </w:r>
      <w:r>
        <w:rPr>
          <w:spacing w:val="-8"/>
        </w:rPr>
        <w:t> </w:t>
      </w:r>
      <w:r>
        <w:rPr/>
        <w:t>residual</w:t>
      </w:r>
      <w:r>
        <w:rPr>
          <w:spacing w:val="-8"/>
        </w:rPr>
        <w:t> </w:t>
      </w:r>
      <w:r>
        <w:rPr/>
        <w:t>correction,</w:t>
      </w:r>
      <w:r>
        <w:rPr>
          <w:spacing w:val="-8"/>
        </w:rPr>
        <w:t> </w:t>
      </w:r>
      <w:r>
        <w:rPr/>
        <w:t>and final evaluation. Together, they mathematically explain why the proposed model works better than standalone Prophet or LSTM architectures.</w:t>
      </w:r>
    </w:p>
    <w:p>
      <w:pPr>
        <w:pStyle w:val="ListParagraph"/>
        <w:numPr>
          <w:ilvl w:val="2"/>
          <w:numId w:val="1"/>
        </w:numPr>
        <w:tabs>
          <w:tab w:pos="1918" w:val="left" w:leader="none"/>
        </w:tabs>
        <w:spacing w:line="240" w:lineRule="auto" w:before="78" w:after="0"/>
        <w:ind w:left="1918" w:right="0" w:hanging="266"/>
        <w:jc w:val="left"/>
        <w:rPr>
          <w:sz w:val="20"/>
        </w:rPr>
      </w:pPr>
      <w:r>
        <w:rPr>
          <w:smallCaps/>
          <w:spacing w:val="2"/>
          <w:sz w:val="20"/>
        </w:rPr>
        <w:t>Experimental</w:t>
      </w:r>
      <w:r>
        <w:rPr>
          <w:smallCaps/>
          <w:spacing w:val="67"/>
          <w:sz w:val="20"/>
        </w:rPr>
        <w:t> </w:t>
      </w:r>
      <w:r>
        <w:rPr>
          <w:smallCaps/>
          <w:spacing w:val="-4"/>
          <w:sz w:val="20"/>
        </w:rPr>
        <w:t>Setup</w:t>
      </w:r>
    </w:p>
    <w:p>
      <w:pPr>
        <w:pStyle w:val="BodyText"/>
        <w:spacing w:line="249" w:lineRule="auto" w:before="64"/>
        <w:ind w:left="259" w:firstLine="199"/>
        <w:jc w:val="both"/>
      </w:pPr>
      <w:r>
        <w:rPr/>
        <w:t>The experimental design aimed to ensure a fair and </w:t>
      </w:r>
      <w:r>
        <w:rPr/>
        <w:t>repro- ducible evaluation of the proposed Hybrid Prophet, LSTM forecasting framework. All experiments used real-world time- series data, which had trend, seasonality, and nonlinear resid- ual fluctuations.</w:t>
      </w:r>
    </w:p>
    <w:p>
      <w:pPr>
        <w:pStyle w:val="ListParagraph"/>
        <w:numPr>
          <w:ilvl w:val="0"/>
          <w:numId w:val="10"/>
        </w:numPr>
        <w:tabs>
          <w:tab w:pos="529" w:val="left" w:leader="none"/>
        </w:tabs>
        <w:spacing w:line="240" w:lineRule="auto" w:before="92" w:after="0"/>
        <w:ind w:left="529" w:right="0" w:hanging="270"/>
        <w:jc w:val="both"/>
        <w:rPr>
          <w:i/>
          <w:sz w:val="20"/>
        </w:rPr>
      </w:pPr>
      <w:r>
        <w:rPr>
          <w:i/>
          <w:sz w:val="20"/>
        </w:rPr>
        <w:t>Dataset</w:t>
      </w:r>
      <w:r>
        <w:rPr>
          <w:i/>
          <w:spacing w:val="14"/>
          <w:sz w:val="20"/>
        </w:rPr>
        <w:t> </w:t>
      </w:r>
      <w:r>
        <w:rPr>
          <w:i/>
          <w:sz w:val="20"/>
        </w:rPr>
        <w:t>and</w:t>
      </w:r>
      <w:r>
        <w:rPr>
          <w:i/>
          <w:spacing w:val="14"/>
          <w:sz w:val="20"/>
        </w:rPr>
        <w:t> </w:t>
      </w:r>
      <w:r>
        <w:rPr>
          <w:i/>
          <w:spacing w:val="-2"/>
          <w:sz w:val="20"/>
        </w:rPr>
        <w:t>Preprocessing</w:t>
      </w:r>
    </w:p>
    <w:p>
      <w:pPr>
        <w:pStyle w:val="BodyText"/>
        <w:spacing w:line="249" w:lineRule="auto" w:before="65"/>
        <w:ind w:left="259" w:firstLine="199"/>
        <w:jc w:val="both"/>
      </w:pPr>
      <w:r>
        <w:rPr/>
        <w:t>The experiments relied on the “Electricity Load </w:t>
      </w:r>
      <w:r>
        <w:rPr/>
        <w:t>Diagrams 2011-2014” dataset from Kaggle. It contains half-hourly load values over four years for a European country. The raw data was</w:t>
      </w:r>
      <w:r>
        <w:rPr>
          <w:spacing w:val="-9"/>
        </w:rPr>
        <w:t> </w:t>
      </w:r>
      <w:r>
        <w:rPr/>
        <w:t>re-sampled</w:t>
      </w:r>
      <w:r>
        <w:rPr>
          <w:spacing w:val="-9"/>
        </w:rPr>
        <w:t> </w:t>
      </w:r>
      <w:r>
        <w:rPr/>
        <w:t>to</w:t>
      </w:r>
      <w:r>
        <w:rPr>
          <w:spacing w:val="-9"/>
        </w:rPr>
        <w:t> </w:t>
      </w:r>
      <w:r>
        <w:rPr/>
        <w:t>hourly</w:t>
      </w:r>
      <w:r>
        <w:rPr>
          <w:spacing w:val="-9"/>
        </w:rPr>
        <w:t> </w:t>
      </w:r>
      <w:r>
        <w:rPr/>
        <w:t>intervals</w:t>
      </w:r>
      <w:r>
        <w:rPr>
          <w:spacing w:val="-9"/>
        </w:rPr>
        <w:t> </w:t>
      </w:r>
      <w:r>
        <w:rPr/>
        <w:t>to</w:t>
      </w:r>
      <w:r>
        <w:rPr>
          <w:spacing w:val="-9"/>
        </w:rPr>
        <w:t> </w:t>
      </w:r>
      <w:r>
        <w:rPr/>
        <w:t>align</w:t>
      </w:r>
      <w:r>
        <w:rPr>
          <w:spacing w:val="-9"/>
        </w:rPr>
        <w:t> </w:t>
      </w:r>
      <w:r>
        <w:rPr/>
        <w:t>with</w:t>
      </w:r>
      <w:r>
        <w:rPr>
          <w:spacing w:val="-9"/>
        </w:rPr>
        <w:t> </w:t>
      </w:r>
      <w:r>
        <w:rPr/>
        <w:t>the</w:t>
      </w:r>
      <w:r>
        <w:rPr>
          <w:spacing w:val="-9"/>
        </w:rPr>
        <w:t> </w:t>
      </w:r>
      <w:r>
        <w:rPr/>
        <w:t>forecasting horizon. Missing values were filled using linear interpolation, and outliers identified through IQR filtering were smoothed. Min-max normalization scaled the data before it was fed to</w:t>
      </w:r>
      <w:r>
        <w:rPr>
          <w:spacing w:val="80"/>
        </w:rPr>
        <w:t> </w:t>
      </w:r>
      <w:r>
        <w:rPr/>
        <w:t>the LSTM model.</w:t>
      </w:r>
    </w:p>
    <w:p>
      <w:pPr>
        <w:pStyle w:val="BodyText"/>
        <w:spacing w:line="249" w:lineRule="auto"/>
        <w:ind w:left="259" w:firstLine="199"/>
        <w:jc w:val="both"/>
      </w:pPr>
      <w:r>
        <w:rPr/>
        <w:t>Numerical values were scaled to the range [0, 1] </w:t>
      </w:r>
      <w:r>
        <w:rPr/>
        <w:t>using</w:t>
      </w:r>
      <w:r>
        <w:rPr>
          <w:spacing w:val="80"/>
          <w:w w:val="150"/>
        </w:rPr>
        <w:t> </w:t>
      </w:r>
      <w:r>
        <w:rPr/>
        <w:t>min-max</w:t>
      </w:r>
      <w:r>
        <w:rPr>
          <w:spacing w:val="-6"/>
        </w:rPr>
        <w:t> </w:t>
      </w:r>
      <w:r>
        <w:rPr/>
        <w:t>normalization</w:t>
      </w:r>
      <w:r>
        <w:rPr>
          <w:spacing w:val="-6"/>
        </w:rPr>
        <w:t> </w:t>
      </w:r>
      <w:r>
        <w:rPr/>
        <w:t>to</w:t>
      </w:r>
      <w:r>
        <w:rPr>
          <w:spacing w:val="-6"/>
        </w:rPr>
        <w:t> </w:t>
      </w:r>
      <w:r>
        <w:rPr/>
        <w:t>stabilize</w:t>
      </w:r>
      <w:r>
        <w:rPr>
          <w:spacing w:val="-6"/>
        </w:rPr>
        <w:t> </w:t>
      </w:r>
      <w:r>
        <w:rPr/>
        <w:t>LSTM</w:t>
      </w:r>
      <w:r>
        <w:rPr>
          <w:spacing w:val="-6"/>
        </w:rPr>
        <w:t> </w:t>
      </w:r>
      <w:r>
        <w:rPr/>
        <w:t>training.</w:t>
      </w:r>
      <w:r>
        <w:rPr>
          <w:spacing w:val="-6"/>
        </w:rPr>
        <w:t> </w:t>
      </w:r>
      <w:r>
        <w:rPr/>
        <w:t>Additional temporal</w:t>
      </w:r>
      <w:r>
        <w:rPr>
          <w:spacing w:val="-8"/>
        </w:rPr>
        <w:t> </w:t>
      </w:r>
      <w:r>
        <w:rPr/>
        <w:t>features,</w:t>
      </w:r>
      <w:r>
        <w:rPr>
          <w:spacing w:val="-7"/>
        </w:rPr>
        <w:t> </w:t>
      </w:r>
      <w:r>
        <w:rPr/>
        <w:t>such</w:t>
      </w:r>
      <w:r>
        <w:rPr>
          <w:spacing w:val="-8"/>
        </w:rPr>
        <w:t> </w:t>
      </w:r>
      <w:r>
        <w:rPr/>
        <w:t>as</w:t>
      </w:r>
      <w:r>
        <w:rPr>
          <w:spacing w:val="-7"/>
        </w:rPr>
        <w:t> </w:t>
      </w:r>
      <w:r>
        <w:rPr/>
        <w:t>day</w:t>
      </w:r>
      <w:r>
        <w:rPr>
          <w:spacing w:val="-7"/>
        </w:rPr>
        <w:t> </w:t>
      </w:r>
      <w:r>
        <w:rPr/>
        <w:t>of</w:t>
      </w:r>
      <w:r>
        <w:rPr>
          <w:spacing w:val="-8"/>
        </w:rPr>
        <w:t> </w:t>
      </w:r>
      <w:r>
        <w:rPr/>
        <w:t>the</w:t>
      </w:r>
      <w:r>
        <w:rPr>
          <w:spacing w:val="-7"/>
        </w:rPr>
        <w:t> </w:t>
      </w:r>
      <w:r>
        <w:rPr/>
        <w:t>week,</w:t>
      </w:r>
      <w:r>
        <w:rPr>
          <w:spacing w:val="-8"/>
        </w:rPr>
        <w:t> </w:t>
      </w:r>
      <w:r>
        <w:rPr/>
        <w:t>month,</w:t>
      </w:r>
      <w:r>
        <w:rPr>
          <w:spacing w:val="-7"/>
        </w:rPr>
        <w:t> </w:t>
      </w:r>
      <w:r>
        <w:rPr/>
        <w:t>and</w:t>
      </w:r>
      <w:r>
        <w:rPr>
          <w:spacing w:val="-8"/>
        </w:rPr>
        <w:t> </w:t>
      </w:r>
      <w:r>
        <w:rPr/>
        <w:t>holiday indicators, were extracted to improve Prophet’s seasonality modeling. The dataset was split into training (70</w:t>
      </w:r>
    </w:p>
    <w:p>
      <w:pPr>
        <w:pStyle w:val="ListParagraph"/>
        <w:numPr>
          <w:ilvl w:val="0"/>
          <w:numId w:val="10"/>
        </w:numPr>
        <w:tabs>
          <w:tab w:pos="529" w:val="left" w:leader="none"/>
        </w:tabs>
        <w:spacing w:line="240" w:lineRule="auto" w:before="84" w:after="0"/>
        <w:ind w:left="529" w:right="0" w:hanging="270"/>
        <w:jc w:val="both"/>
        <w:rPr>
          <w:i/>
          <w:sz w:val="20"/>
        </w:rPr>
      </w:pPr>
      <w:r>
        <w:rPr>
          <w:i/>
          <w:sz w:val="20"/>
        </w:rPr>
        <w:t>Implementation</w:t>
      </w:r>
      <w:r>
        <w:rPr>
          <w:i/>
          <w:spacing w:val="6"/>
          <w:sz w:val="20"/>
        </w:rPr>
        <w:t> </w:t>
      </w:r>
      <w:r>
        <w:rPr>
          <w:i/>
          <w:spacing w:val="-2"/>
          <w:sz w:val="20"/>
        </w:rPr>
        <w:t>Details</w:t>
      </w:r>
    </w:p>
    <w:p>
      <w:pPr>
        <w:pStyle w:val="BodyText"/>
        <w:spacing w:line="249" w:lineRule="auto" w:before="65"/>
        <w:ind w:left="259" w:firstLine="199"/>
        <w:jc w:val="both"/>
      </w:pPr>
      <w:r>
        <w:rPr/>
        <w:t>The</w:t>
      </w:r>
      <w:r>
        <w:rPr>
          <w:spacing w:val="40"/>
        </w:rPr>
        <w:t> </w:t>
      </w:r>
      <w:r>
        <w:rPr/>
        <w:t>hybrid</w:t>
      </w:r>
      <w:r>
        <w:rPr>
          <w:spacing w:val="40"/>
        </w:rPr>
        <w:t> </w:t>
      </w:r>
      <w:r>
        <w:rPr/>
        <w:t>model</w:t>
      </w:r>
      <w:r>
        <w:rPr>
          <w:spacing w:val="40"/>
        </w:rPr>
        <w:t> </w:t>
      </w:r>
      <w:r>
        <w:rPr/>
        <w:t>was</w:t>
      </w:r>
      <w:r>
        <w:rPr>
          <w:spacing w:val="40"/>
        </w:rPr>
        <w:t> </w:t>
      </w:r>
      <w:r>
        <w:rPr/>
        <w:t>implemented</w:t>
      </w:r>
      <w:r>
        <w:rPr>
          <w:spacing w:val="40"/>
        </w:rPr>
        <w:t> </w:t>
      </w:r>
      <w:r>
        <w:rPr/>
        <w:t>in</w:t>
      </w:r>
      <w:r>
        <w:rPr>
          <w:spacing w:val="40"/>
        </w:rPr>
        <w:t> </w:t>
      </w:r>
      <w:r>
        <w:rPr/>
        <w:t>Python</w:t>
      </w:r>
      <w:r>
        <w:rPr>
          <w:spacing w:val="40"/>
        </w:rPr>
        <w:t> </w:t>
      </w:r>
      <w:r>
        <w:rPr/>
        <w:t>3.10</w:t>
      </w:r>
      <w:r>
        <w:rPr>
          <w:spacing w:val="40"/>
        </w:rPr>
        <w:t> </w:t>
      </w:r>
      <w:r>
        <w:rPr/>
        <w:t>us- ing the libraries fbprophet 1.1 for the decomposition stage</w:t>
      </w:r>
      <w:r>
        <w:rPr>
          <w:spacing w:val="80"/>
        </w:rPr>
        <w:t> </w:t>
      </w:r>
      <w:r>
        <w:rPr/>
        <w:t>and TensorFlow 2.x/Keras for the LSTM module. Forecast visualizations and metrics were created using Pandas and Matplotlib. All experiments were conducted on a workstation with NVIDIA GPU acceleration and 16 GB of RAM.</w:t>
      </w:r>
    </w:p>
    <w:p>
      <w:pPr>
        <w:pStyle w:val="ListParagraph"/>
        <w:numPr>
          <w:ilvl w:val="0"/>
          <w:numId w:val="10"/>
        </w:numPr>
        <w:tabs>
          <w:tab w:pos="540" w:val="left" w:leader="none"/>
        </w:tabs>
        <w:spacing w:line="240" w:lineRule="auto" w:before="92" w:after="0"/>
        <w:ind w:left="540" w:right="0" w:hanging="281"/>
        <w:jc w:val="both"/>
        <w:rPr>
          <w:i/>
          <w:sz w:val="20"/>
        </w:rPr>
      </w:pPr>
      <w:r>
        <w:rPr>
          <w:i/>
          <w:sz w:val="20"/>
        </w:rPr>
        <w:t>Evaluation</w:t>
      </w:r>
      <w:r>
        <w:rPr>
          <w:i/>
          <w:spacing w:val="10"/>
          <w:sz w:val="20"/>
        </w:rPr>
        <w:t> </w:t>
      </w:r>
      <w:r>
        <w:rPr>
          <w:i/>
          <w:spacing w:val="-2"/>
          <w:sz w:val="20"/>
        </w:rPr>
        <w:t>Metrics</w:t>
      </w:r>
    </w:p>
    <w:p>
      <w:pPr>
        <w:pStyle w:val="BodyText"/>
        <w:spacing w:line="200" w:lineRule="exact" w:before="65"/>
        <w:ind w:left="458"/>
      </w:pPr>
      <w:r>
        <w:rPr/>
        <w:t>Model</w:t>
      </w:r>
      <w:r>
        <w:rPr>
          <w:spacing w:val="9"/>
        </w:rPr>
        <w:t> </w:t>
      </w:r>
      <w:r>
        <w:rPr/>
        <w:t>performance</w:t>
      </w:r>
      <w:r>
        <w:rPr>
          <w:spacing w:val="10"/>
        </w:rPr>
        <w:t> </w:t>
      </w:r>
      <w:r>
        <w:rPr/>
        <w:t>was</w:t>
      </w:r>
      <w:r>
        <w:rPr>
          <w:spacing w:val="10"/>
        </w:rPr>
        <w:t> </w:t>
      </w:r>
      <w:r>
        <w:rPr/>
        <w:t>quantified</w:t>
      </w:r>
      <w:r>
        <w:rPr>
          <w:spacing w:val="10"/>
        </w:rPr>
        <w:t> </w:t>
      </w:r>
      <w:r>
        <w:rPr>
          <w:spacing w:val="-2"/>
        </w:rPr>
        <w:t>using:</w:t>
      </w:r>
    </w:p>
    <w:p>
      <w:pPr>
        <w:pStyle w:val="BodyText"/>
        <w:spacing w:line="207" w:lineRule="exact"/>
        <w:ind w:left="199"/>
      </w:pPr>
      <w:r>
        <w:rPr/>
        <w:br w:type="column"/>
      </w:r>
      <w:r>
        <w:rPr/>
        <w:t>the</w:t>
      </w:r>
      <w:r>
        <w:rPr>
          <w:spacing w:val="7"/>
        </w:rPr>
        <w:t> </w:t>
      </w:r>
      <w:r>
        <w:rPr/>
        <w:t>baseline</w:t>
      </w:r>
      <w:r>
        <w:rPr>
          <w:spacing w:val="8"/>
        </w:rPr>
        <w:t> </w:t>
      </w:r>
      <w:r>
        <w:rPr/>
        <w:t>prediction</w:t>
      </w:r>
      <w:r>
        <w:rPr>
          <w:spacing w:val="8"/>
        </w:rPr>
        <w:t> </w:t>
      </w:r>
      <w:r>
        <w:rPr/>
        <w:t>and</w:t>
      </w:r>
      <w:r>
        <w:rPr>
          <w:spacing w:val="8"/>
        </w:rPr>
        <w:t> </w:t>
      </w:r>
      <w:r>
        <w:rPr/>
        <w:t>the</w:t>
      </w:r>
      <w:r>
        <w:rPr>
          <w:spacing w:val="8"/>
        </w:rPr>
        <w:t> </w:t>
      </w:r>
      <w:r>
        <w:rPr/>
        <w:t>residual</w:t>
      </w:r>
      <w:r>
        <w:rPr>
          <w:spacing w:val="8"/>
        </w:rPr>
        <w:t> </w:t>
      </w:r>
      <w:r>
        <w:rPr/>
        <w:t>component</w:t>
      </w:r>
      <w:r>
        <w:rPr>
          <w:spacing w:val="8"/>
        </w:rPr>
        <w:t> </w:t>
      </w:r>
      <w:r>
        <w:rPr/>
        <w:t>for</w:t>
      </w:r>
      <w:r>
        <w:rPr>
          <w:spacing w:val="8"/>
        </w:rPr>
        <w:t> </w:t>
      </w:r>
      <w:r>
        <w:rPr>
          <w:spacing w:val="-4"/>
        </w:rPr>
        <w:t>LSTM</w:t>
      </w:r>
    </w:p>
    <w:p>
      <w:pPr>
        <w:pStyle w:val="BodyText"/>
        <w:spacing w:before="9"/>
        <w:ind w:left="199"/>
      </w:pPr>
      <w:r>
        <w:rPr>
          <w:spacing w:val="-2"/>
        </w:rPr>
        <w:t>training.</w:t>
      </w:r>
    </w:p>
    <w:p>
      <w:pPr>
        <w:pStyle w:val="ListParagraph"/>
        <w:numPr>
          <w:ilvl w:val="0"/>
          <w:numId w:val="9"/>
        </w:numPr>
        <w:tabs>
          <w:tab w:pos="662" w:val="left" w:leader="none"/>
        </w:tabs>
        <w:spacing w:line="249" w:lineRule="auto" w:before="9" w:after="0"/>
        <w:ind w:left="199" w:right="257" w:firstLine="199"/>
        <w:jc w:val="both"/>
        <w:rPr>
          <w:sz w:val="20"/>
        </w:rPr>
      </w:pPr>
      <w:r>
        <w:rPr>
          <w:i/>
          <w:sz w:val="20"/>
        </w:rPr>
        <w:t>LSTM</w:t>
      </w:r>
      <w:r>
        <w:rPr>
          <w:i/>
          <w:spacing w:val="-12"/>
          <w:sz w:val="20"/>
        </w:rPr>
        <w:t> </w:t>
      </w:r>
      <w:r>
        <w:rPr>
          <w:i/>
          <w:sz w:val="20"/>
        </w:rPr>
        <w:t>Residual</w:t>
      </w:r>
      <w:r>
        <w:rPr>
          <w:i/>
          <w:spacing w:val="-12"/>
          <w:sz w:val="20"/>
        </w:rPr>
        <w:t> </w:t>
      </w:r>
      <w:r>
        <w:rPr>
          <w:i/>
          <w:sz w:val="20"/>
        </w:rPr>
        <w:t>Model:</w:t>
      </w:r>
      <w:r>
        <w:rPr>
          <w:i/>
          <w:spacing w:val="17"/>
          <w:sz w:val="20"/>
        </w:rPr>
        <w:t> </w:t>
      </w:r>
      <w:r>
        <w:rPr>
          <w:sz w:val="20"/>
        </w:rPr>
        <w:t>A</w:t>
      </w:r>
      <w:r>
        <w:rPr>
          <w:spacing w:val="-12"/>
          <w:sz w:val="20"/>
        </w:rPr>
        <w:t> </w:t>
      </w:r>
      <w:r>
        <w:rPr>
          <w:sz w:val="20"/>
        </w:rPr>
        <w:t>two-layer</w:t>
      </w:r>
      <w:r>
        <w:rPr>
          <w:spacing w:val="-11"/>
          <w:sz w:val="20"/>
        </w:rPr>
        <w:t> </w:t>
      </w:r>
      <w:r>
        <w:rPr>
          <w:sz w:val="20"/>
        </w:rPr>
        <w:t>LSTM</w:t>
      </w:r>
      <w:r>
        <w:rPr>
          <w:spacing w:val="-12"/>
          <w:sz w:val="20"/>
        </w:rPr>
        <w:t> </w:t>
      </w:r>
      <w:r>
        <w:rPr>
          <w:sz w:val="20"/>
        </w:rPr>
        <w:t>network</w:t>
      </w:r>
      <w:r>
        <w:rPr>
          <w:spacing w:val="-12"/>
          <w:sz w:val="20"/>
        </w:rPr>
        <w:t> </w:t>
      </w:r>
      <w:r>
        <w:rPr>
          <w:sz w:val="20"/>
        </w:rPr>
        <w:t>with 64</w:t>
      </w:r>
      <w:r>
        <w:rPr>
          <w:spacing w:val="-8"/>
          <w:sz w:val="20"/>
        </w:rPr>
        <w:t> </w:t>
      </w:r>
      <w:r>
        <w:rPr>
          <w:sz w:val="20"/>
        </w:rPr>
        <w:t>hidden</w:t>
      </w:r>
      <w:r>
        <w:rPr>
          <w:spacing w:val="-9"/>
          <w:sz w:val="20"/>
        </w:rPr>
        <w:t> </w:t>
      </w:r>
      <w:r>
        <w:rPr>
          <w:sz w:val="20"/>
        </w:rPr>
        <w:t>units</w:t>
      </w:r>
      <w:r>
        <w:rPr>
          <w:spacing w:val="-8"/>
          <w:sz w:val="20"/>
        </w:rPr>
        <w:t> </w:t>
      </w:r>
      <w:r>
        <w:rPr>
          <w:sz w:val="20"/>
        </w:rPr>
        <w:t>per</w:t>
      </w:r>
      <w:r>
        <w:rPr>
          <w:spacing w:val="-8"/>
          <w:sz w:val="20"/>
        </w:rPr>
        <w:t> </w:t>
      </w:r>
      <w:r>
        <w:rPr>
          <w:sz w:val="20"/>
        </w:rPr>
        <w:t>layer</w:t>
      </w:r>
      <w:r>
        <w:rPr>
          <w:spacing w:val="-9"/>
          <w:sz w:val="20"/>
        </w:rPr>
        <w:t> </w:t>
      </w:r>
      <w:r>
        <w:rPr>
          <w:sz w:val="20"/>
        </w:rPr>
        <w:t>was</w:t>
      </w:r>
      <w:r>
        <w:rPr>
          <w:spacing w:val="-8"/>
          <w:sz w:val="20"/>
        </w:rPr>
        <w:t> </w:t>
      </w:r>
      <w:r>
        <w:rPr>
          <w:sz w:val="20"/>
        </w:rPr>
        <w:t>created</w:t>
      </w:r>
      <w:r>
        <w:rPr>
          <w:spacing w:val="-9"/>
          <w:sz w:val="20"/>
        </w:rPr>
        <w:t> </w:t>
      </w:r>
      <w:r>
        <w:rPr>
          <w:sz w:val="20"/>
        </w:rPr>
        <w:t>using</w:t>
      </w:r>
      <w:r>
        <w:rPr>
          <w:spacing w:val="-8"/>
          <w:sz w:val="20"/>
        </w:rPr>
        <w:t> </w:t>
      </w:r>
      <w:r>
        <w:rPr>
          <w:sz w:val="20"/>
        </w:rPr>
        <w:t>TensorFlow/Keras. The network was optimized with the Adam optimizer using a learning</w:t>
      </w:r>
      <w:r>
        <w:rPr>
          <w:spacing w:val="-1"/>
          <w:sz w:val="20"/>
        </w:rPr>
        <w:t> </w:t>
      </w:r>
      <w:r>
        <w:rPr>
          <w:sz w:val="20"/>
        </w:rPr>
        <w:t>rate</w:t>
      </w:r>
      <w:r>
        <w:rPr>
          <w:spacing w:val="-1"/>
          <w:sz w:val="20"/>
        </w:rPr>
        <w:t> </w:t>
      </w:r>
      <w:r>
        <w:rPr>
          <w:sz w:val="20"/>
        </w:rPr>
        <w:t>of</w:t>
      </w:r>
      <w:r>
        <w:rPr>
          <w:spacing w:val="-1"/>
          <w:sz w:val="20"/>
        </w:rPr>
        <w:t> </w:t>
      </w:r>
      <w:r>
        <w:rPr>
          <w:sz w:val="20"/>
        </w:rPr>
        <w:t>0.001,</w:t>
      </w:r>
      <w:r>
        <w:rPr>
          <w:spacing w:val="-1"/>
          <w:sz w:val="20"/>
        </w:rPr>
        <w:t> </w:t>
      </w:r>
      <w:r>
        <w:rPr>
          <w:sz w:val="20"/>
        </w:rPr>
        <w:t>trained</w:t>
      </w:r>
      <w:r>
        <w:rPr>
          <w:spacing w:val="-1"/>
          <w:sz w:val="20"/>
        </w:rPr>
        <w:t> </w:t>
      </w:r>
      <w:r>
        <w:rPr>
          <w:sz w:val="20"/>
        </w:rPr>
        <w:t>for</w:t>
      </w:r>
      <w:r>
        <w:rPr>
          <w:spacing w:val="-1"/>
          <w:sz w:val="20"/>
        </w:rPr>
        <w:t> </w:t>
      </w:r>
      <w:r>
        <w:rPr>
          <w:sz w:val="20"/>
        </w:rPr>
        <w:t>100</w:t>
      </w:r>
      <w:r>
        <w:rPr>
          <w:spacing w:val="-1"/>
          <w:sz w:val="20"/>
        </w:rPr>
        <w:t> </w:t>
      </w:r>
      <w:r>
        <w:rPr>
          <w:sz w:val="20"/>
        </w:rPr>
        <w:t>epochs,</w:t>
      </w:r>
      <w:r>
        <w:rPr>
          <w:spacing w:val="-1"/>
          <w:sz w:val="20"/>
        </w:rPr>
        <w:t> </w:t>
      </w:r>
      <w:r>
        <w:rPr>
          <w:sz w:val="20"/>
        </w:rPr>
        <w:t>and</w:t>
      </w:r>
      <w:r>
        <w:rPr>
          <w:spacing w:val="-1"/>
          <w:sz w:val="20"/>
        </w:rPr>
        <w:t> </w:t>
      </w:r>
      <w:r>
        <w:rPr>
          <w:sz w:val="20"/>
        </w:rPr>
        <w:t>a</w:t>
      </w:r>
      <w:r>
        <w:rPr>
          <w:spacing w:val="-1"/>
          <w:sz w:val="20"/>
        </w:rPr>
        <w:t> </w:t>
      </w:r>
      <w:r>
        <w:rPr>
          <w:sz w:val="20"/>
        </w:rPr>
        <w:t>batch</w:t>
      </w:r>
      <w:r>
        <w:rPr>
          <w:spacing w:val="-1"/>
          <w:sz w:val="20"/>
        </w:rPr>
        <w:t> </w:t>
      </w:r>
      <w:r>
        <w:rPr>
          <w:sz w:val="20"/>
        </w:rPr>
        <w:t>size of 32. Dropout with a rate of 0.2 was used for regularization and uncertainty estimation.</w:t>
      </w:r>
    </w:p>
    <w:p>
      <w:pPr>
        <w:pStyle w:val="ListParagraph"/>
        <w:numPr>
          <w:ilvl w:val="0"/>
          <w:numId w:val="9"/>
        </w:numPr>
        <w:tabs>
          <w:tab w:pos="662" w:val="left" w:leader="none"/>
        </w:tabs>
        <w:spacing w:line="249" w:lineRule="auto" w:before="0" w:after="0"/>
        <w:ind w:left="199" w:right="257" w:firstLine="199"/>
        <w:jc w:val="both"/>
        <w:rPr>
          <w:sz w:val="20"/>
        </w:rPr>
      </w:pPr>
      <w:r>
        <w:rPr>
          <w:i/>
          <w:sz w:val="20"/>
        </w:rPr>
        <w:t>Hybrid Integration: </w:t>
      </w:r>
      <w:r>
        <w:rPr>
          <w:sz w:val="20"/>
        </w:rPr>
        <w:t>The final forecast was created </w:t>
      </w:r>
      <w:r>
        <w:rPr>
          <w:sz w:val="20"/>
        </w:rPr>
        <w:t>by combining Prophet’s deterministic forecast with the nonlinear residual predicted by LSTM:</w:t>
      </w:r>
    </w:p>
    <w:p>
      <w:pPr>
        <w:tabs>
          <w:tab w:pos="4888" w:val="left" w:leader="none"/>
        </w:tabs>
        <w:spacing w:before="131"/>
        <w:ind w:left="199" w:right="0" w:firstLine="952"/>
        <w:jc w:val="left"/>
        <w:rPr>
          <w:sz w:val="20"/>
        </w:rPr>
      </w:pPr>
      <w:r>
        <w:rPr>
          <w:rFonts w:ascii="Calibri" w:hAnsi="Calibri"/>
          <w:i/>
          <w:spacing w:val="-6"/>
          <w:w w:val="130"/>
          <w:sz w:val="20"/>
        </w:rPr>
        <w:t>y</w:t>
      </w:r>
      <w:r>
        <w:rPr>
          <w:rFonts w:ascii="Calibri" w:hAnsi="Calibri"/>
          <w:spacing w:val="-6"/>
          <w:w w:val="130"/>
          <w:sz w:val="20"/>
        </w:rPr>
        <w:t>ˆ</w:t>
      </w:r>
      <w:r>
        <w:rPr>
          <w:rFonts w:ascii="Calibri" w:hAnsi="Calibri"/>
          <w:i/>
          <w:spacing w:val="-6"/>
          <w:w w:val="130"/>
          <w:sz w:val="20"/>
          <w:vertAlign w:val="subscript"/>
        </w:rPr>
        <w:t>Hybrid</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2"/>
          <w:w w:val="130"/>
          <w:sz w:val="20"/>
          <w:vertAlign w:val="baseline"/>
        </w:rPr>
        <w:t> </w:t>
      </w:r>
      <w:r>
        <w:rPr>
          <w:rFonts w:ascii="Calibri" w:hAnsi="Calibri"/>
          <w:spacing w:val="-6"/>
          <w:w w:val="130"/>
          <w:sz w:val="20"/>
          <w:vertAlign w:val="baseline"/>
        </w:rPr>
        <w:t>=</w:t>
      </w:r>
      <w:r>
        <w:rPr>
          <w:rFonts w:ascii="Calibri" w:hAnsi="Calibri"/>
          <w:spacing w:val="-1"/>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P</w:t>
      </w:r>
      <w:r>
        <w:rPr>
          <w:rFonts w:ascii="Calibri" w:hAnsi="Calibri"/>
          <w:i/>
          <w:spacing w:val="-37"/>
          <w:w w:val="130"/>
          <w:sz w:val="20"/>
          <w:vertAlign w:val="baseline"/>
        </w:rPr>
        <w:t> </w:t>
      </w:r>
      <w:r>
        <w:rPr>
          <w:rFonts w:ascii="Calibri" w:hAnsi="Calibri"/>
          <w:i/>
          <w:spacing w:val="-6"/>
          <w:w w:val="130"/>
          <w:sz w:val="20"/>
          <w:vertAlign w:val="subscript"/>
        </w:rPr>
        <w:t>rophet</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pacing w:val="-12"/>
          <w:w w:val="130"/>
          <w:sz w:val="20"/>
          <w:vertAlign w:val="baseline"/>
        </w:rPr>
        <w:t> </w:t>
      </w:r>
      <w:r>
        <w:rPr>
          <w:rFonts w:ascii="Calibri" w:hAnsi="Calibri"/>
          <w:spacing w:val="-6"/>
          <w:w w:val="130"/>
          <w:sz w:val="20"/>
          <w:vertAlign w:val="baseline"/>
        </w:rPr>
        <w:t>+</w:t>
      </w:r>
      <w:r>
        <w:rPr>
          <w:rFonts w:ascii="Calibri" w:hAnsi="Calibri"/>
          <w:spacing w:val="-13"/>
          <w:w w:val="130"/>
          <w:sz w:val="20"/>
          <w:vertAlign w:val="baseline"/>
        </w:rPr>
        <w:t> </w:t>
      </w:r>
      <w:r>
        <w:rPr>
          <w:rFonts w:ascii="Calibri" w:hAnsi="Calibri"/>
          <w:i/>
          <w:spacing w:val="-6"/>
          <w:w w:val="130"/>
          <w:sz w:val="20"/>
          <w:vertAlign w:val="baseline"/>
        </w:rPr>
        <w:t>y</w:t>
      </w:r>
      <w:r>
        <w:rPr>
          <w:rFonts w:ascii="Calibri" w:hAnsi="Calibri"/>
          <w:spacing w:val="-6"/>
          <w:w w:val="130"/>
          <w:sz w:val="20"/>
          <w:vertAlign w:val="baseline"/>
        </w:rPr>
        <w:t>ˆ</w:t>
      </w:r>
      <w:r>
        <w:rPr>
          <w:rFonts w:ascii="Calibri" w:hAnsi="Calibri"/>
          <w:i/>
          <w:spacing w:val="-6"/>
          <w:w w:val="130"/>
          <w:sz w:val="20"/>
          <w:vertAlign w:val="subscript"/>
        </w:rPr>
        <w:t>LST</w:t>
      </w:r>
      <w:r>
        <w:rPr>
          <w:rFonts w:ascii="Calibri" w:hAnsi="Calibri"/>
          <w:i/>
          <w:spacing w:val="-37"/>
          <w:w w:val="130"/>
          <w:sz w:val="20"/>
          <w:vertAlign w:val="baseline"/>
        </w:rPr>
        <w:t> </w:t>
      </w:r>
      <w:r>
        <w:rPr>
          <w:rFonts w:ascii="Calibri" w:hAnsi="Calibri"/>
          <w:i/>
          <w:spacing w:val="-6"/>
          <w:w w:val="130"/>
          <w:sz w:val="20"/>
          <w:vertAlign w:val="subscript"/>
        </w:rPr>
        <w:t>M</w:t>
      </w:r>
      <w:r>
        <w:rPr>
          <w:rFonts w:ascii="Calibri" w:hAnsi="Calibri"/>
          <w:i/>
          <w:spacing w:val="-33"/>
          <w:w w:val="130"/>
          <w:sz w:val="20"/>
          <w:vertAlign w:val="baseline"/>
        </w:rPr>
        <w:t> </w:t>
      </w:r>
      <w:r>
        <w:rPr>
          <w:rFonts w:ascii="Calibri" w:hAnsi="Calibri"/>
          <w:spacing w:val="-6"/>
          <w:w w:val="130"/>
          <w:sz w:val="20"/>
          <w:vertAlign w:val="baseline"/>
        </w:rPr>
        <w:t>(</w:t>
      </w:r>
      <w:r>
        <w:rPr>
          <w:rFonts w:ascii="Calibri" w:hAnsi="Calibri"/>
          <w:i/>
          <w:spacing w:val="-6"/>
          <w:w w:val="130"/>
          <w:sz w:val="20"/>
          <w:vertAlign w:val="baseline"/>
        </w:rPr>
        <w:t>t</w:t>
      </w:r>
      <w:r>
        <w:rPr>
          <w:rFonts w:ascii="Calibri" w:hAnsi="Calibri"/>
          <w:spacing w:val="-6"/>
          <w:w w:val="130"/>
          <w:sz w:val="20"/>
          <w:vertAlign w:val="baseline"/>
        </w:rPr>
        <w:t>)</w:t>
      </w:r>
      <w:r>
        <w:rPr>
          <w:rFonts w:ascii="Calibri" w:hAnsi="Calibri"/>
          <w:sz w:val="20"/>
          <w:vertAlign w:val="baseline"/>
        </w:rPr>
        <w:tab/>
      </w:r>
      <w:r>
        <w:rPr>
          <w:spacing w:val="-4"/>
          <w:w w:val="120"/>
          <w:sz w:val="20"/>
          <w:vertAlign w:val="baseline"/>
        </w:rPr>
        <w:t>(37)</w:t>
      </w:r>
    </w:p>
    <w:p>
      <w:pPr>
        <w:pStyle w:val="BodyText"/>
        <w:spacing w:line="249" w:lineRule="auto" w:before="133"/>
        <w:ind w:left="199" w:right="257"/>
        <w:jc w:val="both"/>
      </w:pPr>
      <w:r>
        <w:rPr/>
        <w:t>This</w:t>
      </w:r>
      <w:r>
        <w:rPr>
          <w:spacing w:val="-7"/>
        </w:rPr>
        <w:t> </w:t>
      </w:r>
      <w:r>
        <w:rPr/>
        <w:t>approach</w:t>
      </w:r>
      <w:r>
        <w:rPr>
          <w:spacing w:val="-7"/>
        </w:rPr>
        <w:t> </w:t>
      </w:r>
      <w:r>
        <w:rPr/>
        <w:t>maintained</w:t>
      </w:r>
      <w:r>
        <w:rPr>
          <w:spacing w:val="-7"/>
        </w:rPr>
        <w:t> </w:t>
      </w:r>
      <w:r>
        <w:rPr/>
        <w:t>Prophet’s</w:t>
      </w:r>
      <w:r>
        <w:rPr>
          <w:spacing w:val="-7"/>
        </w:rPr>
        <w:t> </w:t>
      </w:r>
      <w:r>
        <w:rPr/>
        <w:t>interpretability</w:t>
      </w:r>
      <w:r>
        <w:rPr>
          <w:spacing w:val="-7"/>
        </w:rPr>
        <w:t> </w:t>
      </w:r>
      <w:r>
        <w:rPr/>
        <w:t>while</w:t>
      </w:r>
      <w:r>
        <w:rPr>
          <w:spacing w:val="-7"/>
        </w:rPr>
        <w:t> </w:t>
      </w:r>
      <w:r>
        <w:rPr/>
        <w:t>cap- turing the nonlinear dynamics of the residuals.</w:t>
      </w:r>
    </w:p>
    <w:p>
      <w:pPr>
        <w:spacing w:before="135"/>
        <w:ind w:left="199" w:right="0" w:firstLine="0"/>
        <w:jc w:val="both"/>
        <w:rPr>
          <w:i/>
          <w:sz w:val="20"/>
        </w:rPr>
      </w:pPr>
      <w:r>
        <w:rPr>
          <w:i/>
          <w:sz w:val="20"/>
        </w:rPr>
        <w:t>E.</w:t>
      </w:r>
      <w:r>
        <w:rPr>
          <w:i/>
          <w:spacing w:val="42"/>
          <w:sz w:val="20"/>
        </w:rPr>
        <w:t> </w:t>
      </w:r>
      <w:r>
        <w:rPr>
          <w:i/>
          <w:sz w:val="20"/>
        </w:rPr>
        <w:t>Uncertainty</w:t>
      </w:r>
      <w:r>
        <w:rPr>
          <w:i/>
          <w:spacing w:val="14"/>
          <w:sz w:val="20"/>
        </w:rPr>
        <w:t> </w:t>
      </w:r>
      <w:r>
        <w:rPr>
          <w:i/>
          <w:spacing w:val="-2"/>
          <w:sz w:val="20"/>
        </w:rPr>
        <w:t>Quantification</w:t>
      </w:r>
    </w:p>
    <w:p>
      <w:pPr>
        <w:pStyle w:val="BodyText"/>
        <w:spacing w:line="244" w:lineRule="auto" w:before="73"/>
        <w:ind w:left="199" w:right="257" w:firstLine="199"/>
        <w:jc w:val="both"/>
      </w:pPr>
      <w:r>
        <w:rPr/>
        <w:t>Predictive uncertainty was estimated using Monte </w:t>
      </w:r>
      <w:r>
        <w:rPr/>
        <w:t>Carlo dropout. During inference, the dropout layer remained active for </w:t>
      </w:r>
      <w:r>
        <w:rPr>
          <w:rFonts w:ascii="Calibri" w:hAnsi="Calibri"/>
          <w:i/>
        </w:rPr>
        <w:t>N</w:t>
      </w:r>
      <w:r>
        <w:rPr>
          <w:rFonts w:ascii="Calibri" w:hAnsi="Calibri"/>
          <w:i/>
          <w:spacing w:val="35"/>
        </w:rPr>
        <w:t> </w:t>
      </w:r>
      <w:r>
        <w:rPr>
          <w:rFonts w:ascii="Calibri" w:hAnsi="Calibri"/>
        </w:rPr>
        <w:t>= 50 </w:t>
      </w:r>
      <w:r>
        <w:rPr/>
        <w:t>stochastic forward passes, producing a distribution of</w:t>
      </w:r>
      <w:r>
        <w:rPr>
          <w:spacing w:val="-1"/>
        </w:rPr>
        <w:t> </w:t>
      </w:r>
      <w:r>
        <w:rPr/>
        <w:t>outputs</w:t>
      </w:r>
      <w:r>
        <w:rPr>
          <w:spacing w:val="-1"/>
        </w:rPr>
        <w:t> </w:t>
      </w:r>
      <w:r>
        <w:rPr>
          <w:rFonts w:ascii="Cambria" w:hAnsi="Cambria"/>
        </w:rPr>
        <w:t>{</w:t>
      </w:r>
      <w:r>
        <w:rPr>
          <w:rFonts w:ascii="Calibri" w:hAnsi="Calibri"/>
          <w:i/>
        </w:rPr>
        <w:t>y</w:t>
      </w:r>
      <w:r>
        <w:rPr>
          <w:rFonts w:ascii="Calibri" w:hAnsi="Calibri"/>
        </w:rPr>
        <w:t>ˆ</w:t>
      </w:r>
      <w:r>
        <w:rPr>
          <w:rFonts w:ascii="Calibri" w:hAnsi="Calibri"/>
          <w:i/>
          <w:vertAlign w:val="subscript"/>
        </w:rPr>
        <w:t>i</w:t>
      </w:r>
      <w:r>
        <w:rPr>
          <w:rFonts w:ascii="Cambria" w:hAnsi="Cambria"/>
          <w:vertAlign w:val="baseline"/>
        </w:rPr>
        <w:t>}</w:t>
      </w:r>
      <w:r>
        <w:rPr>
          <w:vertAlign w:val="baseline"/>
        </w:rPr>
        <w:t>.</w:t>
      </w:r>
      <w:r>
        <w:rPr>
          <w:spacing w:val="-1"/>
          <w:vertAlign w:val="baseline"/>
        </w:rPr>
        <w:t> </w:t>
      </w:r>
      <w:r>
        <w:rPr>
          <w:vertAlign w:val="baseline"/>
        </w:rPr>
        <w:t>The</w:t>
      </w:r>
      <w:r>
        <w:rPr>
          <w:spacing w:val="-1"/>
          <w:vertAlign w:val="baseline"/>
        </w:rPr>
        <w:t> </w:t>
      </w:r>
      <w:r>
        <w:rPr>
          <w:vertAlign w:val="baseline"/>
        </w:rPr>
        <w:t>mean</w:t>
      </w:r>
      <w:r>
        <w:rPr>
          <w:spacing w:val="-1"/>
          <w:vertAlign w:val="baseline"/>
        </w:rPr>
        <w:t> </w:t>
      </w:r>
      <w:r>
        <w:rPr>
          <w:vertAlign w:val="baseline"/>
        </w:rPr>
        <w:t>of</w:t>
      </w:r>
      <w:r>
        <w:rPr>
          <w:spacing w:val="-1"/>
          <w:vertAlign w:val="baseline"/>
        </w:rPr>
        <w:t> </w:t>
      </w:r>
      <w:r>
        <w:rPr>
          <w:vertAlign w:val="baseline"/>
        </w:rPr>
        <w:t>these</w:t>
      </w:r>
      <w:r>
        <w:rPr>
          <w:spacing w:val="-1"/>
          <w:vertAlign w:val="baseline"/>
        </w:rPr>
        <w:t> </w:t>
      </w:r>
      <w:r>
        <w:rPr>
          <w:vertAlign w:val="baseline"/>
        </w:rPr>
        <w:t>predictions</w:t>
      </w:r>
      <w:r>
        <w:rPr>
          <w:spacing w:val="-1"/>
          <w:vertAlign w:val="baseline"/>
        </w:rPr>
        <w:t> </w:t>
      </w:r>
      <w:r>
        <w:rPr>
          <w:vertAlign w:val="baseline"/>
        </w:rPr>
        <w:t>represented</w:t>
      </w:r>
      <w:r>
        <w:rPr>
          <w:spacing w:val="-1"/>
          <w:vertAlign w:val="baseline"/>
        </w:rPr>
        <w:t> </w:t>
      </w:r>
      <w:r>
        <w:rPr>
          <w:vertAlign w:val="baseline"/>
        </w:rPr>
        <w:t>the expected forecast, and the variance defined a 95% confidence interval, measuring the model’s reliability.</w:t>
      </w:r>
    </w:p>
    <w:p>
      <w:pPr>
        <w:spacing w:before="133"/>
        <w:ind w:left="199" w:right="0" w:firstLine="0"/>
        <w:jc w:val="both"/>
        <w:rPr>
          <w:i/>
          <w:sz w:val="20"/>
        </w:rPr>
      </w:pPr>
      <w:r>
        <w:rPr>
          <w:i/>
          <w:sz w:val="20"/>
        </w:rPr>
        <w:t>F.</w:t>
      </w:r>
      <w:r>
        <w:rPr>
          <w:i/>
          <w:spacing w:val="31"/>
          <w:sz w:val="20"/>
        </w:rPr>
        <w:t> </w:t>
      </w:r>
      <w:r>
        <w:rPr>
          <w:i/>
          <w:sz w:val="20"/>
        </w:rPr>
        <w:t>Explainability</w:t>
      </w:r>
      <w:r>
        <w:rPr>
          <w:i/>
          <w:spacing w:val="6"/>
          <w:sz w:val="20"/>
        </w:rPr>
        <w:t> </w:t>
      </w:r>
      <w:r>
        <w:rPr>
          <w:i/>
          <w:sz w:val="20"/>
        </w:rPr>
        <w:t>and</w:t>
      </w:r>
      <w:r>
        <w:rPr>
          <w:i/>
          <w:spacing w:val="6"/>
          <w:sz w:val="20"/>
        </w:rPr>
        <w:t> </w:t>
      </w:r>
      <w:r>
        <w:rPr>
          <w:i/>
          <w:spacing w:val="-2"/>
          <w:sz w:val="20"/>
        </w:rPr>
        <w:t>Interpretation</w:t>
      </w:r>
    </w:p>
    <w:p>
      <w:pPr>
        <w:pStyle w:val="BodyText"/>
        <w:spacing w:line="249" w:lineRule="auto" w:before="72"/>
        <w:ind w:left="199" w:right="257" w:firstLine="199"/>
        <w:jc w:val="both"/>
      </w:pPr>
      <w:r>
        <w:rPr/>
        <w:t>Model interpretability was achieved with SHapley </w:t>
      </w:r>
      <w:r>
        <w:rPr/>
        <w:t>Additive exPlanations</w:t>
      </w:r>
      <w:r>
        <w:rPr>
          <w:spacing w:val="-8"/>
        </w:rPr>
        <w:t> </w:t>
      </w:r>
      <w:r>
        <w:rPr/>
        <w:t>(SHAP).</w:t>
      </w:r>
      <w:r>
        <w:rPr>
          <w:spacing w:val="-7"/>
        </w:rPr>
        <w:t> </w:t>
      </w:r>
      <w:r>
        <w:rPr/>
        <w:t>SHAP</w:t>
      </w:r>
      <w:r>
        <w:rPr>
          <w:spacing w:val="-8"/>
        </w:rPr>
        <w:t> </w:t>
      </w:r>
      <w:r>
        <w:rPr/>
        <w:t>values</w:t>
      </w:r>
      <w:r>
        <w:rPr>
          <w:spacing w:val="-7"/>
        </w:rPr>
        <w:t> </w:t>
      </w:r>
      <w:r>
        <w:rPr/>
        <w:t>measured</w:t>
      </w:r>
      <w:r>
        <w:rPr>
          <w:spacing w:val="-7"/>
        </w:rPr>
        <w:t> </w:t>
      </w:r>
      <w:r>
        <w:rPr/>
        <w:t>the</w:t>
      </w:r>
      <w:r>
        <w:rPr>
          <w:spacing w:val="-8"/>
        </w:rPr>
        <w:t> </w:t>
      </w:r>
      <w:r>
        <w:rPr/>
        <w:t>contribution of</w:t>
      </w:r>
      <w:r>
        <w:rPr>
          <w:spacing w:val="-4"/>
        </w:rPr>
        <w:t> </w:t>
      </w:r>
      <w:r>
        <w:rPr/>
        <w:t>each</w:t>
      </w:r>
      <w:r>
        <w:rPr>
          <w:spacing w:val="-4"/>
        </w:rPr>
        <w:t> </w:t>
      </w:r>
      <w:r>
        <w:rPr/>
        <w:t>input</w:t>
      </w:r>
      <w:r>
        <w:rPr>
          <w:spacing w:val="-4"/>
        </w:rPr>
        <w:t> </w:t>
      </w:r>
      <w:r>
        <w:rPr/>
        <w:t>feature,</w:t>
      </w:r>
      <w:r>
        <w:rPr>
          <w:spacing w:val="-4"/>
        </w:rPr>
        <w:t> </w:t>
      </w:r>
      <w:r>
        <w:rPr/>
        <w:t>such</w:t>
      </w:r>
      <w:r>
        <w:rPr>
          <w:spacing w:val="-4"/>
        </w:rPr>
        <w:t> </w:t>
      </w:r>
      <w:r>
        <w:rPr/>
        <w:t>as</w:t>
      </w:r>
      <w:r>
        <w:rPr>
          <w:spacing w:val="-4"/>
        </w:rPr>
        <w:t> </w:t>
      </w:r>
      <w:r>
        <w:rPr/>
        <w:t>lag</w:t>
      </w:r>
      <w:r>
        <w:rPr>
          <w:spacing w:val="-4"/>
        </w:rPr>
        <w:t> </w:t>
      </w:r>
      <w:r>
        <w:rPr/>
        <w:t>values,</w:t>
      </w:r>
      <w:r>
        <w:rPr>
          <w:spacing w:val="-4"/>
        </w:rPr>
        <w:t> </w:t>
      </w:r>
      <w:r>
        <w:rPr/>
        <w:t>time</w:t>
      </w:r>
      <w:r>
        <w:rPr>
          <w:spacing w:val="-4"/>
        </w:rPr>
        <w:t> </w:t>
      </w:r>
      <w:r>
        <w:rPr/>
        <w:t>indices,</w:t>
      </w:r>
      <w:r>
        <w:rPr>
          <w:spacing w:val="-4"/>
        </w:rPr>
        <w:t> </w:t>
      </w:r>
      <w:r>
        <w:rPr/>
        <w:t>and</w:t>
      </w:r>
      <w:r>
        <w:rPr>
          <w:spacing w:val="-4"/>
        </w:rPr>
        <w:t> </w:t>
      </w:r>
      <w:r>
        <w:rPr/>
        <w:t>sea- sonal</w:t>
      </w:r>
      <w:r>
        <w:rPr>
          <w:spacing w:val="-2"/>
        </w:rPr>
        <w:t> </w:t>
      </w:r>
      <w:r>
        <w:rPr/>
        <w:t>components,</w:t>
      </w:r>
      <w:r>
        <w:rPr>
          <w:spacing w:val="-2"/>
        </w:rPr>
        <w:t> </w:t>
      </w:r>
      <w:r>
        <w:rPr/>
        <w:t>to</w:t>
      </w:r>
      <w:r>
        <w:rPr>
          <w:spacing w:val="-3"/>
        </w:rPr>
        <w:t> </w:t>
      </w:r>
      <w:r>
        <w:rPr/>
        <w:t>the</w:t>
      </w:r>
      <w:r>
        <w:rPr>
          <w:spacing w:val="-2"/>
        </w:rPr>
        <w:t> </w:t>
      </w:r>
      <w:r>
        <w:rPr/>
        <w:t>final</w:t>
      </w:r>
      <w:r>
        <w:rPr>
          <w:spacing w:val="-2"/>
        </w:rPr>
        <w:t> </w:t>
      </w:r>
      <w:r>
        <w:rPr/>
        <w:t>forecast.</w:t>
      </w:r>
      <w:r>
        <w:rPr>
          <w:spacing w:val="-3"/>
        </w:rPr>
        <w:t> </w:t>
      </w:r>
      <w:r>
        <w:rPr/>
        <w:t>This</w:t>
      </w:r>
      <w:r>
        <w:rPr>
          <w:spacing w:val="-2"/>
        </w:rPr>
        <w:t> </w:t>
      </w:r>
      <w:r>
        <w:rPr/>
        <w:t>analysis</w:t>
      </w:r>
      <w:r>
        <w:rPr>
          <w:spacing w:val="-2"/>
        </w:rPr>
        <w:t> </w:t>
      </w:r>
      <w:r>
        <w:rPr/>
        <w:t>provided a clear understanding of how temporal and contextual factors affected the model’s predictions.</w:t>
      </w:r>
    </w:p>
    <w:p>
      <w:pPr>
        <w:spacing w:before="135"/>
        <w:ind w:left="199" w:right="0" w:firstLine="0"/>
        <w:jc w:val="both"/>
        <w:rPr>
          <w:i/>
          <w:sz w:val="20"/>
        </w:rPr>
      </w:pPr>
      <w:r>
        <w:rPr>
          <w:i/>
          <w:sz w:val="20"/>
        </w:rPr>
        <w:t>G.</w:t>
      </w:r>
      <w:r>
        <w:rPr>
          <w:i/>
          <w:spacing w:val="34"/>
          <w:sz w:val="20"/>
        </w:rPr>
        <w:t> </w:t>
      </w:r>
      <w:r>
        <w:rPr>
          <w:i/>
          <w:sz w:val="20"/>
        </w:rPr>
        <w:t>Hardware</w:t>
      </w:r>
      <w:r>
        <w:rPr>
          <w:i/>
          <w:spacing w:val="9"/>
          <w:sz w:val="20"/>
        </w:rPr>
        <w:t> </w:t>
      </w:r>
      <w:r>
        <w:rPr>
          <w:i/>
          <w:sz w:val="20"/>
        </w:rPr>
        <w:t>and</w:t>
      </w:r>
      <w:r>
        <w:rPr>
          <w:i/>
          <w:spacing w:val="9"/>
          <w:sz w:val="20"/>
        </w:rPr>
        <w:t> </w:t>
      </w:r>
      <w:r>
        <w:rPr>
          <w:i/>
          <w:sz w:val="20"/>
        </w:rPr>
        <w:t>Software</w:t>
      </w:r>
      <w:r>
        <w:rPr>
          <w:i/>
          <w:spacing w:val="9"/>
          <w:sz w:val="20"/>
        </w:rPr>
        <w:t> </w:t>
      </w:r>
      <w:r>
        <w:rPr>
          <w:i/>
          <w:spacing w:val="-2"/>
          <w:sz w:val="20"/>
        </w:rPr>
        <w:t>Environment</w:t>
      </w:r>
    </w:p>
    <w:p>
      <w:pPr>
        <w:pStyle w:val="BodyText"/>
        <w:spacing w:line="249" w:lineRule="auto" w:before="72"/>
        <w:ind w:left="199" w:right="257" w:firstLine="199"/>
        <w:jc w:val="both"/>
      </w:pPr>
      <w:r>
        <w:rPr/>
        <w:t>All</w:t>
      </w:r>
      <w:r>
        <w:rPr>
          <w:spacing w:val="40"/>
        </w:rPr>
        <w:t> </w:t>
      </w:r>
      <w:r>
        <w:rPr/>
        <w:t>computations</w:t>
      </w:r>
      <w:r>
        <w:rPr>
          <w:spacing w:val="40"/>
        </w:rPr>
        <w:t> </w:t>
      </w:r>
      <w:r>
        <w:rPr/>
        <w:t>were</w:t>
      </w:r>
      <w:r>
        <w:rPr>
          <w:spacing w:val="40"/>
        </w:rPr>
        <w:t> </w:t>
      </w:r>
      <w:r>
        <w:rPr/>
        <w:t>done</w:t>
      </w:r>
      <w:r>
        <w:rPr>
          <w:spacing w:val="40"/>
        </w:rPr>
        <w:t> </w:t>
      </w:r>
      <w:r>
        <w:rPr/>
        <w:t>on</w:t>
      </w:r>
      <w:r>
        <w:rPr>
          <w:spacing w:val="40"/>
        </w:rPr>
        <w:t> </w:t>
      </w:r>
      <w:r>
        <w:rPr/>
        <w:t>a</w:t>
      </w:r>
      <w:r>
        <w:rPr>
          <w:spacing w:val="40"/>
        </w:rPr>
        <w:t> </w:t>
      </w:r>
      <w:r>
        <w:rPr/>
        <w:t>workstation</w:t>
      </w:r>
      <w:r>
        <w:rPr>
          <w:spacing w:val="40"/>
        </w:rPr>
        <w:t> </w:t>
      </w:r>
      <w:r>
        <w:rPr/>
        <w:t>with</w:t>
      </w:r>
      <w:r>
        <w:rPr>
          <w:spacing w:val="40"/>
        </w:rPr>
        <w:t> </w:t>
      </w:r>
      <w:r>
        <w:rPr/>
        <w:t>an Intel Core i7 processor (3.2 GHz), 16 GB RAM, and an NVIDIA</w:t>
      </w:r>
      <w:r>
        <w:rPr>
          <w:spacing w:val="31"/>
        </w:rPr>
        <w:t> </w:t>
      </w:r>
      <w:r>
        <w:rPr/>
        <w:t>RTX</w:t>
      </w:r>
      <w:r>
        <w:rPr>
          <w:spacing w:val="31"/>
        </w:rPr>
        <w:t> </w:t>
      </w:r>
      <w:r>
        <w:rPr/>
        <w:t>3060</w:t>
      </w:r>
      <w:r>
        <w:rPr>
          <w:spacing w:val="31"/>
        </w:rPr>
        <w:t> </w:t>
      </w:r>
      <w:r>
        <w:rPr/>
        <w:t>GPU</w:t>
      </w:r>
      <w:r>
        <w:rPr>
          <w:spacing w:val="31"/>
        </w:rPr>
        <w:t> </w:t>
      </w:r>
      <w:r>
        <w:rPr/>
        <w:t>(12</w:t>
      </w:r>
      <w:r>
        <w:rPr>
          <w:spacing w:val="31"/>
        </w:rPr>
        <w:t> </w:t>
      </w:r>
      <w:r>
        <w:rPr/>
        <w:t>GB</w:t>
      </w:r>
      <w:r>
        <w:rPr>
          <w:spacing w:val="31"/>
        </w:rPr>
        <w:t> </w:t>
      </w:r>
      <w:r>
        <w:rPr/>
        <w:t>VRAM).</w:t>
      </w:r>
      <w:r>
        <w:rPr>
          <w:spacing w:val="32"/>
        </w:rPr>
        <w:t> </w:t>
      </w:r>
      <w:r>
        <w:rPr/>
        <w:t>The</w:t>
      </w:r>
      <w:r>
        <w:rPr>
          <w:spacing w:val="31"/>
        </w:rPr>
        <w:t> </w:t>
      </w:r>
      <w:r>
        <w:rPr>
          <w:spacing w:val="-2"/>
        </w:rPr>
        <w:t>implemen-</w:t>
      </w:r>
    </w:p>
    <w:p>
      <w:pPr>
        <w:spacing w:line="249" w:lineRule="auto" w:before="0"/>
        <w:ind w:left="199" w:right="257" w:firstLine="0"/>
        <w:jc w:val="both"/>
        <w:rPr>
          <w:sz w:val="20"/>
        </w:rPr>
      </w:pPr>
      <w:r>
        <w:rPr>
          <w:sz w:val="20"/>
        </w:rPr>
        <w:t>tation used </w:t>
      </w:r>
      <w:r>
        <w:rPr>
          <w:b/>
          <w:sz w:val="20"/>
        </w:rPr>
        <w:t>Python 3.10</w:t>
      </w:r>
      <w:r>
        <w:rPr>
          <w:sz w:val="20"/>
        </w:rPr>
        <w:t>, </w:t>
      </w:r>
      <w:r>
        <w:rPr>
          <w:b/>
          <w:sz w:val="20"/>
        </w:rPr>
        <w:t>TensorFlow 2.12</w:t>
      </w:r>
      <w:r>
        <w:rPr>
          <w:sz w:val="20"/>
        </w:rPr>
        <w:t>, </w:t>
      </w:r>
      <w:r>
        <w:rPr>
          <w:b/>
          <w:sz w:val="20"/>
        </w:rPr>
        <w:t>fbprophet </w:t>
      </w:r>
      <w:r>
        <w:rPr>
          <w:b/>
          <w:sz w:val="20"/>
        </w:rPr>
        <w:t>1.1</w:t>
      </w:r>
      <w:r>
        <w:rPr>
          <w:sz w:val="20"/>
        </w:rPr>
        <w:t>, </w:t>
      </w:r>
      <w:r>
        <w:rPr>
          <w:b/>
          <w:sz w:val="20"/>
        </w:rPr>
        <w:t>NumPy</w:t>
      </w:r>
      <w:r>
        <w:rPr>
          <w:sz w:val="20"/>
        </w:rPr>
        <w:t>,</w:t>
      </w:r>
      <w:r>
        <w:rPr>
          <w:spacing w:val="-11"/>
          <w:sz w:val="20"/>
        </w:rPr>
        <w:t> </w:t>
      </w:r>
      <w:r>
        <w:rPr>
          <w:b/>
          <w:sz w:val="20"/>
        </w:rPr>
        <w:t>Pandas</w:t>
      </w:r>
      <w:r>
        <w:rPr>
          <w:sz w:val="20"/>
        </w:rPr>
        <w:t>,</w:t>
      </w:r>
      <w:r>
        <w:rPr>
          <w:spacing w:val="-11"/>
          <w:sz w:val="20"/>
        </w:rPr>
        <w:t> </w:t>
      </w:r>
      <w:r>
        <w:rPr>
          <w:sz w:val="20"/>
        </w:rPr>
        <w:t>and</w:t>
      </w:r>
      <w:r>
        <w:rPr>
          <w:spacing w:val="-11"/>
          <w:sz w:val="20"/>
        </w:rPr>
        <w:t> </w:t>
      </w:r>
      <w:r>
        <w:rPr>
          <w:b/>
          <w:sz w:val="20"/>
        </w:rPr>
        <w:t>Matplotlib</w:t>
      </w:r>
      <w:r>
        <w:rPr>
          <w:sz w:val="20"/>
        </w:rPr>
        <w:t>.</w:t>
      </w:r>
      <w:r>
        <w:rPr>
          <w:spacing w:val="-11"/>
          <w:sz w:val="20"/>
        </w:rPr>
        <w:t> </w:t>
      </w:r>
      <w:r>
        <w:rPr>
          <w:sz w:val="20"/>
        </w:rPr>
        <w:t>Experiments</w:t>
      </w:r>
      <w:r>
        <w:rPr>
          <w:spacing w:val="-11"/>
          <w:sz w:val="20"/>
        </w:rPr>
        <w:t> </w:t>
      </w:r>
      <w:r>
        <w:rPr>
          <w:sz w:val="20"/>
        </w:rPr>
        <w:t>ran</w:t>
      </w:r>
      <w:r>
        <w:rPr>
          <w:spacing w:val="-11"/>
          <w:sz w:val="20"/>
        </w:rPr>
        <w:t> </w:t>
      </w:r>
      <w:r>
        <w:rPr>
          <w:sz w:val="20"/>
        </w:rPr>
        <w:t>in</w:t>
      </w:r>
      <w:r>
        <w:rPr>
          <w:spacing w:val="-11"/>
          <w:sz w:val="20"/>
        </w:rPr>
        <w:t> </w:t>
      </w:r>
      <w:r>
        <w:rPr>
          <w:b/>
          <w:sz w:val="20"/>
        </w:rPr>
        <w:t>Jupyter Notebooks </w:t>
      </w:r>
      <w:r>
        <w:rPr>
          <w:sz w:val="20"/>
        </w:rPr>
        <w:t>to ensure reproducibility and compatibility with standard scientific workflows.</w:t>
      </w:r>
    </w:p>
    <w:p>
      <w:pPr>
        <w:pStyle w:val="BodyText"/>
        <w:spacing w:before="135"/>
        <w:ind w:left="1735"/>
      </w:pPr>
      <w:r>
        <w:rPr>
          <w:smallCaps/>
        </w:rPr>
        <w:t>Evaluation</w:t>
      </w:r>
      <w:r>
        <w:rPr>
          <w:smallCaps/>
          <w:spacing w:val="46"/>
        </w:rPr>
        <w:t> </w:t>
      </w:r>
      <w:r>
        <w:rPr>
          <w:smallCaps/>
          <w:spacing w:val="-2"/>
        </w:rPr>
        <w:t>Metrics</w:t>
      </w:r>
    </w:p>
    <w:p>
      <w:pPr>
        <w:pStyle w:val="BodyText"/>
        <w:spacing w:line="240" w:lineRule="atLeast" w:before="23"/>
        <w:ind w:left="199" w:right="257" w:firstLine="199"/>
        <w:jc w:val="both"/>
      </w:pPr>
      <w:r>
        <w:rPr/>
        <w:t>Model performance was assessed using Mean </w:t>
      </w:r>
      <w:r>
        <w:rPr/>
        <w:t>Absolute Error</w:t>
      </w:r>
      <w:r>
        <w:rPr>
          <w:spacing w:val="18"/>
        </w:rPr>
        <w:t> </w:t>
      </w:r>
      <w:r>
        <w:rPr/>
        <w:t>(MAE),</w:t>
      </w:r>
      <w:r>
        <w:rPr>
          <w:spacing w:val="19"/>
        </w:rPr>
        <w:t> </w:t>
      </w:r>
      <w:r>
        <w:rPr/>
        <w:t>Root</w:t>
      </w:r>
      <w:r>
        <w:rPr>
          <w:spacing w:val="19"/>
        </w:rPr>
        <w:t> </w:t>
      </w:r>
      <w:r>
        <w:rPr/>
        <w:t>Mean</w:t>
      </w:r>
      <w:r>
        <w:rPr>
          <w:spacing w:val="19"/>
        </w:rPr>
        <w:t> </w:t>
      </w:r>
      <w:r>
        <w:rPr/>
        <w:t>Squared</w:t>
      </w:r>
      <w:r>
        <w:rPr>
          <w:spacing w:val="19"/>
        </w:rPr>
        <w:t> </w:t>
      </w:r>
      <w:r>
        <w:rPr/>
        <w:t>Error</w:t>
      </w:r>
      <w:r>
        <w:rPr>
          <w:spacing w:val="19"/>
        </w:rPr>
        <w:t> </w:t>
      </w:r>
      <w:r>
        <w:rPr/>
        <w:t>(RMSE),</w:t>
      </w:r>
      <w:r>
        <w:rPr>
          <w:spacing w:val="19"/>
        </w:rPr>
        <w:t> </w:t>
      </w:r>
      <w:r>
        <w:rPr/>
        <w:t>and</w:t>
      </w:r>
      <w:r>
        <w:rPr>
          <w:spacing w:val="19"/>
        </w:rPr>
        <w:t> </w:t>
      </w:r>
      <w:r>
        <w:rPr>
          <w:spacing w:val="-4"/>
        </w:rPr>
        <w:t>Mean</w:t>
      </w:r>
    </w:p>
    <w:p>
      <w:pPr>
        <w:pStyle w:val="BodyText"/>
        <w:spacing w:after="0" w:line="240" w:lineRule="atLeast"/>
        <w:jc w:val="both"/>
        <w:sectPr>
          <w:type w:val="continuous"/>
          <w:pgSz w:w="12240" w:h="15840"/>
          <w:pgMar w:top="900" w:bottom="280" w:left="720" w:right="720"/>
          <w:cols w:num="2" w:equalWidth="0">
            <w:col w:w="5281" w:space="40"/>
            <w:col w:w="5479"/>
          </w:cols>
        </w:sectPr>
      </w:pPr>
    </w:p>
    <w:p>
      <w:pPr>
        <w:pStyle w:val="BodyText"/>
        <w:spacing w:line="212" w:lineRule="exact"/>
        <w:ind w:left="1067"/>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7055872">
                <wp:simplePos x="0" y="0"/>
                <wp:positionH relativeFrom="page">
                  <wp:posOffset>1268615</wp:posOffset>
                </wp:positionH>
                <wp:positionV relativeFrom="paragraph">
                  <wp:posOffset>43431</wp:posOffset>
                </wp:positionV>
                <wp:extent cx="868044"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868044" cy="1270"/>
                        </a:xfrm>
                        <a:custGeom>
                          <a:avLst/>
                          <a:gdLst/>
                          <a:ahLst/>
                          <a:cxnLst/>
                          <a:rect l="l" t="t" r="r" b="b"/>
                          <a:pathLst>
                            <a:path w="868044" h="0">
                              <a:moveTo>
                                <a:pt x="0" y="0"/>
                              </a:moveTo>
                              <a:lnTo>
                                <a:pt x="8677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0608" from="99.890999pt,3.419778pt" to="168.220999pt,3.419778pt" stroked="true" strokeweight=".398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0" simplePos="0" relativeHeight="15753216">
                <wp:simplePos x="0" y="0"/>
                <wp:positionH relativeFrom="page">
                  <wp:posOffset>1482089</wp:posOffset>
                </wp:positionH>
                <wp:positionV relativeFrom="paragraph">
                  <wp:posOffset>90632</wp:posOffset>
                </wp:positionV>
                <wp:extent cx="80645" cy="889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16.699997pt;margin-top:7.136428pt;width:6.35pt;height:7pt;mso-position-horizontal-relative:page;mso-position-vertical-relative:paragraph;z-index:15753216" type="#_x0000_t202" id="docshape39"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Lucida Sans Unicode" w:hAnsi="Lucida Sans Unicode"/>
          <w:spacing w:val="-211"/>
          <w:w w:val="321"/>
          <w:position w:val="23"/>
        </w:rPr>
        <w:t>,</w:t>
      </w:r>
      <w:r>
        <w:rPr>
          <w:rFonts w:ascii="Lucida Sans Unicode" w:hAnsi="Lucida Sans Unicode"/>
          <w:w w:val="158"/>
        </w:rPr>
        <w:t>u</w:t>
      </w:r>
      <w:r>
        <w:rPr>
          <w:rFonts w:ascii="Lucida Sans Unicode" w:hAnsi="Lucida Sans Unicode"/>
          <w:spacing w:val="-87"/>
          <w:w w:val="239"/>
        </w:rPr>
        <w:t> </w:t>
      </w:r>
      <w:r>
        <w:rPr>
          <w:rFonts w:ascii="Calibri" w:hAnsi="Calibri"/>
          <w:w w:val="120"/>
          <w:position w:val="-4"/>
        </w:rPr>
        <w:t>1</w:t>
      </w:r>
      <w:r>
        <w:rPr>
          <w:rFonts w:ascii="Calibri" w:hAnsi="Calibri"/>
          <w:spacing w:val="-20"/>
          <w:w w:val="240"/>
          <w:position w:val="-4"/>
        </w:rPr>
        <w:t> </w:t>
      </w:r>
      <w:r>
        <w:rPr>
          <w:rFonts w:ascii="Lucida Sans Unicode" w:hAnsi="Lucida Sans Unicode"/>
          <w:spacing w:val="-225"/>
          <w:w w:val="240"/>
        </w:rPr>
        <w:t>Σ</w:t>
      </w:r>
    </w:p>
    <w:p>
      <w:pPr>
        <w:pStyle w:val="BodyText"/>
        <w:tabs>
          <w:tab w:pos="1614" w:val="left" w:leader="none"/>
        </w:tabs>
        <w:spacing w:line="162" w:lineRule="exact" w:before="50"/>
        <w:ind w:right="1246"/>
        <w:jc w:val="center"/>
        <w:rPr>
          <w:position w:val="1"/>
        </w:rPr>
      </w:pPr>
      <w:r>
        <w:rPr/>
        <w:br w:type="column"/>
      </w:r>
      <w:r>
        <w:rPr>
          <w:rFonts w:ascii="Calibri" w:hAnsi="Calibri"/>
          <w:w w:val="110"/>
          <w:position w:val="-10"/>
        </w:rPr>
        <w:t>1</w:t>
      </w:r>
      <w:r>
        <w:rPr>
          <w:rFonts w:ascii="Calibri" w:hAnsi="Calibri"/>
          <w:spacing w:val="-13"/>
          <w:w w:val="215"/>
          <w:position w:val="-10"/>
        </w:rPr>
        <w:t> </w:t>
      </w:r>
      <w:r>
        <w:rPr>
          <w:rFonts w:ascii="Lucida Sans Unicode" w:hAnsi="Lucida Sans Unicode"/>
          <w:spacing w:val="-10"/>
          <w:w w:val="215"/>
          <w:position w:val="-5"/>
        </w:rPr>
        <w:t>Σ</w:t>
      </w:r>
      <w:r>
        <w:rPr>
          <w:rFonts w:ascii="Lucida Sans Unicode" w:hAnsi="Lucida Sans Unicode"/>
          <w:position w:val="-5"/>
        </w:rPr>
        <w:tab/>
      </w:r>
      <w:r>
        <w:rPr>
          <w:spacing w:val="-14"/>
          <w:w w:val="105"/>
          <w:position w:val="1"/>
        </w:rPr>
        <w:t>Absolute</w:t>
      </w:r>
      <w:r>
        <w:rPr>
          <w:w w:val="105"/>
          <w:position w:val="1"/>
        </w:rPr>
        <w:t> </w:t>
      </w:r>
      <w:r>
        <w:rPr>
          <w:spacing w:val="20"/>
          <w:w w:val="89"/>
          <w:position w:val="1"/>
        </w:rPr>
        <w:t>Percen</w:t>
      </w:r>
      <w:r>
        <w:rPr>
          <w:spacing w:val="-17"/>
          <w:w w:val="89"/>
          <w:position w:val="1"/>
        </w:rPr>
        <w:t>t</w:t>
      </w:r>
      <w:r>
        <w:rPr>
          <w:rFonts w:ascii="Lucida Sans Unicode" w:hAnsi="Lucida Sans Unicode"/>
          <w:spacing w:val="-232"/>
          <w:w w:val="232"/>
          <w:position w:val="-5"/>
        </w:rPr>
        <w:t>Σ</w:t>
      </w:r>
      <w:r>
        <w:rPr>
          <w:spacing w:val="-32"/>
          <w:w w:val="89"/>
          <w:position w:val="1"/>
        </w:rPr>
        <w:t>a</w:t>
      </w:r>
      <w:r>
        <w:rPr>
          <w:rFonts w:ascii="Calibri" w:hAnsi="Calibri"/>
          <w:i/>
          <w:spacing w:val="-55"/>
          <w:w w:val="129"/>
          <w:sz w:val="14"/>
        </w:rPr>
        <w:t>N</w:t>
      </w:r>
      <w:r>
        <w:rPr>
          <w:spacing w:val="20"/>
          <w:w w:val="89"/>
          <w:position w:val="1"/>
        </w:rPr>
        <w:t>g</w:t>
      </w:r>
      <w:r>
        <w:rPr>
          <w:spacing w:val="27"/>
          <w:w w:val="89"/>
          <w:position w:val="1"/>
        </w:rPr>
        <w:t>e</w:t>
      </w:r>
      <w:r>
        <w:rPr>
          <w:rFonts w:ascii="Lucida Sans Unicode" w:hAnsi="Lucida Sans Unicode"/>
          <w:spacing w:val="-2"/>
          <w:position w:val="4"/>
        </w:rPr>
        <w:t> </w:t>
      </w:r>
      <w:r>
        <w:rPr>
          <w:spacing w:val="-14"/>
          <w:w w:val="105"/>
          <w:position w:val="1"/>
        </w:rPr>
        <w:t>Error</w:t>
      </w:r>
      <w:r>
        <w:rPr>
          <w:spacing w:val="3"/>
          <w:w w:val="105"/>
          <w:position w:val="1"/>
        </w:rPr>
        <w:t> </w:t>
      </w:r>
      <w:r>
        <w:rPr>
          <w:w w:val="105"/>
          <w:position w:val="1"/>
        </w:rPr>
        <w:t>(</w:t>
      </w:r>
      <w:r>
        <w:rPr>
          <w:spacing w:val="-110"/>
          <w:w w:val="105"/>
          <w:position w:val="1"/>
        </w:rPr>
        <w:t>M</w:t>
      </w:r>
      <w:r>
        <w:rPr>
          <w:rFonts w:ascii="Lucida Sans Unicode" w:hAnsi="Lucida Sans Unicode"/>
          <w:spacing w:val="38"/>
          <w:w w:val="105"/>
          <w:position w:val="4"/>
        </w:rPr>
        <w:t> </w:t>
      </w:r>
      <w:r>
        <w:rPr>
          <w:spacing w:val="-14"/>
          <w:w w:val="105"/>
          <w:position w:val="1"/>
        </w:rPr>
        <w:t>APE):</w:t>
      </w:r>
    </w:p>
    <w:p>
      <w:pPr>
        <w:pStyle w:val="BodyText"/>
        <w:spacing w:after="0" w:line="162" w:lineRule="exact"/>
        <w:jc w:val="center"/>
        <w:rPr>
          <w:position w:val="1"/>
        </w:rPr>
        <w:sectPr>
          <w:type w:val="continuous"/>
          <w:pgSz w:w="12240" w:h="15840"/>
          <w:pgMar w:top="900" w:bottom="280" w:left="720" w:right="720"/>
          <w:cols w:num="2" w:equalWidth="0">
            <w:col w:w="1654" w:space="1183"/>
            <w:col w:w="7963"/>
          </w:cols>
        </w:sectPr>
      </w:pPr>
    </w:p>
    <w:p>
      <w:pPr>
        <w:pStyle w:val="BodyText"/>
        <w:spacing w:line="205" w:lineRule="exact"/>
        <w:ind w:left="259"/>
        <w:rPr>
          <w:rFonts w:ascii="Lucida Sans Unicode"/>
          <w:position w:val="7"/>
        </w:rPr>
      </w:pPr>
      <w:r>
        <w:rPr>
          <w:rFonts w:ascii="Lucida Sans Unicode"/>
          <w:position w:val="7"/>
        </w:rPr>
        <mc:AlternateContent>
          <mc:Choice Requires="wps">
            <w:drawing>
              <wp:anchor distT="0" distB="0" distL="0" distR="0" allowOverlap="1" layoutInCell="1" locked="0" behindDoc="0" simplePos="0" relativeHeight="15755264">
                <wp:simplePos x="0" y="0"/>
                <wp:positionH relativeFrom="page">
                  <wp:posOffset>1444955</wp:posOffset>
                </wp:positionH>
                <wp:positionV relativeFrom="paragraph">
                  <wp:posOffset>263354</wp:posOffset>
                </wp:positionV>
                <wp:extent cx="164465" cy="88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113.776001pt;margin-top:20.736601pt;width:12.95pt;height:7pt;mso-position-horizontal-relative:page;mso-position-vertical-relative:paragraph;z-index:15755264" type="#_x0000_t202" id="docshape40"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w w:val="110"/>
        </w:rPr>
        <w:t>RMSE</w:t>
      </w:r>
      <w:r>
        <w:rPr>
          <w:spacing w:val="-13"/>
          <w:w w:val="110"/>
        </w:rPr>
        <w:t> </w:t>
      </w:r>
      <w:r>
        <w:rPr>
          <w:rFonts w:ascii="Calibri"/>
          <w:w w:val="120"/>
        </w:rPr>
        <w:t>=</w:t>
      </w:r>
      <w:r>
        <w:rPr>
          <w:rFonts w:ascii="Calibri"/>
          <w:spacing w:val="-12"/>
          <w:w w:val="120"/>
        </w:rPr>
        <w:t> </w:t>
      </w:r>
      <w:r>
        <w:rPr>
          <w:rFonts w:ascii="Lucida Sans Unicode"/>
          <w:spacing w:val="-10"/>
          <w:w w:val="120"/>
          <w:position w:val="7"/>
        </w:rPr>
        <w:t>,</w:t>
      </w:r>
    </w:p>
    <w:p>
      <w:pPr>
        <w:tabs>
          <w:tab w:pos="1562" w:val="left" w:leader="none"/>
        </w:tabs>
        <w:spacing w:line="120" w:lineRule="exact" w:before="84"/>
        <w:ind w:left="259" w:right="0" w:firstLine="0"/>
        <w:jc w:val="left"/>
        <w:rPr>
          <w:rFonts w:ascii="Calibri" w:hAnsi="Calibri"/>
          <w:sz w:val="20"/>
        </w:rPr>
      </w:pPr>
      <w:r>
        <w:rPr/>
        <w:br w:type="column"/>
      </w:r>
      <w:r>
        <w:rPr>
          <w:rFonts w:ascii="Calibri" w:hAnsi="Calibri"/>
          <w:spacing w:val="-10"/>
          <w:w w:val="125"/>
          <w:sz w:val="20"/>
        </w:rPr>
        <w:t>(</w:t>
      </w:r>
      <w:r>
        <w:rPr>
          <w:rFonts w:ascii="Calibri" w:hAnsi="Calibri"/>
          <w:i/>
          <w:spacing w:val="-10"/>
          <w:w w:val="125"/>
          <w:sz w:val="20"/>
        </w:rPr>
        <w:t>y</w:t>
      </w:r>
      <w:r>
        <w:rPr>
          <w:rFonts w:ascii="Calibri" w:hAnsi="Calibri"/>
          <w:spacing w:val="-10"/>
          <w:w w:val="125"/>
          <w:sz w:val="20"/>
        </w:rPr>
        <w:t>ˆ</w:t>
      </w:r>
      <w:r>
        <w:rPr>
          <w:rFonts w:ascii="Calibri" w:hAnsi="Calibri"/>
          <w:spacing w:val="6"/>
          <w:w w:val="125"/>
          <w:sz w:val="20"/>
        </w:rPr>
        <w:t> </w:t>
      </w:r>
      <w:r>
        <w:rPr>
          <w:rFonts w:ascii="Cambria" w:hAnsi="Cambria"/>
          <w:spacing w:val="-10"/>
          <w:w w:val="125"/>
          <w:sz w:val="20"/>
        </w:rPr>
        <w:t>−</w:t>
      </w:r>
      <w:r>
        <w:rPr>
          <w:rFonts w:ascii="Cambria" w:hAnsi="Cambria"/>
          <w:spacing w:val="-11"/>
          <w:w w:val="125"/>
          <w:sz w:val="20"/>
        </w:rPr>
        <w:t> </w:t>
      </w:r>
      <w:r>
        <w:rPr>
          <w:rFonts w:ascii="Calibri" w:hAnsi="Calibri"/>
          <w:i/>
          <w:spacing w:val="-10"/>
          <w:w w:val="125"/>
          <w:sz w:val="20"/>
        </w:rPr>
        <w:t>y</w:t>
      </w:r>
      <w:r>
        <w:rPr>
          <w:rFonts w:ascii="Calibri" w:hAnsi="Calibri"/>
          <w:i/>
          <w:spacing w:val="-4"/>
          <w:w w:val="125"/>
          <w:sz w:val="20"/>
        </w:rPr>
        <w:t> </w:t>
      </w:r>
      <w:r>
        <w:rPr>
          <w:rFonts w:ascii="Calibri" w:hAnsi="Calibri"/>
          <w:spacing w:val="-10"/>
          <w:w w:val="125"/>
          <w:sz w:val="20"/>
        </w:rPr>
        <w:t>)</w:t>
      </w:r>
      <w:r>
        <w:rPr>
          <w:rFonts w:ascii="Tahoma" w:hAnsi="Tahoma"/>
          <w:spacing w:val="-10"/>
          <w:w w:val="125"/>
          <w:position w:val="6"/>
          <w:sz w:val="14"/>
        </w:rPr>
        <w:t>2</w:t>
      </w:r>
      <w:r>
        <w:rPr>
          <w:rFonts w:ascii="Calibri" w:hAnsi="Calibri"/>
          <w:i/>
          <w:spacing w:val="-10"/>
          <w:w w:val="125"/>
          <w:sz w:val="20"/>
        </w:rPr>
        <w:t>,</w:t>
      </w:r>
      <w:r>
        <w:rPr>
          <w:rFonts w:ascii="Calibri" w:hAnsi="Calibri"/>
          <w:i/>
          <w:sz w:val="20"/>
        </w:rPr>
        <w:tab/>
      </w:r>
      <w:r>
        <w:rPr>
          <w:sz w:val="20"/>
        </w:rPr>
        <w:t>MAE</w:t>
      </w:r>
      <w:r>
        <w:rPr>
          <w:spacing w:val="-12"/>
          <w:w w:val="125"/>
          <w:sz w:val="20"/>
        </w:rPr>
        <w:t> </w:t>
      </w:r>
      <w:r>
        <w:rPr>
          <w:rFonts w:ascii="Calibri" w:hAnsi="Calibri"/>
          <w:spacing w:val="-10"/>
          <w:w w:val="125"/>
          <w:sz w:val="20"/>
        </w:rPr>
        <w:t>=</w:t>
      </w:r>
    </w:p>
    <w:p>
      <w:pPr>
        <w:pStyle w:val="BodyText"/>
        <w:spacing w:line="148" w:lineRule="exact"/>
        <w:ind w:right="38"/>
        <w:jc w:val="right"/>
        <w:rPr>
          <w:rFonts w:ascii="Calibri"/>
        </w:rPr>
      </w:pPr>
      <w:r>
        <w:rPr/>
        <w:br w:type="column"/>
      </w:r>
      <w:r>
        <w:rPr>
          <w:rFonts w:ascii="Calibri"/>
          <w:spacing w:val="-4"/>
          <w:w w:val="105"/>
        </w:rPr>
        <w:t>100%</w:t>
      </w:r>
    </w:p>
    <w:p>
      <w:pPr>
        <w:tabs>
          <w:tab w:pos="1340" w:val="left" w:leader="none"/>
        </w:tabs>
        <w:spacing w:line="56" w:lineRule="exact" w:before="0"/>
        <w:ind w:left="259"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51168">
                <wp:simplePos x="0" y="0"/>
                <wp:positionH relativeFrom="page">
                  <wp:posOffset>4487951</wp:posOffset>
                </wp:positionH>
                <wp:positionV relativeFrom="paragraph">
                  <wp:posOffset>54584</wp:posOffset>
                </wp:positionV>
                <wp:extent cx="29527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95275" cy="1270"/>
                        </a:xfrm>
                        <a:custGeom>
                          <a:avLst/>
                          <a:gdLst/>
                          <a:ahLst/>
                          <a:cxnLst/>
                          <a:rect l="l" t="t" r="r" b="b"/>
                          <a:pathLst>
                            <a:path w="295275" h="0">
                              <a:moveTo>
                                <a:pt x="0" y="0"/>
                              </a:moveTo>
                              <a:lnTo>
                                <a:pt x="2952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353.381989pt,4.297971pt" to="376.627989pt,4.297971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7056896">
                <wp:simplePos x="0" y="0"/>
                <wp:positionH relativeFrom="page">
                  <wp:posOffset>5080660</wp:posOffset>
                </wp:positionH>
                <wp:positionV relativeFrom="paragraph">
                  <wp:posOffset>54584</wp:posOffset>
                </wp:positionV>
                <wp:extent cx="36322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63220" cy="1270"/>
                        </a:xfrm>
                        <a:custGeom>
                          <a:avLst/>
                          <a:gdLst/>
                          <a:ahLst/>
                          <a:cxnLst/>
                          <a:rect l="l" t="t" r="r" b="b"/>
                          <a:pathLst>
                            <a:path w="363220" h="0">
                              <a:moveTo>
                                <a:pt x="0" y="0"/>
                              </a:moveTo>
                              <a:lnTo>
                                <a:pt x="3629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584" from="400.052002pt,4.297971pt" to="428.631002pt,4.297971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7058944">
                <wp:simplePos x="0" y="0"/>
                <wp:positionH relativeFrom="page">
                  <wp:posOffset>3108998</wp:posOffset>
                </wp:positionH>
                <wp:positionV relativeFrom="paragraph">
                  <wp:posOffset>-138371</wp:posOffset>
                </wp:positionV>
                <wp:extent cx="80645" cy="88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064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244.802994pt;margin-top:-10.895379pt;width:6.35pt;height:7pt;mso-position-horizontal-relative:page;mso-position-vertical-relative:paragraph;z-index:-16257536" type="#_x0000_t202" id="docshape4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7059456">
                <wp:simplePos x="0" y="0"/>
                <wp:positionH relativeFrom="page">
                  <wp:posOffset>5023294</wp:posOffset>
                </wp:positionH>
                <wp:positionV relativeFrom="paragraph">
                  <wp:posOffset>-40309</wp:posOffset>
                </wp:positionV>
                <wp:extent cx="478155" cy="3937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78155" cy="393700"/>
                        </a:xfrm>
                        <a:prstGeom prst="rect">
                          <a:avLst/>
                        </a:prstGeom>
                      </wps:spPr>
                      <wps:txbx>
                        <w:txbxContent>
                          <w:p>
                            <w:pPr>
                              <w:tabs>
                                <w:tab w:pos="685"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395.535004pt;margin-top:-3.173979pt;width:37.65pt;height:31pt;mso-position-horizontal-relative:page;mso-position-vertical-relative:paragraph;z-index:-16257024" type="#_x0000_t202" id="docshape42" filled="false" stroked="false">
                <v:textbox inset="0,0,0,0">
                  <w:txbxContent>
                    <w:p>
                      <w:pPr>
                        <w:tabs>
                          <w:tab w:pos="685"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7061504">
                <wp:simplePos x="0" y="0"/>
                <wp:positionH relativeFrom="page">
                  <wp:posOffset>4828882</wp:posOffset>
                </wp:positionH>
                <wp:positionV relativeFrom="paragraph">
                  <wp:posOffset>147282</wp:posOffset>
                </wp:positionV>
                <wp:extent cx="164465" cy="1270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4465" cy="127000"/>
                        </a:xfrm>
                        <a:prstGeom prst="rect">
                          <a:avLst/>
                        </a:prstGeom>
                      </wps:spPr>
                      <wps:txbx>
                        <w:txbxContent>
                          <w:p>
                            <w:pPr>
                              <w:spacing w:line="199" w:lineRule="exact" w:before="0"/>
                              <w:ind w:left="0" w:right="0" w:firstLine="0"/>
                              <w:jc w:val="left"/>
                              <w:rPr>
                                <w:rFonts w:ascii="Tahoma"/>
                                <w:position w:val="1"/>
                                <w:sz w:val="14"/>
                              </w:rPr>
                            </w:pPr>
                            <w:r>
                              <w:rPr>
                                <w:rFonts w:ascii="Calibri"/>
                                <w:i/>
                                <w:w w:val="172"/>
                                <w:position w:val="1"/>
                                <w:sz w:val="14"/>
                              </w:rPr>
                              <w:t>i</w:t>
                            </w:r>
                            <w:r>
                              <w:rPr>
                                <w:rFonts w:ascii="Tahoma"/>
                                <w:spacing w:val="-30"/>
                                <w:w w:val="117"/>
                                <w:position w:val="1"/>
                                <w:sz w:val="14"/>
                              </w:rPr>
                              <w:t>=</w:t>
                            </w:r>
                            <w:r>
                              <w:rPr>
                                <w:rFonts w:ascii="Calibri"/>
                                <w:i/>
                                <w:spacing w:val="-164"/>
                                <w:w w:val="110"/>
                                <w:sz w:val="20"/>
                              </w:rPr>
                              <w:t>M</w:t>
                            </w:r>
                            <w:r>
                              <w:rPr>
                                <w:rFonts w:ascii="Tahoma"/>
                                <w:position w:val="1"/>
                                <w:sz w:val="14"/>
                              </w:rPr>
                              <w:t>1</w:t>
                            </w:r>
                          </w:p>
                        </w:txbxContent>
                      </wps:txbx>
                      <wps:bodyPr wrap="square" lIns="0" tIns="0" rIns="0" bIns="0" rtlCol="0">
                        <a:noAutofit/>
                      </wps:bodyPr>
                    </wps:wsp>
                  </a:graphicData>
                </a:graphic>
              </wp:anchor>
            </w:drawing>
          </mc:Choice>
          <mc:Fallback>
            <w:pict>
              <v:shape style="position:absolute;margin-left:380.22699pt;margin-top:11.597021pt;width:12.95pt;height:10pt;mso-position-horizontal-relative:page;mso-position-vertical-relative:paragraph;z-index:-16254976" type="#_x0000_t202" id="docshape43" filled="false" stroked="false">
                <v:textbox inset="0,0,0,0">
                  <w:txbxContent>
                    <w:p>
                      <w:pPr>
                        <w:spacing w:line="199" w:lineRule="exact" w:before="0"/>
                        <w:ind w:left="0" w:right="0" w:firstLine="0"/>
                        <w:jc w:val="left"/>
                        <w:rPr>
                          <w:rFonts w:ascii="Tahoma"/>
                          <w:position w:val="1"/>
                          <w:sz w:val="14"/>
                        </w:rPr>
                      </w:pPr>
                      <w:r>
                        <w:rPr>
                          <w:rFonts w:ascii="Calibri"/>
                          <w:i/>
                          <w:w w:val="172"/>
                          <w:position w:val="1"/>
                          <w:sz w:val="14"/>
                        </w:rPr>
                        <w:t>i</w:t>
                      </w:r>
                      <w:r>
                        <w:rPr>
                          <w:rFonts w:ascii="Tahoma"/>
                          <w:spacing w:val="-30"/>
                          <w:w w:val="117"/>
                          <w:position w:val="1"/>
                          <w:sz w:val="14"/>
                        </w:rPr>
                        <w:t>=</w:t>
                      </w:r>
                      <w:r>
                        <w:rPr>
                          <w:rFonts w:ascii="Calibri"/>
                          <w:i/>
                          <w:spacing w:val="-164"/>
                          <w:w w:val="110"/>
                          <w:sz w:val="20"/>
                        </w:rPr>
                        <w:t>M</w:t>
                      </w:r>
                      <w:r>
                        <w:rPr>
                          <w:rFonts w:ascii="Tahoma"/>
                          <w:position w:val="1"/>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7062016">
                <wp:simplePos x="0" y="0"/>
                <wp:positionH relativeFrom="page">
                  <wp:posOffset>5060208</wp:posOffset>
                </wp:positionH>
                <wp:positionV relativeFrom="paragraph">
                  <wp:posOffset>147282</wp:posOffset>
                </wp:positionV>
                <wp:extent cx="329565" cy="1270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29565" cy="127000"/>
                        </a:xfrm>
                        <a:prstGeom prst="rect">
                          <a:avLst/>
                        </a:prstGeom>
                      </wps:spPr>
                      <wps:txbx>
                        <w:txbxContent>
                          <w:p>
                            <w:pPr>
                              <w:spacing w:line="199" w:lineRule="exact" w:before="0"/>
                              <w:ind w:left="0" w:right="0" w:firstLine="0"/>
                              <w:jc w:val="left"/>
                              <w:rPr>
                                <w:rFonts w:ascii="Calibri"/>
                                <w:sz w:val="20"/>
                              </w:rPr>
                            </w:pPr>
                            <w:r>
                              <w:rPr>
                                <w:rFonts w:ascii="Calibri"/>
                                <w:i/>
                                <w:w w:val="145"/>
                                <w:sz w:val="20"/>
                              </w:rPr>
                              <w:t>AE</w:t>
                            </w:r>
                            <w:r>
                              <w:rPr>
                                <w:rFonts w:ascii="Calibri"/>
                                <w:i/>
                                <w:spacing w:val="-15"/>
                                <w:w w:val="145"/>
                                <w:sz w:val="20"/>
                              </w:rPr>
                              <w:t> </w:t>
                            </w:r>
                            <w:r>
                              <w:rPr>
                                <w:rFonts w:ascii="Calibri"/>
                                <w:spacing w:val="-10"/>
                                <w:w w:val="145"/>
                                <w:sz w:val="20"/>
                              </w:rPr>
                              <w:t>=</w:t>
                            </w:r>
                          </w:p>
                        </w:txbxContent>
                      </wps:txbx>
                      <wps:bodyPr wrap="square" lIns="0" tIns="0" rIns="0" bIns="0" rtlCol="0">
                        <a:noAutofit/>
                      </wps:bodyPr>
                    </wps:wsp>
                  </a:graphicData>
                </a:graphic>
              </wp:anchor>
            </w:drawing>
          </mc:Choice>
          <mc:Fallback>
            <w:pict>
              <v:shape style="position:absolute;margin-left:398.44165pt;margin-top:11.597021pt;width:25.95pt;height:10pt;mso-position-horizontal-relative:page;mso-position-vertical-relative:paragraph;z-index:-16254464" type="#_x0000_t202" id="docshape44" filled="false" stroked="false">
                <v:textbox inset="0,0,0,0">
                  <w:txbxContent>
                    <w:p>
                      <w:pPr>
                        <w:spacing w:line="199" w:lineRule="exact" w:before="0"/>
                        <w:ind w:left="0" w:right="0" w:firstLine="0"/>
                        <w:jc w:val="left"/>
                        <w:rPr>
                          <w:rFonts w:ascii="Calibri"/>
                          <w:sz w:val="20"/>
                        </w:rPr>
                      </w:pPr>
                      <w:r>
                        <w:rPr>
                          <w:rFonts w:ascii="Calibri"/>
                          <w:i/>
                          <w:w w:val="145"/>
                          <w:sz w:val="20"/>
                        </w:rPr>
                        <w:t>AE</w:t>
                      </w:r>
                      <w:r>
                        <w:rPr>
                          <w:rFonts w:ascii="Calibri"/>
                          <w:i/>
                          <w:spacing w:val="-15"/>
                          <w:w w:val="145"/>
                          <w:sz w:val="20"/>
                        </w:rPr>
                        <w:t> </w:t>
                      </w:r>
                      <w:r>
                        <w:rPr>
                          <w:rFonts w:ascii="Calibri"/>
                          <w:spacing w:val="-10"/>
                          <w:w w:val="145"/>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57312">
                <wp:simplePos x="0" y="0"/>
                <wp:positionH relativeFrom="page">
                  <wp:posOffset>5439689</wp:posOffset>
                </wp:positionH>
                <wp:positionV relativeFrom="paragraph">
                  <wp:posOffset>234061</wp:posOffset>
                </wp:positionV>
                <wp:extent cx="76200" cy="1270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anchor>
            </w:drawing>
          </mc:Choice>
          <mc:Fallback>
            <w:pict>
              <v:shape style="position:absolute;margin-left:428.321991pt;margin-top:18.430021pt;width:6pt;height:10pt;mso-position-horizontal-relative:page;mso-position-vertical-relative:paragraph;z-index:15757312" type="#_x0000_t202" id="docshape45" filled="false" stroked="false">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57824">
                <wp:simplePos x="0" y="0"/>
                <wp:positionH relativeFrom="page">
                  <wp:posOffset>5755754</wp:posOffset>
                </wp:positionH>
                <wp:positionV relativeFrom="paragraph">
                  <wp:posOffset>125266</wp:posOffset>
                </wp:positionV>
                <wp:extent cx="1395095" cy="1581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395095" cy="158115"/>
                        </a:xfrm>
                        <a:prstGeom prst="rect">
                          <a:avLst/>
                        </a:prstGeom>
                      </wps:spPr>
                      <wps:txbx>
                        <w:txbxContent>
                          <w:p>
                            <w:pPr>
                              <w:tabs>
                                <w:tab w:pos="1864" w:val="left" w:leader="none"/>
                              </w:tabs>
                              <w:spacing w:line="238" w:lineRule="exact" w:before="0"/>
                              <w:ind w:left="0" w:right="0" w:firstLine="0"/>
                              <w:jc w:val="left"/>
                              <w:rPr>
                                <w:sz w:val="20"/>
                              </w:rPr>
                            </w:pPr>
                            <w:r>
                              <w:rPr>
                                <w:rFonts w:ascii="Cambria" w:hAnsi="Cambria"/>
                                <w:w w:val="120"/>
                                <w:sz w:val="20"/>
                              </w:rPr>
                              <w:t>|</w:t>
                            </w:r>
                            <w:r>
                              <w:rPr>
                                <w:rFonts w:ascii="Calibri" w:hAnsi="Calibri"/>
                                <w:i/>
                                <w:w w:val="120"/>
                                <w:sz w:val="20"/>
                              </w:rPr>
                              <w:t>y</w:t>
                            </w:r>
                            <w:r>
                              <w:rPr>
                                <w:rFonts w:ascii="Calibri" w:hAnsi="Calibri"/>
                                <w:i/>
                                <w:w w:val="120"/>
                                <w:sz w:val="20"/>
                                <w:vertAlign w:val="subscript"/>
                              </w:rPr>
                              <w:t>i</w:t>
                            </w:r>
                            <w:r>
                              <w:rPr>
                                <w:rFonts w:ascii="Calibri" w:hAnsi="Calibri"/>
                                <w:i/>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rFonts w:ascii="Calibri" w:hAnsi="Calibri"/>
                                <w:i/>
                                <w:spacing w:val="-4"/>
                                <w:w w:val="120"/>
                                <w:sz w:val="20"/>
                                <w:vertAlign w:val="baseline"/>
                              </w:rPr>
                              <w:t>y</w:t>
                            </w:r>
                            <w:r>
                              <w:rPr>
                                <w:rFonts w:ascii="Calibri" w:hAnsi="Calibri"/>
                                <w:spacing w:val="-4"/>
                                <w:w w:val="120"/>
                                <w:sz w:val="20"/>
                                <w:vertAlign w:val="baseline"/>
                              </w:rPr>
                              <w:t>ˆ</w:t>
                            </w:r>
                            <w:r>
                              <w:rPr>
                                <w:rFonts w:ascii="Calibri" w:hAnsi="Calibri"/>
                                <w:i/>
                                <w:spacing w:val="-4"/>
                                <w:w w:val="120"/>
                                <w:sz w:val="20"/>
                                <w:vertAlign w:val="subscript"/>
                              </w:rPr>
                              <w:t>i</w:t>
                            </w:r>
                            <w:r>
                              <w:rPr>
                                <w:rFonts w:ascii="Cambria" w:hAnsi="Cambria"/>
                                <w:spacing w:val="-4"/>
                                <w:w w:val="120"/>
                                <w:sz w:val="20"/>
                                <w:vertAlign w:val="baseline"/>
                              </w:rPr>
                              <w:t>|</w:t>
                            </w:r>
                            <w:r>
                              <w:rPr>
                                <w:rFonts w:ascii="Cambria" w:hAnsi="Cambria"/>
                                <w:sz w:val="20"/>
                                <w:vertAlign w:val="baseline"/>
                              </w:rPr>
                              <w:tab/>
                            </w:r>
                            <w:r>
                              <w:rPr>
                                <w:spacing w:val="-8"/>
                                <w:w w:val="105"/>
                                <w:sz w:val="20"/>
                                <w:vertAlign w:val="baseline"/>
                              </w:rPr>
                              <w:t>(38)</w:t>
                            </w:r>
                          </w:p>
                        </w:txbxContent>
                      </wps:txbx>
                      <wps:bodyPr wrap="square" lIns="0" tIns="0" rIns="0" bIns="0" rtlCol="0">
                        <a:noAutofit/>
                      </wps:bodyPr>
                    </wps:wsp>
                  </a:graphicData>
                </a:graphic>
              </wp:anchor>
            </w:drawing>
          </mc:Choice>
          <mc:Fallback>
            <w:pict>
              <v:shape style="position:absolute;margin-left:453.209015pt;margin-top:9.863528pt;width:109.85pt;height:12.45pt;mso-position-horizontal-relative:page;mso-position-vertical-relative:paragraph;z-index:15757824" type="#_x0000_t202" id="docshape46" filled="false" stroked="false">
                <v:textbox inset="0,0,0,0">
                  <w:txbxContent>
                    <w:p>
                      <w:pPr>
                        <w:tabs>
                          <w:tab w:pos="1864" w:val="left" w:leader="none"/>
                        </w:tabs>
                        <w:spacing w:line="238" w:lineRule="exact" w:before="0"/>
                        <w:ind w:left="0" w:right="0" w:firstLine="0"/>
                        <w:jc w:val="left"/>
                        <w:rPr>
                          <w:sz w:val="20"/>
                        </w:rPr>
                      </w:pPr>
                      <w:r>
                        <w:rPr>
                          <w:rFonts w:ascii="Cambria" w:hAnsi="Cambria"/>
                          <w:w w:val="120"/>
                          <w:sz w:val="20"/>
                        </w:rPr>
                        <w:t>|</w:t>
                      </w:r>
                      <w:r>
                        <w:rPr>
                          <w:rFonts w:ascii="Calibri" w:hAnsi="Calibri"/>
                          <w:i/>
                          <w:w w:val="120"/>
                          <w:sz w:val="20"/>
                        </w:rPr>
                        <w:t>y</w:t>
                      </w:r>
                      <w:r>
                        <w:rPr>
                          <w:rFonts w:ascii="Calibri" w:hAnsi="Calibri"/>
                          <w:i/>
                          <w:w w:val="120"/>
                          <w:sz w:val="20"/>
                          <w:vertAlign w:val="subscript"/>
                        </w:rPr>
                        <w:t>i</w:t>
                      </w:r>
                      <w:r>
                        <w:rPr>
                          <w:rFonts w:ascii="Calibri" w:hAnsi="Calibri"/>
                          <w:i/>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rFonts w:ascii="Calibri" w:hAnsi="Calibri"/>
                          <w:i/>
                          <w:spacing w:val="-4"/>
                          <w:w w:val="120"/>
                          <w:sz w:val="20"/>
                          <w:vertAlign w:val="baseline"/>
                        </w:rPr>
                        <w:t>y</w:t>
                      </w:r>
                      <w:r>
                        <w:rPr>
                          <w:rFonts w:ascii="Calibri" w:hAnsi="Calibri"/>
                          <w:spacing w:val="-4"/>
                          <w:w w:val="120"/>
                          <w:sz w:val="20"/>
                          <w:vertAlign w:val="baseline"/>
                        </w:rPr>
                        <w:t>ˆ</w:t>
                      </w:r>
                      <w:r>
                        <w:rPr>
                          <w:rFonts w:ascii="Calibri" w:hAnsi="Calibri"/>
                          <w:i/>
                          <w:spacing w:val="-4"/>
                          <w:w w:val="120"/>
                          <w:sz w:val="20"/>
                          <w:vertAlign w:val="subscript"/>
                        </w:rPr>
                        <w:t>i</w:t>
                      </w:r>
                      <w:r>
                        <w:rPr>
                          <w:rFonts w:ascii="Cambria" w:hAnsi="Cambria"/>
                          <w:spacing w:val="-4"/>
                          <w:w w:val="120"/>
                          <w:sz w:val="20"/>
                          <w:vertAlign w:val="baseline"/>
                        </w:rPr>
                        <w:t>|</w:t>
                      </w:r>
                      <w:r>
                        <w:rPr>
                          <w:rFonts w:ascii="Cambria" w:hAnsi="Cambria"/>
                          <w:sz w:val="20"/>
                          <w:vertAlign w:val="baseline"/>
                        </w:rPr>
                        <w:tab/>
                      </w:r>
                      <w:r>
                        <w:rPr>
                          <w:spacing w:val="-8"/>
                          <w:w w:val="105"/>
                          <w:sz w:val="20"/>
                          <w:vertAlign w:val="baseline"/>
                        </w:rPr>
                        <w:t>(38)</w:t>
                      </w:r>
                    </w:p>
                  </w:txbxContent>
                </v:textbox>
                <w10:wrap type="none"/>
              </v:shape>
            </w:pict>
          </mc:Fallback>
        </mc:AlternateContent>
      </w:r>
      <w:r>
        <w:rPr>
          <w:rFonts w:ascii="Cambria" w:hAnsi="Cambria"/>
          <w:spacing w:val="-6"/>
          <w:w w:val="110"/>
          <w:sz w:val="20"/>
        </w:rPr>
        <w:t>|</w:t>
      </w:r>
      <w:r>
        <w:rPr>
          <w:rFonts w:ascii="Calibri" w:hAnsi="Calibri"/>
          <w:i/>
          <w:spacing w:val="-6"/>
          <w:w w:val="110"/>
          <w:sz w:val="20"/>
        </w:rPr>
        <w:t>y</w:t>
      </w:r>
      <w:r>
        <w:rPr>
          <w:rFonts w:ascii="Calibri" w:hAnsi="Calibri"/>
          <w:spacing w:val="-6"/>
          <w:w w:val="110"/>
          <w:sz w:val="20"/>
        </w:rPr>
        <w:t>ˆ</w:t>
      </w:r>
      <w:r>
        <w:rPr>
          <w:rFonts w:ascii="Calibri" w:hAnsi="Calibri"/>
          <w:spacing w:val="-7"/>
          <w:w w:val="110"/>
          <w:sz w:val="20"/>
        </w:rPr>
        <w:t> </w:t>
      </w:r>
      <w:r>
        <w:rPr>
          <w:rFonts w:ascii="Cambria" w:hAnsi="Cambria"/>
          <w:spacing w:val="-6"/>
          <w:w w:val="110"/>
          <w:sz w:val="20"/>
        </w:rPr>
        <w:t>−</w:t>
      </w:r>
      <w:r>
        <w:rPr>
          <w:rFonts w:ascii="Calibri" w:hAnsi="Calibri"/>
          <w:i/>
          <w:spacing w:val="-6"/>
          <w:w w:val="110"/>
          <w:sz w:val="20"/>
        </w:rPr>
        <w:t>y</w:t>
      </w:r>
      <w:r>
        <w:rPr>
          <w:rFonts w:ascii="Calibri" w:hAnsi="Calibri"/>
          <w:i/>
          <w:spacing w:val="-2"/>
          <w:w w:val="110"/>
          <w:sz w:val="20"/>
        </w:rPr>
        <w:t> </w:t>
      </w:r>
      <w:r>
        <w:rPr>
          <w:rFonts w:ascii="Cambria" w:hAnsi="Cambria"/>
          <w:spacing w:val="-6"/>
          <w:w w:val="110"/>
          <w:sz w:val="20"/>
        </w:rPr>
        <w:t>|</w:t>
      </w:r>
      <w:r>
        <w:rPr>
          <w:rFonts w:ascii="Calibri" w:hAnsi="Calibri"/>
          <w:i/>
          <w:spacing w:val="-6"/>
          <w:w w:val="110"/>
          <w:sz w:val="20"/>
        </w:rPr>
        <w:t>,</w:t>
      </w:r>
      <w:r>
        <w:rPr>
          <w:rFonts w:ascii="Calibri" w:hAnsi="Calibri"/>
          <w:i/>
          <w:sz w:val="20"/>
        </w:rPr>
        <w:tab/>
      </w:r>
      <w:r>
        <w:rPr>
          <w:sz w:val="20"/>
        </w:rPr>
        <w:t>MAPE</w:t>
      </w:r>
      <w:r>
        <w:rPr>
          <w:spacing w:val="-1"/>
          <w:sz w:val="20"/>
        </w:rPr>
        <w:t> </w:t>
      </w:r>
      <w:r>
        <w:rPr>
          <w:rFonts w:ascii="Calibri" w:hAnsi="Calibri"/>
          <w:spacing w:val="-10"/>
          <w:w w:val="125"/>
          <w:sz w:val="20"/>
        </w:rPr>
        <w:t>=</w:t>
      </w:r>
    </w:p>
    <w:p>
      <w:pPr>
        <w:spacing w:line="162" w:lineRule="exact" w:before="0"/>
        <w:ind w:left="259" w:right="0" w:firstLine="0"/>
        <w:jc w:val="left"/>
        <w:rPr>
          <w:rFonts w:ascii="Calibri" w:hAnsi="Calibri"/>
          <w:i/>
          <w:sz w:val="20"/>
        </w:rPr>
      </w:pPr>
      <w:r>
        <w:rPr/>
        <w:br w:type="column"/>
      </w:r>
      <w:r>
        <w:rPr>
          <w:rFonts w:ascii="Calibri" w:hAnsi="Calibri"/>
          <w:i/>
          <w:spacing w:val="-24"/>
          <w:w w:val="130"/>
          <w:sz w:val="20"/>
        </w:rPr>
        <w:t>y</w:t>
      </w:r>
      <w:r>
        <w:rPr>
          <w:rFonts w:ascii="Calibri" w:hAnsi="Calibri"/>
          <w:spacing w:val="-24"/>
          <w:w w:val="130"/>
          <w:sz w:val="20"/>
        </w:rPr>
        <w:t>ˆ</w:t>
      </w:r>
      <w:r>
        <w:rPr>
          <w:rFonts w:ascii="Calibri" w:hAnsi="Calibri"/>
          <w:i/>
          <w:spacing w:val="-24"/>
          <w:w w:val="130"/>
          <w:sz w:val="20"/>
          <w:vertAlign w:val="subscript"/>
        </w:rPr>
        <w:t>i</w:t>
      </w:r>
      <w:r>
        <w:rPr>
          <w:rFonts w:ascii="Calibri" w:hAnsi="Calibri"/>
          <w:i/>
          <w:spacing w:val="-4"/>
          <w:w w:val="130"/>
          <w:sz w:val="20"/>
          <w:vertAlign w:val="baseline"/>
        </w:rPr>
        <w:t> </w:t>
      </w:r>
      <w:r>
        <w:rPr>
          <w:rFonts w:ascii="Cambria" w:hAnsi="Cambria"/>
          <w:spacing w:val="-24"/>
          <w:w w:val="130"/>
          <w:sz w:val="20"/>
          <w:vertAlign w:val="baseline"/>
        </w:rPr>
        <w:t>−</w:t>
      </w:r>
      <w:r>
        <w:rPr>
          <w:rFonts w:ascii="Cambria" w:hAnsi="Cambria"/>
          <w:spacing w:val="-13"/>
          <w:w w:val="130"/>
          <w:sz w:val="20"/>
          <w:vertAlign w:val="baseline"/>
        </w:rPr>
        <w:t> </w:t>
      </w:r>
      <w:r>
        <w:rPr>
          <w:rFonts w:ascii="Calibri" w:hAnsi="Calibri"/>
          <w:i/>
          <w:spacing w:val="-24"/>
          <w:w w:val="130"/>
          <w:sz w:val="20"/>
          <w:vertAlign w:val="baseline"/>
        </w:rPr>
        <w:t>y</w:t>
      </w:r>
      <w:r>
        <w:rPr>
          <w:rFonts w:ascii="Calibri" w:hAnsi="Calibri"/>
          <w:i/>
          <w:spacing w:val="-24"/>
          <w:w w:val="130"/>
          <w:sz w:val="20"/>
          <w:vertAlign w:val="subscript"/>
        </w:rPr>
        <w:t>i</w:t>
      </w:r>
    </w:p>
    <w:p>
      <w:pPr>
        <w:spacing w:line="42" w:lineRule="exact" w:before="0"/>
        <w:ind w:left="1001"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7059968">
                <wp:simplePos x="0" y="0"/>
                <wp:positionH relativeFrom="page">
                  <wp:posOffset>5369343</wp:posOffset>
                </wp:positionH>
                <wp:positionV relativeFrom="paragraph">
                  <wp:posOffset>396496</wp:posOffset>
                </wp:positionV>
                <wp:extent cx="321310" cy="6165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21310" cy="616585"/>
                        </a:xfrm>
                        <a:prstGeom prst="rect">
                          <a:avLst/>
                        </a:prstGeom>
                      </wps:spPr>
                      <wps:txbx>
                        <w:txbxContent>
                          <w:p>
                            <w:pPr>
                              <w:pStyle w:val="BodyText"/>
                              <w:rPr>
                                <w:rFonts w:ascii="Lucida Sans Unicode" w:hAnsi="Lucida Sans Unicode"/>
                                <w:position w:val="1"/>
                              </w:rPr>
                            </w:pPr>
                            <w:r>
                              <w:rPr>
                                <w:rFonts w:ascii="Lucida Sans Unicode" w:hAnsi="Lucida Sans Unicode"/>
                                <w:spacing w:val="-211"/>
                                <w:w w:val="319"/>
                                <w:position w:val="23"/>
                              </w:rPr>
                              <w:t>,</w:t>
                            </w:r>
                            <w:r>
                              <w:rPr>
                                <w:rFonts w:ascii="Lucida Sans Unicode" w:hAnsi="Lucida Sans Unicode"/>
                                <w:spacing w:val="-211"/>
                                <w:w w:val="156"/>
                              </w:rPr>
                              <w:t>u</w:t>
                            </w:r>
                            <w:r>
                              <w:rPr>
                                <w:rFonts w:ascii="Lucida Sans Unicode" w:hAnsi="Lucida Sans Unicode"/>
                                <w:w w:val="319"/>
                                <w:position w:val="-11"/>
                              </w:rPr>
                              <w:t>,</w:t>
                            </w:r>
                            <w:r>
                              <w:rPr>
                                <w:rFonts w:ascii="Lucida Sans Unicode" w:hAnsi="Lucida Sans Unicode"/>
                                <w:spacing w:val="-134"/>
                                <w:w w:val="264"/>
                                <w:position w:val="-11"/>
                              </w:rPr>
                              <w:t> </w:t>
                            </w:r>
                            <w:r>
                              <w:rPr>
                                <w:rFonts w:ascii="Calibri" w:hAnsi="Calibri"/>
                                <w:w w:val="120"/>
                                <w:position w:val="-3"/>
                              </w:rPr>
                              <w:t>1</w:t>
                            </w:r>
                            <w:r>
                              <w:rPr>
                                <w:rFonts w:ascii="Calibri" w:hAnsi="Calibri"/>
                                <w:spacing w:val="-2"/>
                                <w:w w:val="120"/>
                                <w:position w:val="-3"/>
                              </w:rPr>
                              <w:t> </w:t>
                            </w:r>
                            <w:r>
                              <w:rPr>
                                <w:rFonts w:ascii="Lucida Sans Unicode" w:hAnsi="Lucida Sans Unicode"/>
                                <w:spacing w:val="-224"/>
                                <w:w w:val="220"/>
                                <w:position w:val="1"/>
                              </w:rPr>
                              <w:t>Σ</w:t>
                            </w:r>
                          </w:p>
                        </w:txbxContent>
                      </wps:txbx>
                      <wps:bodyPr wrap="square" lIns="0" tIns="0" rIns="0" bIns="0" rtlCol="0">
                        <a:noAutofit/>
                      </wps:bodyPr>
                    </wps:wsp>
                  </a:graphicData>
                </a:graphic>
              </wp:anchor>
            </w:drawing>
          </mc:Choice>
          <mc:Fallback>
            <w:pict>
              <v:shape style="position:absolute;margin-left:422.78299pt;margin-top:31.220179pt;width:25.3pt;height:48.55pt;mso-position-horizontal-relative:page;mso-position-vertical-relative:paragraph;z-index:-16256512" type="#_x0000_t202" id="docshape47" filled="false" stroked="false">
                <v:textbox inset="0,0,0,0">
                  <w:txbxContent>
                    <w:p>
                      <w:pPr>
                        <w:pStyle w:val="BodyText"/>
                        <w:rPr>
                          <w:rFonts w:ascii="Lucida Sans Unicode" w:hAnsi="Lucida Sans Unicode"/>
                          <w:position w:val="1"/>
                        </w:rPr>
                      </w:pPr>
                      <w:r>
                        <w:rPr>
                          <w:rFonts w:ascii="Lucida Sans Unicode" w:hAnsi="Lucida Sans Unicode"/>
                          <w:spacing w:val="-211"/>
                          <w:w w:val="319"/>
                          <w:position w:val="23"/>
                        </w:rPr>
                        <w:t>,</w:t>
                      </w:r>
                      <w:r>
                        <w:rPr>
                          <w:rFonts w:ascii="Lucida Sans Unicode" w:hAnsi="Lucida Sans Unicode"/>
                          <w:spacing w:val="-211"/>
                          <w:w w:val="156"/>
                        </w:rPr>
                        <w:t>u</w:t>
                      </w:r>
                      <w:r>
                        <w:rPr>
                          <w:rFonts w:ascii="Lucida Sans Unicode" w:hAnsi="Lucida Sans Unicode"/>
                          <w:w w:val="319"/>
                          <w:position w:val="-11"/>
                        </w:rPr>
                        <w:t>,</w:t>
                      </w:r>
                      <w:r>
                        <w:rPr>
                          <w:rFonts w:ascii="Lucida Sans Unicode" w:hAnsi="Lucida Sans Unicode"/>
                          <w:spacing w:val="-134"/>
                          <w:w w:val="264"/>
                          <w:position w:val="-11"/>
                        </w:rPr>
                        <w:t> </w:t>
                      </w:r>
                      <w:r>
                        <w:rPr>
                          <w:rFonts w:ascii="Calibri" w:hAnsi="Calibri"/>
                          <w:w w:val="120"/>
                          <w:position w:val="-3"/>
                        </w:rPr>
                        <w:t>1</w:t>
                      </w:r>
                      <w:r>
                        <w:rPr>
                          <w:rFonts w:ascii="Calibri" w:hAnsi="Calibri"/>
                          <w:spacing w:val="-2"/>
                          <w:w w:val="120"/>
                          <w:position w:val="-3"/>
                        </w:rPr>
                        <w:t> </w:t>
                      </w:r>
                      <w:r>
                        <w:rPr>
                          <w:rFonts w:ascii="Lucida Sans Unicode" w:hAnsi="Lucida Sans Unicode"/>
                          <w:spacing w:val="-224"/>
                          <w:w w:val="220"/>
                          <w:position w:val="1"/>
                        </w:rPr>
                        <w:t>Σ</w:t>
                      </w:r>
                    </w:p>
                  </w:txbxContent>
                </v:textbox>
                <w10:wrap type="none"/>
              </v:shape>
            </w:pict>
          </mc:Fallback>
        </mc:AlternateContent>
      </w:r>
      <w:r>
        <w:rPr>
          <w:rFonts w:ascii="Lucida Sans Unicode" w:hAnsi="Lucida Sans Unicode"/>
          <w:spacing w:val="-199"/>
          <w:w w:val="243"/>
          <w:position w:val="-5"/>
          <w:sz w:val="20"/>
        </w:rPr>
        <w:t>Σ</w:t>
      </w:r>
      <w:r>
        <w:rPr>
          <w:rFonts w:ascii="Calibri" w:hAnsi="Calibri"/>
          <w:i/>
          <w:spacing w:val="-5"/>
          <w:w w:val="137"/>
          <w:sz w:val="14"/>
        </w:rPr>
        <w:t>n</w:t>
      </w:r>
    </w:p>
    <w:p>
      <w:pPr>
        <w:spacing w:after="0" w:line="42" w:lineRule="exact"/>
        <w:jc w:val="left"/>
        <w:rPr>
          <w:rFonts w:ascii="Calibri" w:hAnsi="Calibri"/>
          <w:i/>
          <w:sz w:val="14"/>
        </w:rPr>
        <w:sectPr>
          <w:type w:val="continuous"/>
          <w:pgSz w:w="12240" w:h="15840"/>
          <w:pgMar w:top="900" w:bottom="280" w:left="720" w:right="720"/>
          <w:cols w:num="4" w:equalWidth="0">
            <w:col w:w="1318" w:space="251"/>
            <w:col w:w="2256" w:space="340"/>
            <w:col w:w="2689" w:space="168"/>
            <w:col w:w="3778"/>
          </w:cols>
        </w:sectPr>
      </w:pPr>
    </w:p>
    <w:p>
      <w:pPr>
        <w:pStyle w:val="BodyText"/>
        <w:spacing w:before="5"/>
        <w:rPr>
          <w:rFonts w:ascii="Calibri"/>
          <w:i/>
          <w:sz w:val="2"/>
        </w:rPr>
      </w:pPr>
    </w:p>
    <w:p>
      <w:pPr>
        <w:pStyle w:val="BodyText"/>
        <w:spacing w:line="20" w:lineRule="exact"/>
        <w:ind w:left="1301"/>
        <w:rPr>
          <w:rFonts w:ascii="Calibri"/>
          <w:sz w:val="2"/>
        </w:rPr>
      </w:pPr>
      <w:r>
        <w:rPr>
          <w:rFonts w:ascii="Calibri"/>
          <w:sz w:val="2"/>
        </w:rPr>
        <mc:AlternateContent>
          <mc:Choice Requires="wps">
            <w:drawing>
              <wp:inline distT="0" distB="0" distL="0" distR="0">
                <wp:extent cx="115570" cy="5080"/>
                <wp:effectExtent l="9525" t="0" r="0" b="4445"/>
                <wp:docPr id="54" name="Group 54"/>
                <wp:cNvGraphicFramePr>
                  <a:graphicFrameLocks/>
                </wp:cNvGraphicFramePr>
                <a:graphic>
                  <a:graphicData uri="http://schemas.microsoft.com/office/word/2010/wordprocessingGroup">
                    <wpg:wgp>
                      <wpg:cNvPr id="54" name="Group 54"/>
                      <wpg:cNvGrpSpPr/>
                      <wpg:grpSpPr>
                        <a:xfrm>
                          <a:off x="0" y="0"/>
                          <a:ext cx="115570" cy="5080"/>
                          <a:chExt cx="115570" cy="5080"/>
                        </a:xfrm>
                      </wpg:grpSpPr>
                      <wps:wsp>
                        <wps:cNvPr id="55" name="Graphic 55"/>
                        <wps:cNvSpPr/>
                        <wps:spPr>
                          <a:xfrm>
                            <a:off x="0" y="2527"/>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pt;height:.4pt;mso-position-horizontal-relative:char;mso-position-vertical-relative:line" id="docshapegroup48" coordorigin="0,0" coordsize="182,8">
                <v:line style="position:absolute" from="0,4" to="182,4" stroked="true" strokeweight=".398pt" strokecolor="#000000">
                  <v:stroke dashstyle="solid"/>
                </v:line>
              </v:group>
            </w:pict>
          </mc:Fallback>
        </mc:AlternateContent>
      </w:r>
      <w:r>
        <w:rPr>
          <w:rFonts w:ascii="Calibri"/>
          <w:sz w:val="2"/>
        </w:rPr>
      </w:r>
    </w:p>
    <w:p>
      <w:pPr>
        <w:tabs>
          <w:tab w:pos="2003" w:val="left" w:leader="none"/>
          <w:tab w:pos="2411" w:val="left" w:leader="none"/>
        </w:tabs>
        <w:spacing w:line="136" w:lineRule="auto" w:before="0"/>
        <w:ind w:left="1301" w:right="0" w:firstLine="0"/>
        <w:jc w:val="left"/>
        <w:rPr>
          <w:rFonts w:ascii="Calibri"/>
          <w:i/>
          <w:sz w:val="14"/>
        </w:rPr>
      </w:pPr>
      <w:r>
        <w:rPr>
          <w:rFonts w:ascii="Calibri"/>
          <w:i/>
          <w:spacing w:val="-10"/>
          <w:w w:val="140"/>
          <w:position w:val="-10"/>
          <w:sz w:val="20"/>
        </w:rPr>
        <w:t>N</w:t>
      </w:r>
      <w:r>
        <w:rPr>
          <w:rFonts w:ascii="Calibri"/>
          <w:i/>
          <w:position w:val="-10"/>
          <w:sz w:val="20"/>
        </w:rPr>
        <w:tab/>
      </w:r>
      <w:r>
        <w:rPr>
          <w:rFonts w:ascii="Calibri"/>
          <w:i/>
          <w:spacing w:val="-10"/>
          <w:w w:val="155"/>
          <w:sz w:val="14"/>
        </w:rPr>
        <w:t>i</w:t>
      </w:r>
      <w:r>
        <w:rPr>
          <w:sz w:val="14"/>
        </w:rPr>
        <w:tab/>
      </w:r>
      <w:r>
        <w:rPr>
          <w:rFonts w:ascii="Calibri"/>
          <w:i/>
          <w:spacing w:val="-10"/>
          <w:w w:val="155"/>
          <w:sz w:val="14"/>
        </w:rPr>
        <w:t>i</w:t>
      </w:r>
    </w:p>
    <w:p>
      <w:pPr>
        <w:spacing w:line="240" w:lineRule="auto" w:before="5"/>
        <w:rPr>
          <w:rFonts w:ascii="Calibri"/>
          <w:i/>
          <w:sz w:val="2"/>
        </w:rPr>
      </w:pPr>
      <w:r>
        <w:rPr/>
        <w:br w:type="column"/>
      </w:r>
      <w:r>
        <w:rPr>
          <w:rFonts w:ascii="Calibri"/>
          <w:i/>
          <w:sz w:val="2"/>
        </w:rPr>
      </w:r>
    </w:p>
    <w:p>
      <w:pPr>
        <w:pStyle w:val="BodyText"/>
        <w:spacing w:line="20" w:lineRule="exact"/>
        <w:ind w:left="1301"/>
        <w:rPr>
          <w:rFonts w:ascii="Calibri"/>
          <w:sz w:val="2"/>
        </w:rPr>
      </w:pPr>
      <w:r>
        <w:rPr>
          <w:rFonts w:ascii="Calibri"/>
          <w:sz w:val="2"/>
        </w:rPr>
        <mc:AlternateContent>
          <mc:Choice Requires="wps">
            <w:drawing>
              <wp:inline distT="0" distB="0" distL="0" distR="0">
                <wp:extent cx="115570" cy="5080"/>
                <wp:effectExtent l="9525" t="0" r="0" b="4445"/>
                <wp:docPr id="56" name="Group 56"/>
                <wp:cNvGraphicFramePr>
                  <a:graphicFrameLocks/>
                </wp:cNvGraphicFramePr>
                <a:graphic>
                  <a:graphicData uri="http://schemas.microsoft.com/office/word/2010/wordprocessingGroup">
                    <wpg:wgp>
                      <wpg:cNvPr id="56" name="Group 56"/>
                      <wpg:cNvGrpSpPr/>
                      <wpg:grpSpPr>
                        <a:xfrm>
                          <a:off x="0" y="0"/>
                          <a:ext cx="115570" cy="5080"/>
                          <a:chExt cx="115570" cy="5080"/>
                        </a:xfrm>
                      </wpg:grpSpPr>
                      <wps:wsp>
                        <wps:cNvPr id="57" name="Graphic 57"/>
                        <wps:cNvSpPr/>
                        <wps:spPr>
                          <a:xfrm>
                            <a:off x="0" y="2527"/>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pt;height:.4pt;mso-position-horizontal-relative:char;mso-position-vertical-relative:line" id="docshapegroup49" coordorigin="0,0" coordsize="182,8">
                <v:line style="position:absolute" from="0,4" to="182,4" stroked="true" strokeweight=".398pt" strokecolor="#000000">
                  <v:stroke dashstyle="solid"/>
                </v:line>
              </v:group>
            </w:pict>
          </mc:Fallback>
        </mc:AlternateContent>
      </w:r>
      <w:r>
        <w:rPr>
          <w:rFonts w:ascii="Calibri"/>
          <w:sz w:val="2"/>
        </w:rPr>
      </w:r>
    </w:p>
    <w:p>
      <w:pPr>
        <w:tabs>
          <w:tab w:pos="2014" w:val="left" w:leader="none"/>
          <w:tab w:pos="2333" w:val="left" w:leader="none"/>
        </w:tabs>
        <w:spacing w:line="136" w:lineRule="auto" w:before="0"/>
        <w:ind w:left="1301"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55776">
                <wp:simplePos x="0" y="0"/>
                <wp:positionH relativeFrom="page">
                  <wp:posOffset>3071863</wp:posOffset>
                </wp:positionH>
                <wp:positionV relativeFrom="paragraph">
                  <wp:posOffset>102093</wp:posOffset>
                </wp:positionV>
                <wp:extent cx="164465" cy="88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anchor>
            </w:drawing>
          </mc:Choice>
          <mc:Fallback>
            <w:pict>
              <v:shape style="position:absolute;margin-left:241.878998pt;margin-top:8.038897pt;width:12.95pt;height:7pt;mso-position-horizontal-relative:page;mso-position-vertical-relative:paragraph;z-index:15755776" type="#_x0000_t202" id="docshape50" filled="false" stroked="false">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w10:wrap type="none"/>
              </v:shape>
            </w:pict>
          </mc:Fallback>
        </mc:AlternateContent>
      </w:r>
      <w:r>
        <w:rPr>
          <w:rFonts w:ascii="Calibri"/>
          <w:i/>
          <w:spacing w:val="-10"/>
          <w:w w:val="140"/>
          <w:position w:val="-10"/>
          <w:sz w:val="20"/>
        </w:rPr>
        <w:t>N</w:t>
      </w:r>
      <w:r>
        <w:rPr>
          <w:rFonts w:ascii="Calibri"/>
          <w:i/>
          <w:position w:val="-10"/>
          <w:sz w:val="20"/>
        </w:rPr>
        <w:tab/>
      </w:r>
      <w:r>
        <w:rPr>
          <w:rFonts w:ascii="Calibri"/>
          <w:i/>
          <w:spacing w:val="-10"/>
          <w:w w:val="155"/>
          <w:sz w:val="14"/>
        </w:rPr>
        <w:t>i</w:t>
      </w:r>
      <w:r>
        <w:rPr>
          <w:rFonts w:ascii="Calibri"/>
          <w:i/>
          <w:sz w:val="14"/>
        </w:rPr>
        <w:tab/>
      </w:r>
      <w:r>
        <w:rPr>
          <w:rFonts w:ascii="Calibri"/>
          <w:i/>
          <w:spacing w:val="-10"/>
          <w:w w:val="155"/>
          <w:sz w:val="14"/>
        </w:rPr>
        <w:t>i</w:t>
      </w:r>
    </w:p>
    <w:p>
      <w:pPr>
        <w:tabs>
          <w:tab w:pos="2297" w:val="left" w:leader="none"/>
          <w:tab w:pos="2668" w:val="left" w:leader="none"/>
        </w:tabs>
        <w:spacing w:line="270" w:lineRule="exact" w:before="0"/>
        <w:ind w:left="1301" w:right="0" w:firstLine="0"/>
        <w:jc w:val="left"/>
        <w:rPr>
          <w:rFonts w:ascii="Lucida Sans Unicode"/>
          <w:position w:val="7"/>
          <w:sz w:val="20"/>
        </w:rPr>
      </w:pPr>
      <w:r>
        <w:rPr/>
        <w:br w:type="column"/>
      </w:r>
      <w:r>
        <w:rPr>
          <w:rFonts w:ascii="Calibri"/>
          <w:i/>
          <w:spacing w:val="-10"/>
          <w:w w:val="130"/>
          <w:sz w:val="20"/>
        </w:rPr>
        <w:t>N</w:t>
      </w:r>
      <w:r>
        <w:rPr>
          <w:rFonts w:ascii="Calibri"/>
          <w:i/>
          <w:sz w:val="20"/>
        </w:rPr>
        <w:tab/>
      </w:r>
      <w:r>
        <w:rPr>
          <w:rFonts w:ascii="Calibri"/>
          <w:i/>
          <w:spacing w:val="-5"/>
          <w:w w:val="130"/>
          <w:sz w:val="20"/>
        </w:rPr>
        <w:t>y</w:t>
      </w:r>
      <w:r>
        <w:rPr>
          <w:rFonts w:ascii="Calibri"/>
          <w:i/>
          <w:spacing w:val="-5"/>
          <w:w w:val="130"/>
          <w:sz w:val="20"/>
          <w:vertAlign w:val="subscript"/>
        </w:rPr>
        <w:t>i</w:t>
      </w:r>
      <w:r>
        <w:rPr>
          <w:rFonts w:ascii="Calibri"/>
          <w:i/>
          <w:sz w:val="20"/>
          <w:vertAlign w:val="baseline"/>
        </w:rPr>
        <w:tab/>
      </w:r>
      <w:r>
        <w:rPr>
          <w:rFonts w:ascii="Calibri"/>
          <w:spacing w:val="-90"/>
          <w:w w:val="125"/>
          <w:position w:val="3"/>
          <w:sz w:val="20"/>
          <w:vertAlign w:val="baseline"/>
        </w:rPr>
        <w:t>1</w:t>
      </w:r>
      <w:r>
        <w:rPr>
          <w:rFonts w:ascii="Lucida Sans Unicode"/>
          <w:w w:val="125"/>
          <w:position w:val="7"/>
          <w:sz w:val="20"/>
          <w:vertAlign w:val="baseline"/>
        </w:rPr>
        <w:t> </w:t>
      </w:r>
    </w:p>
    <w:p>
      <w:pPr>
        <w:pStyle w:val="BodyText"/>
        <w:spacing w:line="20" w:lineRule="exact"/>
        <w:ind w:left="2658"/>
        <w:rPr>
          <w:rFonts w:ascii="Lucida Sans Unicode"/>
          <w:sz w:val="2"/>
        </w:rPr>
      </w:pPr>
      <w:r>
        <w:rPr>
          <w:rFonts w:ascii="Lucida Sans Unicode"/>
          <w:sz w:val="2"/>
        </w:rPr>
        <mc:AlternateContent>
          <mc:Choice Requires="wps">
            <w:drawing>
              <wp:inline distT="0" distB="0" distL="0" distR="0">
                <wp:extent cx="76200" cy="5080"/>
                <wp:effectExtent l="9525" t="0" r="0" b="4445"/>
                <wp:docPr id="59" name="Group 59"/>
                <wp:cNvGraphicFramePr>
                  <a:graphicFrameLocks/>
                </wp:cNvGraphicFramePr>
                <a:graphic>
                  <a:graphicData uri="http://schemas.microsoft.com/office/word/2010/wordprocessingGroup">
                    <wpg:wgp>
                      <wpg:cNvPr id="59" name="Group 59"/>
                      <wpg:cNvGrpSpPr/>
                      <wpg:grpSpPr>
                        <a:xfrm>
                          <a:off x="0" y="0"/>
                          <a:ext cx="76200" cy="5080"/>
                          <a:chExt cx="76200" cy="5080"/>
                        </a:xfrm>
                      </wpg:grpSpPr>
                      <wps:wsp>
                        <wps:cNvPr id="60" name="Graphic 60"/>
                        <wps:cNvSpPr/>
                        <wps:spPr>
                          <a:xfrm>
                            <a:off x="0" y="2527"/>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pt;height:.4pt;mso-position-horizontal-relative:char;mso-position-vertical-relative:line" id="docshapegroup51" coordorigin="0,0" coordsize="120,8">
                <v:line style="position:absolute" from="0,4" to="120,4" stroked="true" strokeweight=".398pt" strokecolor="#000000">
                  <v:stroke dashstyle="solid"/>
                </v:line>
              </v:group>
            </w:pict>
          </mc:Fallback>
        </mc:AlternateContent>
      </w:r>
      <w:r>
        <w:rPr>
          <w:rFonts w:ascii="Lucida Sans Unicode"/>
          <w:sz w:val="2"/>
        </w:rPr>
      </w:r>
    </w:p>
    <w:p>
      <w:pPr>
        <w:pStyle w:val="BodyText"/>
        <w:spacing w:before="7"/>
        <w:rPr>
          <w:rFonts w:ascii="Lucida Sans Unicode"/>
          <w:sz w:val="6"/>
        </w:rPr>
      </w:pPr>
    </w:p>
    <w:p>
      <w:pPr>
        <w:pStyle w:val="BodyText"/>
        <w:spacing w:after="0"/>
        <w:rPr>
          <w:rFonts w:ascii="Lucida Sans Unicode"/>
          <w:sz w:val="6"/>
        </w:rPr>
        <w:sectPr>
          <w:type w:val="continuous"/>
          <w:pgSz w:w="12240" w:h="15840"/>
          <w:pgMar w:top="900" w:bottom="280" w:left="720" w:right="720"/>
          <w:cols w:num="3" w:equalWidth="0">
            <w:col w:w="2508" w:space="54"/>
            <w:col w:w="2431" w:space="195"/>
            <w:col w:w="5612"/>
          </w:cols>
        </w:sectPr>
      </w:pPr>
    </w:p>
    <w:p>
      <w:pPr>
        <w:pStyle w:val="BodyText"/>
        <w:spacing w:line="249" w:lineRule="auto" w:before="26"/>
        <w:ind w:left="259" w:right="38"/>
        <w:jc w:val="both"/>
      </w:pPr>
      <w:r>
        <w:rPr/>
        <w:t>These</w:t>
      </w:r>
      <w:r>
        <w:rPr>
          <w:spacing w:val="-13"/>
        </w:rPr>
        <w:t> </w:t>
      </w:r>
      <w:r>
        <w:rPr/>
        <w:t>metrics</w:t>
      </w:r>
      <w:r>
        <w:rPr>
          <w:spacing w:val="-12"/>
        </w:rPr>
        <w:t> </w:t>
      </w:r>
      <w:r>
        <w:rPr/>
        <w:t>evaluate</w:t>
      </w:r>
      <w:r>
        <w:rPr>
          <w:spacing w:val="-13"/>
        </w:rPr>
        <w:t> </w:t>
      </w:r>
      <w:r>
        <w:rPr/>
        <w:t>absolute</w:t>
      </w:r>
      <w:r>
        <w:rPr>
          <w:spacing w:val="-12"/>
        </w:rPr>
        <w:t> </w:t>
      </w:r>
      <w:r>
        <w:rPr/>
        <w:t>error,</w:t>
      </w:r>
      <w:r>
        <w:rPr>
          <w:spacing w:val="-13"/>
        </w:rPr>
        <w:t> </w:t>
      </w:r>
      <w:r>
        <w:rPr/>
        <w:t>squared-error</w:t>
      </w:r>
      <w:r>
        <w:rPr>
          <w:spacing w:val="-12"/>
        </w:rPr>
        <w:t> </w:t>
      </w:r>
      <w:r>
        <w:rPr/>
        <w:t>sensitivity, and relative error respectively. Comparisons were made be- tween</w:t>
      </w:r>
      <w:r>
        <w:rPr>
          <w:spacing w:val="-12"/>
        </w:rPr>
        <w:t> </w:t>
      </w:r>
      <w:r>
        <w:rPr/>
        <w:t>standalone</w:t>
      </w:r>
      <w:r>
        <w:rPr>
          <w:spacing w:val="-11"/>
        </w:rPr>
        <w:t> </w:t>
      </w:r>
      <w:r>
        <w:rPr/>
        <w:t>Prophet,</w:t>
      </w:r>
      <w:r>
        <w:rPr>
          <w:spacing w:val="-12"/>
        </w:rPr>
        <w:t> </w:t>
      </w:r>
      <w:r>
        <w:rPr/>
        <w:t>standalone</w:t>
      </w:r>
      <w:r>
        <w:rPr>
          <w:spacing w:val="-11"/>
        </w:rPr>
        <w:t> </w:t>
      </w:r>
      <w:r>
        <w:rPr/>
        <w:t>LSTM,</w:t>
      </w:r>
      <w:r>
        <w:rPr>
          <w:spacing w:val="-12"/>
        </w:rPr>
        <w:t> </w:t>
      </w:r>
      <w:r>
        <w:rPr/>
        <w:t>and</w:t>
      </w:r>
      <w:r>
        <w:rPr>
          <w:spacing w:val="-11"/>
        </w:rPr>
        <w:t> </w:t>
      </w:r>
      <w:r>
        <w:rPr/>
        <w:t>the</w:t>
      </w:r>
      <w:r>
        <w:rPr>
          <w:spacing w:val="-12"/>
        </w:rPr>
        <w:t> </w:t>
      </w:r>
      <w:r>
        <w:rPr/>
        <w:t>proposed hybrid model across the test set.</w:t>
      </w:r>
    </w:p>
    <w:p>
      <w:pPr>
        <w:spacing w:before="29"/>
        <w:ind w:left="1487" w:right="0" w:firstLine="0"/>
        <w:jc w:val="left"/>
        <w:rPr>
          <w:rFonts w:ascii="Tahoma"/>
          <w:sz w:val="14"/>
        </w:rPr>
      </w:pPr>
      <w:r>
        <w:rPr/>
        <w:br w:type="column"/>
      </w:r>
      <w:r>
        <w:rPr>
          <w:rFonts w:ascii="Calibri"/>
          <w:i/>
          <w:spacing w:val="-5"/>
          <w:w w:val="135"/>
          <w:sz w:val="14"/>
        </w:rPr>
        <w:t>i</w:t>
      </w:r>
      <w:r>
        <w:rPr>
          <w:rFonts w:ascii="Tahoma"/>
          <w:spacing w:val="-5"/>
          <w:w w:val="135"/>
          <w:sz w:val="14"/>
        </w:rPr>
        <w:t>=1</w:t>
      </w:r>
    </w:p>
    <w:p>
      <w:pPr>
        <w:spacing w:before="158"/>
        <w:ind w:left="1690"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7057408">
                <wp:simplePos x="0" y="0"/>
                <wp:positionH relativeFrom="page">
                  <wp:posOffset>5502897</wp:posOffset>
                </wp:positionH>
                <wp:positionV relativeFrom="paragraph">
                  <wp:posOffset>82713</wp:posOffset>
                </wp:positionV>
                <wp:extent cx="82867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828675" cy="1270"/>
                        </a:xfrm>
                        <a:custGeom>
                          <a:avLst/>
                          <a:gdLst/>
                          <a:ahLst/>
                          <a:cxnLst/>
                          <a:rect l="l" t="t" r="r" b="b"/>
                          <a:pathLst>
                            <a:path w="828675" h="0">
                              <a:moveTo>
                                <a:pt x="0" y="0"/>
                              </a:moveTo>
                              <a:lnTo>
                                <a:pt x="8282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072" from="433.299011pt,6.512836pt" to="498.518011pt,6.512836pt" stroked="true" strokeweight=".398pt" strokecolor="#000000">
                <v:stroke dashstyle="solid"/>
                <w10:wrap type="none"/>
              </v:line>
            </w:pict>
          </mc:Fallback>
        </mc:AlternateContent>
      </w:r>
      <w:r>
        <w:rPr>
          <w:rFonts w:ascii="Calibri"/>
          <w:i/>
          <w:spacing w:val="-10"/>
          <w:w w:val="135"/>
          <w:sz w:val="14"/>
        </w:rPr>
        <w:t>n</w:t>
      </w:r>
    </w:p>
    <w:p>
      <w:pPr>
        <w:spacing w:line="190" w:lineRule="exact" w:before="21"/>
        <w:ind w:left="259"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7057920">
                <wp:simplePos x="0" y="0"/>
                <wp:positionH relativeFrom="page">
                  <wp:posOffset>5518086</wp:posOffset>
                </wp:positionH>
                <wp:positionV relativeFrom="paragraph">
                  <wp:posOffset>102818</wp:posOffset>
                </wp:positionV>
                <wp:extent cx="7620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8560" from="434.494995pt,8.095914pt" to="440.474995pt,8.095914pt" stroked="true" strokeweight=".398pt" strokecolor="#000000">
                <v:stroke dashstyle="solid"/>
                <w10:wrap type="none"/>
              </v:line>
            </w:pict>
          </mc:Fallback>
        </mc:AlternateContent>
      </w:r>
      <w:r>
        <w:rPr>
          <w:rFonts w:ascii="Calibri"/>
          <w:i/>
          <w:w w:val="135"/>
          <w:sz w:val="20"/>
        </w:rPr>
        <w:t>RMSE</w:t>
      </w:r>
      <w:r>
        <w:rPr>
          <w:rFonts w:ascii="Calibri"/>
          <w:i/>
          <w:spacing w:val="15"/>
          <w:w w:val="145"/>
          <w:sz w:val="20"/>
        </w:rPr>
        <w:t> </w:t>
      </w:r>
      <w:r>
        <w:rPr>
          <w:rFonts w:ascii="Calibri"/>
          <w:spacing w:val="-10"/>
          <w:w w:val="145"/>
          <w:sz w:val="20"/>
        </w:rPr>
        <w:t>=</w:t>
      </w:r>
    </w:p>
    <w:p>
      <w:pPr>
        <w:spacing w:line="143" w:lineRule="exact" w:before="0"/>
        <w:ind w:left="1419" w:right="0" w:firstLine="0"/>
        <w:jc w:val="left"/>
        <w:rPr>
          <w:rFonts w:ascii="Calibri"/>
          <w:i/>
          <w:sz w:val="20"/>
        </w:rPr>
      </w:pPr>
      <w:r>
        <w:rPr>
          <w:rFonts w:ascii="Calibri"/>
          <w:i/>
          <w:spacing w:val="-10"/>
          <w:w w:val="115"/>
          <w:sz w:val="20"/>
        </w:rPr>
        <w:t>n</w:t>
      </w:r>
    </w:p>
    <w:p>
      <w:pPr>
        <w:spacing w:line="130" w:lineRule="exact" w:before="0"/>
        <w:ind w:left="1610" w:right="0" w:firstLine="0"/>
        <w:jc w:val="left"/>
        <w:rPr>
          <w:rFonts w:ascii="Tahoma"/>
          <w:sz w:val="14"/>
        </w:rPr>
      </w:pPr>
      <w:r>
        <w:rPr>
          <w:rFonts w:ascii="Calibri"/>
          <w:i/>
          <w:spacing w:val="-5"/>
          <w:w w:val="120"/>
          <w:sz w:val="14"/>
        </w:rPr>
        <w:t>i</w:t>
      </w:r>
      <w:r>
        <w:rPr>
          <w:rFonts w:ascii="Tahoma"/>
          <w:spacing w:val="-5"/>
          <w:w w:val="120"/>
          <w:sz w:val="14"/>
        </w:rPr>
        <w:t>=1</w:t>
      </w:r>
    </w:p>
    <w:p>
      <w:pPr>
        <w:spacing w:line="240" w:lineRule="auto" w:before="0"/>
        <w:rPr>
          <w:rFonts w:ascii="Tahoma"/>
          <w:sz w:val="20"/>
        </w:rPr>
      </w:pPr>
      <w:r>
        <w:rPr/>
        <w:br w:type="column"/>
      </w:r>
      <w:r>
        <w:rPr>
          <w:rFonts w:ascii="Tahoma"/>
          <w:sz w:val="20"/>
        </w:rPr>
      </w:r>
    </w:p>
    <w:p>
      <w:pPr>
        <w:pStyle w:val="BodyText"/>
        <w:spacing w:before="64"/>
        <w:rPr>
          <w:rFonts w:ascii="Tahoma"/>
        </w:rPr>
      </w:pPr>
    </w:p>
    <w:p>
      <w:pPr>
        <w:spacing w:before="0"/>
        <w:ind w:left="0" w:right="0" w:firstLine="0"/>
        <w:jc w:val="left"/>
        <w:rPr>
          <w:rFonts w:ascii="Tahoma" w:hAnsi="Tahoma"/>
          <w:position w:val="6"/>
          <w:sz w:val="14"/>
        </w:rPr>
      </w:pPr>
      <w:r>
        <w:rPr>
          <w:rFonts w:ascii="Calibri" w:hAnsi="Calibri"/>
          <w:w w:val="135"/>
          <w:sz w:val="20"/>
        </w:rPr>
        <w:t>(</w:t>
      </w:r>
      <w:r>
        <w:rPr>
          <w:rFonts w:ascii="Calibri" w:hAnsi="Calibri"/>
          <w:i/>
          <w:w w:val="135"/>
          <w:sz w:val="20"/>
        </w:rPr>
        <w:t>y</w:t>
      </w:r>
      <w:r>
        <w:rPr>
          <w:rFonts w:ascii="Calibri" w:hAnsi="Calibri"/>
          <w:i/>
          <w:w w:val="135"/>
          <w:sz w:val="20"/>
          <w:vertAlign w:val="subscript"/>
        </w:rPr>
        <w:t>i</w:t>
      </w:r>
      <w:r>
        <w:rPr>
          <w:rFonts w:ascii="Calibri" w:hAnsi="Calibri"/>
          <w:i/>
          <w:spacing w:val="-15"/>
          <w:w w:val="135"/>
          <w:sz w:val="20"/>
          <w:vertAlign w:val="baseline"/>
        </w:rPr>
        <w:t> </w:t>
      </w:r>
      <w:r>
        <w:rPr>
          <w:rFonts w:ascii="Cambria" w:hAnsi="Cambria"/>
          <w:w w:val="135"/>
          <w:sz w:val="20"/>
          <w:vertAlign w:val="baseline"/>
        </w:rPr>
        <w:t>−</w:t>
      </w:r>
      <w:r>
        <w:rPr>
          <w:rFonts w:ascii="Cambria" w:hAnsi="Cambria"/>
          <w:spacing w:val="-16"/>
          <w:w w:val="135"/>
          <w:sz w:val="20"/>
          <w:vertAlign w:val="baseline"/>
        </w:rPr>
        <w:t> </w:t>
      </w:r>
      <w:r>
        <w:rPr>
          <w:rFonts w:ascii="Calibri" w:hAnsi="Calibri"/>
          <w:i/>
          <w:spacing w:val="-21"/>
          <w:w w:val="135"/>
          <w:sz w:val="20"/>
          <w:vertAlign w:val="baseline"/>
        </w:rPr>
        <w:t>y</w:t>
      </w:r>
      <w:r>
        <w:rPr>
          <w:rFonts w:ascii="Calibri" w:hAnsi="Calibri"/>
          <w:spacing w:val="-21"/>
          <w:w w:val="135"/>
          <w:sz w:val="20"/>
          <w:vertAlign w:val="baseline"/>
        </w:rPr>
        <w:t>ˆ</w:t>
      </w:r>
      <w:r>
        <w:rPr>
          <w:rFonts w:ascii="Calibri" w:hAnsi="Calibri"/>
          <w:i/>
          <w:spacing w:val="-21"/>
          <w:w w:val="135"/>
          <w:sz w:val="20"/>
          <w:vertAlign w:val="subscript"/>
        </w:rPr>
        <w:t>i</w:t>
      </w:r>
      <w:r>
        <w:rPr>
          <w:rFonts w:ascii="Calibri" w:hAnsi="Calibri"/>
          <w:spacing w:val="-21"/>
          <w:w w:val="135"/>
          <w:sz w:val="20"/>
          <w:vertAlign w:val="baseline"/>
        </w:rPr>
        <w:t>)</w:t>
      </w:r>
      <w:r>
        <w:rPr>
          <w:rFonts w:ascii="Tahoma" w:hAnsi="Tahoma"/>
          <w:spacing w:val="-21"/>
          <w:w w:val="135"/>
          <w:position w:val="6"/>
          <w:sz w:val="14"/>
          <w:vertAlign w:val="baseline"/>
        </w:rPr>
        <w:t>2</w:t>
      </w:r>
    </w:p>
    <w:p>
      <w:pPr>
        <w:spacing w:line="240" w:lineRule="auto" w:before="0"/>
        <w:rPr>
          <w:rFonts w:ascii="Tahoma"/>
          <w:sz w:val="20"/>
        </w:rPr>
      </w:pPr>
      <w:r>
        <w:rPr/>
        <w:br w:type="column"/>
      </w:r>
      <w:r>
        <w:rPr>
          <w:rFonts w:ascii="Tahoma"/>
          <w:sz w:val="20"/>
        </w:rPr>
      </w:r>
    </w:p>
    <w:p>
      <w:pPr>
        <w:pStyle w:val="BodyText"/>
        <w:spacing w:before="77"/>
        <w:rPr>
          <w:rFonts w:ascii="Tahoma"/>
        </w:rPr>
      </w:pPr>
    </w:p>
    <w:p>
      <w:pPr>
        <w:pStyle w:val="BodyText"/>
        <w:ind w:left="259"/>
      </w:pPr>
      <w:r>
        <w:rPr>
          <w:spacing w:val="-4"/>
        </w:rPr>
        <w:t>(39)</w:t>
      </w:r>
    </w:p>
    <w:p>
      <w:pPr>
        <w:pStyle w:val="BodyText"/>
        <w:spacing w:after="0"/>
        <w:sectPr>
          <w:type w:val="continuous"/>
          <w:pgSz w:w="12240" w:h="15840"/>
          <w:pgMar w:top="900" w:bottom="280" w:left="720" w:right="720"/>
          <w:cols w:num="4" w:equalWidth="0">
            <w:col w:w="5321" w:space="1230"/>
            <w:col w:w="1870" w:space="14"/>
            <w:col w:w="846" w:space="668"/>
            <w:col w:w="851"/>
          </w:cols>
        </w:sectPr>
      </w:pPr>
    </w:p>
    <w:p>
      <w:pPr>
        <w:spacing w:before="124" w:after="68"/>
        <w:ind w:left="2539" w:right="0" w:firstLine="0"/>
        <w:jc w:val="left"/>
        <w:rPr>
          <w:rFonts w:ascii="Lucida Sans Unicode" w:hAnsi="Lucida Sans Unicode"/>
          <w:position w:val="3"/>
          <w:sz w:val="20"/>
        </w:rPr>
      </w:pPr>
      <w:r>
        <w:rPr>
          <w:rFonts w:ascii="Lucida Sans Unicode" w:hAnsi="Lucida Sans Unicode"/>
          <w:position w:val="3"/>
          <w:sz w:val="20"/>
        </w:rPr>
        <mc:AlternateContent>
          <mc:Choice Requires="wps">
            <w:drawing>
              <wp:anchor distT="0" distB="0" distL="0" distR="0" allowOverlap="1" layoutInCell="1" locked="0" behindDoc="1" simplePos="0" relativeHeight="487067648">
                <wp:simplePos x="0" y="0"/>
                <wp:positionH relativeFrom="page">
                  <wp:posOffset>2355850</wp:posOffset>
                </wp:positionH>
                <wp:positionV relativeFrom="paragraph">
                  <wp:posOffset>110790</wp:posOffset>
                </wp:positionV>
                <wp:extent cx="62865" cy="889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85.5pt;margin-top:8.723650pt;width:4.95pt;height:7pt;mso-position-horizontal-relative:page;mso-position-vertical-relative:paragraph;z-index:-16248832" type="#_x0000_t202" id="docshape5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68160">
                <wp:simplePos x="0" y="0"/>
                <wp:positionH relativeFrom="page">
                  <wp:posOffset>2935084</wp:posOffset>
                </wp:positionH>
                <wp:positionV relativeFrom="paragraph">
                  <wp:posOffset>284760</wp:posOffset>
                </wp:positionV>
                <wp:extent cx="42545" cy="3937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31.108994pt;margin-top:22.42205pt;width:3.35pt;height:31pt;mso-position-horizontal-relative:page;mso-position-vertical-relative:paragraph;z-index:-16248320" type="#_x0000_t202" id="docshape53"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3456">
                <wp:simplePos x="0" y="0"/>
                <wp:positionH relativeFrom="page">
                  <wp:posOffset>1454861</wp:posOffset>
                </wp:positionH>
                <wp:positionV relativeFrom="paragraph">
                  <wp:posOffset>240475</wp:posOffset>
                </wp:positionV>
                <wp:extent cx="564515" cy="1270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64515" cy="127000"/>
                        </a:xfrm>
                        <a:prstGeom prst="rect">
                          <a:avLst/>
                        </a:prstGeom>
                      </wps:spPr>
                      <wps:txbx>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14.556pt;margin-top:18.935049pt;width:44.45pt;height:10pt;mso-position-horizontal-relative:page;mso-position-vertical-relative:paragraph;z-index:15763456" type="#_x0000_t202" id="docshape54" filled="false" stroked="false">
                <v:textbox inset="0,0,0,0">
                  <w:txbxContent>
                    <w:p>
                      <w:pPr>
                        <w:spacing w:line="199" w:lineRule="exact" w:before="0"/>
                        <w:ind w:left="0" w:right="0" w:firstLine="0"/>
                        <w:jc w:val="left"/>
                        <w:rPr>
                          <w:rFonts w:ascii="Calibri"/>
                          <w:sz w:val="20"/>
                        </w:rPr>
                      </w:pPr>
                      <w:r>
                        <w:rPr>
                          <w:rFonts w:ascii="Calibri"/>
                          <w:i/>
                          <w:spacing w:val="12"/>
                          <w:w w:val="130"/>
                          <w:sz w:val="20"/>
                        </w:rPr>
                        <w:t>MAPE</w:t>
                      </w:r>
                      <w:r>
                        <w:rPr>
                          <w:rFonts w:ascii="Calibri"/>
                          <w:i/>
                          <w:spacing w:val="-11"/>
                          <w:w w:val="130"/>
                          <w:sz w:val="20"/>
                        </w:rPr>
                        <w:t> </w:t>
                      </w:r>
                      <w:r>
                        <w:rPr>
                          <w:rFonts w:ascii="Calibri"/>
                          <w:spacing w:val="-10"/>
                          <w:w w:val="140"/>
                          <w:sz w:val="20"/>
                        </w:rPr>
                        <w:t>=</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69184">
                <wp:simplePos x="0" y="0"/>
                <wp:positionH relativeFrom="page">
                  <wp:posOffset>2618981</wp:posOffset>
                </wp:positionH>
                <wp:positionV relativeFrom="paragraph">
                  <wp:posOffset>202331</wp:posOffset>
                </wp:positionV>
                <wp:extent cx="3619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06.218994pt;margin-top:15.93165pt;width:2.85pt;height:7pt;mso-position-horizontal-relative:page;mso-position-vertical-relative:paragraph;z-index:-16247296" type="#_x0000_t202" id="docshape5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1" simplePos="0" relativeHeight="487069696">
                <wp:simplePos x="0" y="0"/>
                <wp:positionH relativeFrom="page">
                  <wp:posOffset>2877781</wp:posOffset>
                </wp:positionH>
                <wp:positionV relativeFrom="paragraph">
                  <wp:posOffset>202331</wp:posOffset>
                </wp:positionV>
                <wp:extent cx="36195" cy="889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26.597pt;margin-top:15.93165pt;width:2.85pt;height:7pt;mso-position-horizontal-relative:page;mso-position-vertical-relative:paragraph;z-index:-16246784" type="#_x0000_t202" id="docshape5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4992">
                <wp:simplePos x="0" y="0"/>
                <wp:positionH relativeFrom="page">
                  <wp:posOffset>3599497</wp:posOffset>
                </wp:positionH>
                <wp:positionV relativeFrom="paragraph">
                  <wp:posOffset>218459</wp:posOffset>
                </wp:positionV>
                <wp:extent cx="210820" cy="15303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10820" cy="153035"/>
                        </a:xfrm>
                        <a:prstGeom prst="rect">
                          <a:avLst/>
                        </a:prstGeom>
                      </wps:spPr>
                      <wps:txbx>
                        <w:txbxContent>
                          <w:p>
                            <w:pPr>
                              <w:pStyle w:val="BodyText"/>
                              <w:spacing w:line="227" w:lineRule="exact"/>
                            </w:pPr>
                            <w:r>
                              <w:rPr>
                                <w:spacing w:val="-4"/>
                              </w:rPr>
                              <w:t>(40)</w:t>
                            </w:r>
                          </w:p>
                        </w:txbxContent>
                      </wps:txbx>
                      <wps:bodyPr wrap="square" lIns="0" tIns="0" rIns="0" bIns="0" rtlCol="0">
                        <a:noAutofit/>
                      </wps:bodyPr>
                    </wps:wsp>
                  </a:graphicData>
                </a:graphic>
              </wp:anchor>
            </w:drawing>
          </mc:Choice>
          <mc:Fallback>
            <w:pict>
              <v:shape style="position:absolute;margin-left:283.424988pt;margin-top:17.201557pt;width:16.6pt;height:12.05pt;mso-position-horizontal-relative:page;mso-position-vertical-relative:paragraph;z-index:15764992" type="#_x0000_t202" id="docshape57" filled="false" stroked="false">
                <v:textbox inset="0,0,0,0">
                  <w:txbxContent>
                    <w:p>
                      <w:pPr>
                        <w:pStyle w:val="BodyText"/>
                        <w:spacing w:line="227" w:lineRule="exact"/>
                      </w:pPr>
                      <w:r>
                        <w:rPr>
                          <w:spacing w:val="-4"/>
                        </w:rPr>
                        <w:t>(40)</w:t>
                      </w:r>
                    </w:p>
                  </w:txbxContent>
                </v:textbox>
                <w10:wrap type="none"/>
              </v:shape>
            </w:pict>
          </mc:Fallback>
        </mc:AlternateContent>
      </w:r>
      <w:r>
        <w:rPr>
          <w:rFonts w:ascii="Lucida Sans Unicode" w:hAnsi="Lucida Sans Unicode"/>
          <w:position w:val="3"/>
          <w:sz w:val="20"/>
        </w:rPr>
        <mc:AlternateContent>
          <mc:Choice Requires="wps">
            <w:drawing>
              <wp:anchor distT="0" distB="0" distL="0" distR="0" allowOverlap="1" layoutInCell="1" locked="0" behindDoc="0" simplePos="0" relativeHeight="15765504">
                <wp:simplePos x="0" y="0"/>
                <wp:positionH relativeFrom="page">
                  <wp:posOffset>3962120</wp:posOffset>
                </wp:positionH>
                <wp:positionV relativeFrom="paragraph">
                  <wp:posOffset>161347</wp:posOffset>
                </wp:positionV>
                <wp:extent cx="3188970" cy="36385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188970" cy="363855"/>
                        </a:xfrm>
                        <a:prstGeom prst="rect">
                          <a:avLst/>
                        </a:prstGeom>
                      </wps:spPr>
                      <wps:txbx>
                        <w:txbxContent>
                          <w:p>
                            <w:pPr>
                              <w:spacing w:line="227" w:lineRule="exact" w:before="0"/>
                              <w:ind w:left="0" w:right="0" w:firstLine="0"/>
                              <w:jc w:val="left"/>
                              <w:rPr>
                                <w:i/>
                                <w:sz w:val="20"/>
                              </w:rPr>
                            </w:pPr>
                            <w:r>
                              <w:rPr>
                                <w:i/>
                                <w:sz w:val="20"/>
                              </w:rPr>
                              <w:t>C.</w:t>
                            </w:r>
                            <w:r>
                              <w:rPr>
                                <w:i/>
                                <w:spacing w:val="31"/>
                                <w:sz w:val="20"/>
                              </w:rPr>
                              <w:t> </w:t>
                            </w:r>
                            <w:r>
                              <w:rPr>
                                <w:i/>
                                <w:sz w:val="20"/>
                              </w:rPr>
                              <w:t>Forecast</w:t>
                            </w:r>
                            <w:r>
                              <w:rPr>
                                <w:i/>
                                <w:spacing w:val="7"/>
                                <w:sz w:val="20"/>
                              </w:rPr>
                              <w:t> </w:t>
                            </w:r>
                            <w:r>
                              <w:rPr>
                                <w:i/>
                                <w:sz w:val="20"/>
                              </w:rPr>
                              <w:t>Comparison:</w:t>
                            </w:r>
                            <w:r>
                              <w:rPr>
                                <w:i/>
                                <w:spacing w:val="7"/>
                                <w:sz w:val="20"/>
                              </w:rPr>
                              <w:t> </w:t>
                            </w:r>
                            <w:r>
                              <w:rPr>
                                <w:i/>
                                <w:sz w:val="20"/>
                              </w:rPr>
                              <w:t>Prophet</w:t>
                            </w:r>
                            <w:r>
                              <w:rPr>
                                <w:i/>
                                <w:spacing w:val="7"/>
                                <w:sz w:val="20"/>
                              </w:rPr>
                              <w:t> </w:t>
                            </w:r>
                            <w:r>
                              <w:rPr>
                                <w:i/>
                                <w:sz w:val="20"/>
                              </w:rPr>
                              <w:t>vs</w:t>
                            </w:r>
                            <w:r>
                              <w:rPr>
                                <w:i/>
                                <w:spacing w:val="7"/>
                                <w:sz w:val="20"/>
                              </w:rPr>
                              <w:t> </w:t>
                            </w:r>
                            <w:r>
                              <w:rPr>
                                <w:i/>
                                <w:spacing w:val="-2"/>
                                <w:sz w:val="20"/>
                              </w:rPr>
                              <w:t>Hybrid</w:t>
                            </w:r>
                          </w:p>
                          <w:p>
                            <w:pPr>
                              <w:pStyle w:val="BodyText"/>
                              <w:spacing w:before="102"/>
                              <w:ind w:left="199"/>
                            </w:pPr>
                            <w:r>
                              <w:rPr/>
                              <w:t>Figure</w:t>
                            </w:r>
                            <w:r>
                              <w:rPr>
                                <w:spacing w:val="76"/>
                              </w:rPr>
                              <w:t> </w:t>
                            </w:r>
                            <w:r>
                              <w:rPr/>
                              <w:t>3</w:t>
                            </w:r>
                            <w:r>
                              <w:rPr>
                                <w:spacing w:val="77"/>
                              </w:rPr>
                              <w:t> </w:t>
                            </w:r>
                            <w:r>
                              <w:rPr/>
                              <w:t>compares</w:t>
                            </w:r>
                            <w:r>
                              <w:rPr>
                                <w:spacing w:val="76"/>
                              </w:rPr>
                              <w:t> </w:t>
                            </w:r>
                            <w:r>
                              <w:rPr/>
                              <w:t>actual</w:t>
                            </w:r>
                            <w:r>
                              <w:rPr>
                                <w:spacing w:val="77"/>
                              </w:rPr>
                              <w:t> </w:t>
                            </w:r>
                            <w:r>
                              <w:rPr/>
                              <w:t>energy</w:t>
                            </w:r>
                            <w:r>
                              <w:rPr>
                                <w:spacing w:val="77"/>
                              </w:rPr>
                              <w:t> </w:t>
                            </w:r>
                            <w:r>
                              <w:rPr/>
                              <w:t>demand</w:t>
                            </w:r>
                            <w:r>
                              <w:rPr>
                                <w:spacing w:val="76"/>
                              </w:rPr>
                              <w:t> </w:t>
                            </w:r>
                            <w:r>
                              <w:rPr/>
                              <w:t>values</w:t>
                            </w:r>
                            <w:r>
                              <w:rPr>
                                <w:spacing w:val="77"/>
                              </w:rPr>
                              <w:t> </w:t>
                            </w:r>
                            <w:r>
                              <w:rPr>
                                <w:spacing w:val="-4"/>
                              </w:rPr>
                              <w:t>with</w:t>
                            </w:r>
                          </w:p>
                        </w:txbxContent>
                      </wps:txbx>
                      <wps:bodyPr wrap="square" lIns="0" tIns="0" rIns="0" bIns="0" rtlCol="0">
                        <a:noAutofit/>
                      </wps:bodyPr>
                    </wps:wsp>
                  </a:graphicData>
                </a:graphic>
              </wp:anchor>
            </w:drawing>
          </mc:Choice>
          <mc:Fallback>
            <w:pict>
              <v:shape style="position:absolute;margin-left:311.977997pt;margin-top:12.704557pt;width:251.1pt;height:28.65pt;mso-position-horizontal-relative:page;mso-position-vertical-relative:paragraph;z-index:15765504" type="#_x0000_t202" id="docshape58" filled="false" stroked="false">
                <v:textbox inset="0,0,0,0">
                  <w:txbxContent>
                    <w:p>
                      <w:pPr>
                        <w:spacing w:line="227" w:lineRule="exact" w:before="0"/>
                        <w:ind w:left="0" w:right="0" w:firstLine="0"/>
                        <w:jc w:val="left"/>
                        <w:rPr>
                          <w:i/>
                          <w:sz w:val="20"/>
                        </w:rPr>
                      </w:pPr>
                      <w:r>
                        <w:rPr>
                          <w:i/>
                          <w:sz w:val="20"/>
                        </w:rPr>
                        <w:t>C.</w:t>
                      </w:r>
                      <w:r>
                        <w:rPr>
                          <w:i/>
                          <w:spacing w:val="31"/>
                          <w:sz w:val="20"/>
                        </w:rPr>
                        <w:t> </w:t>
                      </w:r>
                      <w:r>
                        <w:rPr>
                          <w:i/>
                          <w:sz w:val="20"/>
                        </w:rPr>
                        <w:t>Forecast</w:t>
                      </w:r>
                      <w:r>
                        <w:rPr>
                          <w:i/>
                          <w:spacing w:val="7"/>
                          <w:sz w:val="20"/>
                        </w:rPr>
                        <w:t> </w:t>
                      </w:r>
                      <w:r>
                        <w:rPr>
                          <w:i/>
                          <w:sz w:val="20"/>
                        </w:rPr>
                        <w:t>Comparison:</w:t>
                      </w:r>
                      <w:r>
                        <w:rPr>
                          <w:i/>
                          <w:spacing w:val="7"/>
                          <w:sz w:val="20"/>
                        </w:rPr>
                        <w:t> </w:t>
                      </w:r>
                      <w:r>
                        <w:rPr>
                          <w:i/>
                          <w:sz w:val="20"/>
                        </w:rPr>
                        <w:t>Prophet</w:t>
                      </w:r>
                      <w:r>
                        <w:rPr>
                          <w:i/>
                          <w:spacing w:val="7"/>
                          <w:sz w:val="20"/>
                        </w:rPr>
                        <w:t> </w:t>
                      </w:r>
                      <w:r>
                        <w:rPr>
                          <w:i/>
                          <w:sz w:val="20"/>
                        </w:rPr>
                        <w:t>vs</w:t>
                      </w:r>
                      <w:r>
                        <w:rPr>
                          <w:i/>
                          <w:spacing w:val="7"/>
                          <w:sz w:val="20"/>
                        </w:rPr>
                        <w:t> </w:t>
                      </w:r>
                      <w:r>
                        <w:rPr>
                          <w:i/>
                          <w:spacing w:val="-2"/>
                          <w:sz w:val="20"/>
                        </w:rPr>
                        <w:t>Hybrid</w:t>
                      </w:r>
                    </w:p>
                    <w:p>
                      <w:pPr>
                        <w:pStyle w:val="BodyText"/>
                        <w:spacing w:before="102"/>
                        <w:ind w:left="199"/>
                      </w:pPr>
                      <w:r>
                        <w:rPr/>
                        <w:t>Figure</w:t>
                      </w:r>
                      <w:r>
                        <w:rPr>
                          <w:spacing w:val="76"/>
                        </w:rPr>
                        <w:t> </w:t>
                      </w:r>
                      <w:r>
                        <w:rPr/>
                        <w:t>3</w:t>
                      </w:r>
                      <w:r>
                        <w:rPr>
                          <w:spacing w:val="77"/>
                        </w:rPr>
                        <w:t> </w:t>
                      </w:r>
                      <w:r>
                        <w:rPr/>
                        <w:t>compares</w:t>
                      </w:r>
                      <w:r>
                        <w:rPr>
                          <w:spacing w:val="76"/>
                        </w:rPr>
                        <w:t> </w:t>
                      </w:r>
                      <w:r>
                        <w:rPr/>
                        <w:t>actual</w:t>
                      </w:r>
                      <w:r>
                        <w:rPr>
                          <w:spacing w:val="77"/>
                        </w:rPr>
                        <w:t> </w:t>
                      </w:r>
                      <w:r>
                        <w:rPr/>
                        <w:t>energy</w:t>
                      </w:r>
                      <w:r>
                        <w:rPr>
                          <w:spacing w:val="77"/>
                        </w:rPr>
                        <w:t> </w:t>
                      </w:r>
                      <w:r>
                        <w:rPr/>
                        <w:t>demand</w:t>
                      </w:r>
                      <w:r>
                        <w:rPr>
                          <w:spacing w:val="76"/>
                        </w:rPr>
                        <w:t> </w:t>
                      </w:r>
                      <w:r>
                        <w:rPr/>
                        <w:t>values</w:t>
                      </w:r>
                      <w:r>
                        <w:rPr>
                          <w:spacing w:val="77"/>
                        </w:rPr>
                        <w:t> </w:t>
                      </w:r>
                      <w:r>
                        <w:rPr>
                          <w:spacing w:val="-4"/>
                        </w:rPr>
                        <w:t>with</w:t>
                      </w:r>
                    </w:p>
                  </w:txbxContent>
                </v:textbox>
                <w10:wrap type="none"/>
              </v:shape>
            </w:pict>
          </mc:Fallback>
        </mc:AlternateContent>
      </w:r>
      <w:r>
        <w:rPr>
          <w:rFonts w:ascii="Calibri" w:hAnsi="Calibri"/>
          <w:w w:val="110"/>
          <w:sz w:val="20"/>
          <w:u w:val="single"/>
        </w:rPr>
        <w:t>100</w:t>
      </w:r>
      <w:r>
        <w:rPr>
          <w:rFonts w:ascii="Calibri" w:hAnsi="Calibri"/>
          <w:spacing w:val="-47"/>
          <w:w w:val="220"/>
          <w:sz w:val="20"/>
        </w:rPr>
        <w:t> </w:t>
      </w:r>
      <w:r>
        <w:rPr>
          <w:rFonts w:ascii="Lucida Sans Unicode" w:hAnsi="Lucida Sans Unicode"/>
          <w:w w:val="220"/>
          <w:position w:val="5"/>
          <w:sz w:val="20"/>
        </w:rPr>
        <w:t>Σ</w:t>
      </w:r>
      <w:r>
        <w:rPr>
          <w:rFonts w:ascii="Lucida Sans Unicode" w:hAnsi="Lucida Sans Unicode"/>
          <w:spacing w:val="-23"/>
          <w:w w:val="220"/>
          <w:position w:val="3"/>
          <w:sz w:val="20"/>
        </w:rPr>
        <w:t> </w:t>
      </w:r>
      <w:r>
        <w:rPr>
          <w:rFonts w:ascii="Calibri" w:hAnsi="Calibri"/>
          <w:i/>
          <w:w w:val="110"/>
          <w:sz w:val="20"/>
          <w:u w:val="single"/>
        </w:rPr>
        <w:t>y</w:t>
      </w:r>
      <w:r>
        <w:rPr>
          <w:rFonts w:ascii="Calibri" w:hAnsi="Calibri"/>
          <w:i/>
          <w:spacing w:val="43"/>
          <w:w w:val="140"/>
          <w:sz w:val="20"/>
          <w:u w:val="single"/>
        </w:rPr>
        <w:t> </w:t>
      </w:r>
      <w:r>
        <w:rPr>
          <w:rFonts w:ascii="Cambria" w:hAnsi="Cambria"/>
          <w:w w:val="140"/>
          <w:sz w:val="20"/>
          <w:u w:val="single"/>
        </w:rPr>
        <w:t>−</w:t>
      </w:r>
      <w:r>
        <w:rPr>
          <w:rFonts w:ascii="Cambria" w:hAnsi="Cambria"/>
          <w:spacing w:val="-18"/>
          <w:w w:val="140"/>
          <w:sz w:val="20"/>
          <w:u w:val="single"/>
        </w:rPr>
        <w:t> </w:t>
      </w:r>
      <w:r>
        <w:rPr>
          <w:rFonts w:ascii="Calibri" w:hAnsi="Calibri"/>
          <w:i/>
          <w:spacing w:val="-5"/>
          <w:w w:val="110"/>
          <w:sz w:val="20"/>
          <w:u w:val="single"/>
        </w:rPr>
        <w:t>y</w:t>
      </w:r>
      <w:r>
        <w:rPr>
          <w:rFonts w:ascii="Calibri" w:hAnsi="Calibri"/>
          <w:spacing w:val="-5"/>
          <w:w w:val="110"/>
          <w:sz w:val="20"/>
          <w:u w:val="single"/>
        </w:rPr>
        <w:t>ˆ</w:t>
      </w:r>
      <w:r>
        <w:rPr>
          <w:rFonts w:ascii="Lucida Sans Unicode" w:hAnsi="Lucida Sans Unicode"/>
          <w:spacing w:val="-5"/>
          <w:w w:val="110"/>
          <w:position w:val="3"/>
          <w:sz w:val="20"/>
        </w:rPr>
        <w:t> </w:t>
      </w:r>
    </w:p>
    <w:p>
      <w:pPr>
        <w:tabs>
          <w:tab w:pos="3510" w:val="left" w:leader="none"/>
        </w:tabs>
        <w:spacing w:line="282" w:lineRule="exact"/>
        <w:ind w:left="2628" w:right="0" w:firstLine="0"/>
        <w:jc w:val="left"/>
        <w:rPr>
          <w:rFonts w:ascii="Lucida Sans Unicode"/>
          <w:position w:val="1"/>
          <w:sz w:val="13"/>
        </w:rPr>
      </w:pPr>
      <w:r>
        <w:rPr>
          <w:rFonts w:ascii="Lucida Sans Unicode"/>
          <w:position w:val="3"/>
          <w:sz w:val="19"/>
        </w:rPr>
        <mc:AlternateContent>
          <mc:Choice Requires="wps">
            <w:drawing>
              <wp:inline distT="0" distB="0" distL="0" distR="0">
                <wp:extent cx="76200" cy="127000"/>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59"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Lucida Sans Unicode"/>
          <w:position w:val="3"/>
          <w:sz w:val="19"/>
        </w:rPr>
      </w:r>
      <w:r>
        <w:rPr>
          <w:spacing w:val="129"/>
          <w:position w:val="3"/>
          <w:sz w:val="13"/>
        </w:rPr>
        <w:t> </w:t>
      </w:r>
      <w:r>
        <w:rPr>
          <w:rFonts w:ascii="Lucida Sans Unicode"/>
          <w:spacing w:val="129"/>
          <w:position w:val="-5"/>
          <w:sz w:val="13"/>
        </w:rPr>
        <mc:AlternateContent>
          <mc:Choice Requires="wps">
            <w:drawing>
              <wp:inline distT="0" distB="0" distL="0" distR="0">
                <wp:extent cx="164465" cy="88900"/>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164465" cy="88900"/>
                        </a:xfrm>
                        <a:prstGeom prst="rect">
                          <a:avLst/>
                        </a:prstGeom>
                      </wps:spPr>
                      <wps:txbx>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60" filled="false" stroked="false">
                <w10:anchorlock/>
                <v:textbox inset="0,0,0,0">
                  <w:txbxContent>
                    <w:p>
                      <w:pPr>
                        <w:spacing w:line="139" w:lineRule="exact" w:before="0"/>
                        <w:ind w:left="0" w:right="0" w:firstLine="0"/>
                        <w:jc w:val="left"/>
                        <w:rPr>
                          <w:rFonts w:ascii="Tahoma"/>
                          <w:sz w:val="14"/>
                        </w:rPr>
                      </w:pPr>
                      <w:r>
                        <w:rPr>
                          <w:rFonts w:ascii="Calibri"/>
                          <w:i/>
                          <w:spacing w:val="-5"/>
                          <w:w w:val="120"/>
                          <w:sz w:val="14"/>
                        </w:rPr>
                        <w:t>i</w:t>
                      </w:r>
                      <w:r>
                        <w:rPr>
                          <w:rFonts w:ascii="Tahoma"/>
                          <w:spacing w:val="-5"/>
                          <w:w w:val="120"/>
                          <w:sz w:val="14"/>
                        </w:rPr>
                        <w:t>=1</w:t>
                      </w:r>
                    </w:p>
                  </w:txbxContent>
                </v:textbox>
              </v:shape>
            </w:pict>
          </mc:Fallback>
        </mc:AlternateContent>
      </w:r>
      <w:r>
        <w:rPr>
          <w:rFonts w:ascii="Lucida Sans Unicode"/>
          <w:spacing w:val="129"/>
          <w:position w:val="-5"/>
          <w:sz w:val="13"/>
        </w:rPr>
      </w:r>
      <w:r>
        <w:rPr>
          <w:rFonts w:ascii="Lucida Sans Unicode"/>
          <w:spacing w:val="129"/>
          <w:position w:val="-5"/>
          <w:sz w:val="13"/>
        </w:rPr>
        <w:tab/>
      </w:r>
      <w:r>
        <w:rPr>
          <w:rFonts w:ascii="Lucida Sans Unicode"/>
          <w:spacing w:val="129"/>
          <w:position w:val="3"/>
          <w:sz w:val="19"/>
        </w:rPr>
        <mc:AlternateContent>
          <mc:Choice Requires="wps">
            <w:drawing>
              <wp:inline distT="0" distB="0" distL="0" distR="0">
                <wp:extent cx="62230" cy="12700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inline>
            </w:drawing>
          </mc:Choice>
          <mc:Fallback>
            <w:pict>
              <v:shape style="width:4.9pt;height:10pt;mso-position-horizontal-relative:char;mso-position-vertical-relative:line" type="#_x0000_t202" id="docshape61" filled="false" stroked="false">
                <w10:anchorlock/>
                <v:textbox inset="0,0,0,0">
                  <w:txbxContent>
                    <w:p>
                      <w:pPr>
                        <w:spacing w:line="199" w:lineRule="exact" w:before="0"/>
                        <w:ind w:left="0" w:right="0" w:firstLine="0"/>
                        <w:jc w:val="left"/>
                        <w:rPr>
                          <w:rFonts w:ascii="Calibri"/>
                          <w:i/>
                          <w:sz w:val="20"/>
                        </w:rPr>
                      </w:pPr>
                      <w:r>
                        <w:rPr>
                          <w:rFonts w:ascii="Calibri"/>
                          <w:i/>
                          <w:spacing w:val="-10"/>
                          <w:sz w:val="20"/>
                        </w:rPr>
                        <w:t>y</w:t>
                      </w:r>
                    </w:p>
                  </w:txbxContent>
                </v:textbox>
              </v:shape>
            </w:pict>
          </mc:Fallback>
        </mc:AlternateContent>
      </w:r>
      <w:r>
        <w:rPr>
          <w:rFonts w:ascii="Lucida Sans Unicode"/>
          <w:spacing w:val="129"/>
          <w:position w:val="3"/>
          <w:sz w:val="19"/>
        </w:rPr>
      </w:r>
      <w:r>
        <w:rPr>
          <w:rFonts w:ascii="Lucida Sans Unicode"/>
          <w:spacing w:val="129"/>
          <w:position w:val="1"/>
          <w:sz w:val="13"/>
        </w:rPr>
        <mc:AlternateContent>
          <mc:Choice Requires="wps">
            <w:drawing>
              <wp:inline distT="0" distB="0" distL="0" distR="0">
                <wp:extent cx="36195" cy="8890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62"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Lucida Sans Unicode"/>
          <w:spacing w:val="129"/>
          <w:position w:val="1"/>
          <w:sz w:val="13"/>
        </w:rPr>
      </w:r>
    </w:p>
    <w:p>
      <w:pPr>
        <w:spacing w:after="0" w:line="282" w:lineRule="exact"/>
        <w:jc w:val="left"/>
        <w:rPr>
          <w:rFonts w:ascii="Lucida Sans Unicode"/>
          <w:position w:val="1"/>
          <w:sz w:val="13"/>
        </w:rPr>
        <w:sectPr>
          <w:pgSz w:w="12240" w:h="15840"/>
          <w:pgMar w:top="740" w:bottom="280" w:left="720" w:right="720"/>
        </w:sectPr>
      </w:pPr>
    </w:p>
    <w:p>
      <w:pPr>
        <w:pStyle w:val="BodyText"/>
        <w:spacing w:line="249" w:lineRule="auto" w:before="82"/>
        <w:ind w:left="259"/>
      </w:pPr>
      <w:r>
        <w:rPr/>
        <w:t>These</w:t>
      </w:r>
      <w:r>
        <w:rPr>
          <w:spacing w:val="21"/>
        </w:rPr>
        <w:t> </w:t>
      </w:r>
      <w:r>
        <w:rPr/>
        <w:t>metrics</w:t>
      </w:r>
      <w:r>
        <w:rPr>
          <w:spacing w:val="21"/>
        </w:rPr>
        <w:t> </w:t>
      </w:r>
      <w:r>
        <w:rPr/>
        <w:t>collectively</w:t>
      </w:r>
      <w:r>
        <w:rPr>
          <w:spacing w:val="21"/>
        </w:rPr>
        <w:t> </w:t>
      </w:r>
      <w:r>
        <w:rPr/>
        <w:t>quantified</w:t>
      </w:r>
      <w:r>
        <w:rPr>
          <w:spacing w:val="21"/>
        </w:rPr>
        <w:t> </w:t>
      </w:r>
      <w:r>
        <w:rPr/>
        <w:t>accuracy,</w:t>
      </w:r>
      <w:r>
        <w:rPr>
          <w:spacing w:val="21"/>
        </w:rPr>
        <w:t> </w:t>
      </w:r>
      <w:r>
        <w:rPr/>
        <w:t>stability,</w:t>
      </w:r>
      <w:r>
        <w:rPr>
          <w:spacing w:val="21"/>
        </w:rPr>
        <w:t> </w:t>
      </w:r>
      <w:r>
        <w:rPr/>
        <w:t>and percentage deviation of the forecasts.</w:t>
      </w:r>
    </w:p>
    <w:p>
      <w:pPr>
        <w:pStyle w:val="ListParagraph"/>
        <w:numPr>
          <w:ilvl w:val="2"/>
          <w:numId w:val="1"/>
        </w:numPr>
        <w:tabs>
          <w:tab w:pos="1791" w:val="left" w:leader="none"/>
        </w:tabs>
        <w:spacing w:line="240" w:lineRule="auto" w:before="158" w:after="0"/>
        <w:ind w:left="1791" w:right="0" w:hanging="367"/>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line="249" w:lineRule="auto" w:before="88"/>
        <w:ind w:left="259" w:firstLine="199"/>
        <w:jc w:val="both"/>
      </w:pPr>
      <w:r>
        <w:rPr/>
        <w:t>This section presents the outcomes and analysis of </w:t>
      </w:r>
      <w:r>
        <w:rPr/>
        <w:t>the proposed Hybrid Prophet, LSTM forecasting model using the </w:t>
      </w:r>
      <w:r>
        <w:rPr>
          <w:i/>
        </w:rPr>
        <w:t>Electricity Load Diagrams 2011–2014 </w:t>
      </w:r>
      <w:r>
        <w:rPr/>
        <w:t>dataset from Kaggle. We present both quantitative (tabular) and visual (graphical) results to evaluate model accuracy and interpretability.</w:t>
      </w:r>
    </w:p>
    <w:p>
      <w:pPr>
        <w:pStyle w:val="ListParagraph"/>
        <w:numPr>
          <w:ilvl w:val="0"/>
          <w:numId w:val="11"/>
        </w:numPr>
        <w:tabs>
          <w:tab w:pos="529" w:val="left" w:leader="none"/>
        </w:tabs>
        <w:spacing w:line="240" w:lineRule="auto" w:before="158" w:after="0"/>
        <w:ind w:left="529" w:right="0" w:hanging="270"/>
        <w:jc w:val="both"/>
        <w:rPr>
          <w:i/>
          <w:sz w:val="20"/>
        </w:rPr>
      </w:pPr>
      <w:r>
        <w:rPr>
          <w:i/>
          <w:sz w:val="20"/>
        </w:rPr>
        <w:t>Component</w:t>
      </w:r>
      <w:r>
        <w:rPr>
          <w:i/>
          <w:spacing w:val="9"/>
          <w:sz w:val="20"/>
        </w:rPr>
        <w:t> </w:t>
      </w:r>
      <w:r>
        <w:rPr>
          <w:i/>
          <w:spacing w:val="-2"/>
          <w:sz w:val="20"/>
        </w:rPr>
        <w:t>Decomposition</w:t>
      </w:r>
    </w:p>
    <w:p>
      <w:pPr>
        <w:pStyle w:val="BodyText"/>
        <w:spacing w:line="249" w:lineRule="auto" w:before="82"/>
        <w:ind w:left="259" w:firstLine="199"/>
        <w:jc w:val="both"/>
      </w:pPr>
      <w:r>
        <w:rPr/>
        <w:t>Figure 1 shows the breakdown of the hybrid forecast </w:t>
      </w:r>
      <w:r>
        <w:rPr/>
        <w:t>into the</w:t>
      </w:r>
      <w:r>
        <w:rPr>
          <w:spacing w:val="-1"/>
        </w:rPr>
        <w:t> </w:t>
      </w:r>
      <w:r>
        <w:rPr/>
        <w:t>baseline</w:t>
      </w:r>
      <w:r>
        <w:rPr>
          <w:spacing w:val="-1"/>
        </w:rPr>
        <w:t> </w:t>
      </w:r>
      <w:r>
        <w:rPr/>
        <w:t>component</w:t>
      </w:r>
      <w:r>
        <w:rPr>
          <w:spacing w:val="-1"/>
        </w:rPr>
        <w:t> </w:t>
      </w:r>
      <w:r>
        <w:rPr/>
        <w:t>captured</w:t>
      </w:r>
      <w:r>
        <w:rPr>
          <w:spacing w:val="-1"/>
        </w:rPr>
        <w:t> </w:t>
      </w:r>
      <w:r>
        <w:rPr/>
        <w:t>by</w:t>
      </w:r>
      <w:r>
        <w:rPr>
          <w:spacing w:val="-1"/>
        </w:rPr>
        <w:t> </w:t>
      </w:r>
      <w:r>
        <w:rPr/>
        <w:t>Prophet</w:t>
      </w:r>
      <w:r>
        <w:rPr>
          <w:spacing w:val="-1"/>
        </w:rPr>
        <w:t> </w:t>
      </w:r>
      <w:r>
        <w:rPr/>
        <w:t>and</w:t>
      </w:r>
      <w:r>
        <w:rPr>
          <w:spacing w:val="-1"/>
        </w:rPr>
        <w:t> </w:t>
      </w:r>
      <w:r>
        <w:rPr/>
        <w:t>the</w:t>
      </w:r>
      <w:r>
        <w:rPr>
          <w:spacing w:val="-1"/>
        </w:rPr>
        <w:t> </w:t>
      </w:r>
      <w:r>
        <w:rPr/>
        <w:t>nonlinear residuals modeled by the LSTM. The residuals capture short- term, high-frequency variations that Prophet alone cannot model; this results in improved prediction accuracy.</w:t>
      </w:r>
    </w:p>
    <w:p>
      <w:pPr>
        <w:pStyle w:val="BodyText"/>
        <w:spacing w:before="50"/>
      </w:pPr>
      <w:r>
        <w:rPr/>
        <w:drawing>
          <wp:anchor distT="0" distB="0" distL="0" distR="0" allowOverlap="1" layoutInCell="1" locked="0" behindDoc="1" simplePos="0" relativeHeight="487619584">
            <wp:simplePos x="0" y="0"/>
            <wp:positionH relativeFrom="page">
              <wp:posOffset>668265</wp:posOffset>
            </wp:positionH>
            <wp:positionV relativeFrom="paragraph">
              <wp:posOffset>193125</wp:posOffset>
            </wp:positionV>
            <wp:extent cx="3139059" cy="113614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9" cstate="print"/>
                    <a:stretch>
                      <a:fillRect/>
                    </a:stretch>
                  </pic:blipFill>
                  <pic:spPr>
                    <a:xfrm>
                      <a:off x="0" y="0"/>
                      <a:ext cx="3139059" cy="1136141"/>
                    </a:xfrm>
                    <a:prstGeom prst="rect">
                      <a:avLst/>
                    </a:prstGeom>
                  </pic:spPr>
                </pic:pic>
              </a:graphicData>
            </a:graphic>
          </wp:anchor>
        </w:drawing>
      </w:r>
    </w:p>
    <w:p>
      <w:pPr>
        <w:spacing w:line="232" w:lineRule="auto" w:before="220"/>
        <w:ind w:left="259" w:right="0" w:firstLine="0"/>
        <w:jc w:val="left"/>
        <w:rPr>
          <w:sz w:val="16"/>
        </w:rPr>
      </w:pPr>
      <w:r>
        <w:rPr>
          <w:sz w:val="16"/>
        </w:rPr>
        <w:t>Fig.</w:t>
      </w:r>
      <w:r>
        <w:rPr>
          <w:spacing w:val="-3"/>
          <w:sz w:val="16"/>
        </w:rPr>
        <w:t> </w:t>
      </w:r>
      <w:r>
        <w:rPr>
          <w:sz w:val="16"/>
        </w:rPr>
        <w:t>1.</w:t>
      </w:r>
      <w:r>
        <w:rPr>
          <w:spacing w:val="33"/>
          <w:sz w:val="16"/>
        </w:rPr>
        <w:t> </w:t>
      </w:r>
      <w:r>
        <w:rPr>
          <w:sz w:val="16"/>
        </w:rPr>
        <w:t>Hybrid</w:t>
      </w:r>
      <w:r>
        <w:rPr>
          <w:spacing w:val="-4"/>
          <w:sz w:val="16"/>
        </w:rPr>
        <w:t> </w:t>
      </w:r>
      <w:r>
        <w:rPr>
          <w:sz w:val="16"/>
        </w:rPr>
        <w:t>forecast</w:t>
      </w:r>
      <w:r>
        <w:rPr>
          <w:spacing w:val="-3"/>
          <w:sz w:val="16"/>
        </w:rPr>
        <w:t> </w:t>
      </w:r>
      <w:r>
        <w:rPr>
          <w:sz w:val="16"/>
        </w:rPr>
        <w:t>decomposition</w:t>
      </w:r>
      <w:r>
        <w:rPr>
          <w:spacing w:val="-3"/>
          <w:sz w:val="16"/>
        </w:rPr>
        <w:t> </w:t>
      </w:r>
      <w:r>
        <w:rPr>
          <w:sz w:val="16"/>
        </w:rPr>
        <w:t>showing</w:t>
      </w:r>
      <w:r>
        <w:rPr>
          <w:spacing w:val="-4"/>
          <w:sz w:val="16"/>
        </w:rPr>
        <w:t> </w:t>
      </w:r>
      <w:r>
        <w:rPr>
          <w:sz w:val="16"/>
        </w:rPr>
        <w:t>Prophet</w:t>
      </w:r>
      <w:r>
        <w:rPr>
          <w:spacing w:val="-3"/>
          <w:sz w:val="16"/>
        </w:rPr>
        <w:t> </w:t>
      </w:r>
      <w:r>
        <w:rPr>
          <w:sz w:val="16"/>
        </w:rPr>
        <w:t>baseline</w:t>
      </w:r>
      <w:r>
        <w:rPr>
          <w:spacing w:val="-4"/>
          <w:sz w:val="16"/>
        </w:rPr>
        <w:t> </w:t>
      </w:r>
      <w:r>
        <w:rPr>
          <w:sz w:val="16"/>
        </w:rPr>
        <w:t>(orange)</w:t>
      </w:r>
      <w:r>
        <w:rPr>
          <w:spacing w:val="-3"/>
          <w:sz w:val="16"/>
        </w:rPr>
        <w:t> </w:t>
      </w:r>
      <w:r>
        <w:rPr>
          <w:sz w:val="16"/>
        </w:rPr>
        <w:t>and</w:t>
      </w:r>
      <w:r>
        <w:rPr>
          <w:spacing w:val="40"/>
          <w:sz w:val="16"/>
        </w:rPr>
        <w:t> </w:t>
      </w:r>
      <w:r>
        <w:rPr>
          <w:sz w:val="16"/>
        </w:rPr>
        <w:t>LSTM residual contribution (blue).</w:t>
      </w:r>
    </w:p>
    <w:p>
      <w:pPr>
        <w:pStyle w:val="BodyText"/>
        <w:rPr>
          <w:sz w:val="16"/>
        </w:rPr>
      </w:pPr>
    </w:p>
    <w:p>
      <w:pPr>
        <w:pStyle w:val="BodyText"/>
        <w:spacing w:before="3"/>
        <w:rPr>
          <w:sz w:val="16"/>
        </w:rPr>
      </w:pPr>
    </w:p>
    <w:p>
      <w:pPr>
        <w:pStyle w:val="ListParagraph"/>
        <w:numPr>
          <w:ilvl w:val="0"/>
          <w:numId w:val="11"/>
        </w:numPr>
        <w:tabs>
          <w:tab w:pos="529" w:val="left" w:leader="none"/>
        </w:tabs>
        <w:spacing w:line="240" w:lineRule="auto" w:before="0" w:after="0"/>
        <w:ind w:left="529" w:right="0" w:hanging="270"/>
        <w:jc w:val="both"/>
        <w:rPr>
          <w:i/>
          <w:sz w:val="20"/>
        </w:rPr>
      </w:pPr>
      <w:r>
        <w:rPr>
          <w:i/>
          <w:sz w:val="20"/>
        </w:rPr>
        <w:t>Load</w:t>
      </w:r>
      <w:r>
        <w:rPr>
          <w:i/>
          <w:spacing w:val="11"/>
          <w:sz w:val="20"/>
        </w:rPr>
        <w:t> </w:t>
      </w:r>
      <w:r>
        <w:rPr>
          <w:i/>
          <w:sz w:val="20"/>
        </w:rPr>
        <w:t>Distributions</w:t>
      </w:r>
      <w:r>
        <w:rPr>
          <w:i/>
          <w:spacing w:val="12"/>
          <w:sz w:val="20"/>
        </w:rPr>
        <w:t> </w:t>
      </w:r>
      <w:r>
        <w:rPr>
          <w:i/>
          <w:sz w:val="20"/>
        </w:rPr>
        <w:t>and</w:t>
      </w:r>
      <w:r>
        <w:rPr>
          <w:i/>
          <w:spacing w:val="12"/>
          <w:sz w:val="20"/>
        </w:rPr>
        <w:t> </w:t>
      </w:r>
      <w:r>
        <w:rPr>
          <w:i/>
          <w:spacing w:val="-2"/>
          <w:sz w:val="20"/>
        </w:rPr>
        <w:t>Patterns</w:t>
      </w:r>
    </w:p>
    <w:p>
      <w:pPr>
        <w:pStyle w:val="BodyText"/>
        <w:spacing w:line="249" w:lineRule="auto" w:before="82"/>
        <w:ind w:left="259" w:firstLine="199"/>
        <w:jc w:val="both"/>
      </w:pPr>
      <w:r>
        <w:rPr/>
        <w:t>Figure 2 displays the forecast and residual </w:t>
      </w:r>
      <w:r>
        <w:rPr/>
        <w:t>distributions, along</w:t>
      </w:r>
      <w:r>
        <w:rPr>
          <w:spacing w:val="40"/>
        </w:rPr>
        <w:t> </w:t>
      </w:r>
      <w:r>
        <w:rPr/>
        <w:t>with</w:t>
      </w:r>
      <w:r>
        <w:rPr>
          <w:spacing w:val="40"/>
        </w:rPr>
        <w:t> </w:t>
      </w:r>
      <w:r>
        <w:rPr/>
        <w:t>the</w:t>
      </w:r>
      <w:r>
        <w:rPr>
          <w:spacing w:val="40"/>
        </w:rPr>
        <w:t> </w:t>
      </w:r>
      <w:r>
        <w:rPr/>
        <w:t>hourly</w:t>
      </w:r>
      <w:r>
        <w:rPr>
          <w:spacing w:val="40"/>
        </w:rPr>
        <w:t> </w:t>
      </w:r>
      <w:r>
        <w:rPr/>
        <w:t>and</w:t>
      </w:r>
      <w:r>
        <w:rPr>
          <w:spacing w:val="40"/>
        </w:rPr>
        <w:t> </w:t>
      </w:r>
      <w:r>
        <w:rPr/>
        <w:t>daily</w:t>
      </w:r>
      <w:r>
        <w:rPr>
          <w:spacing w:val="40"/>
        </w:rPr>
        <w:t> </w:t>
      </w:r>
      <w:r>
        <w:rPr/>
        <w:t>load</w:t>
      </w:r>
      <w:r>
        <w:rPr>
          <w:spacing w:val="40"/>
        </w:rPr>
        <w:t> </w:t>
      </w:r>
      <w:r>
        <w:rPr/>
        <w:t>patterns.</w:t>
      </w:r>
      <w:r>
        <w:rPr>
          <w:spacing w:val="40"/>
        </w:rPr>
        <w:t> </w:t>
      </w:r>
      <w:r>
        <w:rPr/>
        <w:t>The</w:t>
      </w:r>
      <w:r>
        <w:rPr>
          <w:spacing w:val="40"/>
        </w:rPr>
        <w:t> </w:t>
      </w:r>
      <w:r>
        <w:rPr/>
        <w:t>residu- als remain centered around zero, suggesting that the hybrid model introduces minimal bias while capturing natural load </w:t>
      </w:r>
      <w:r>
        <w:rPr>
          <w:spacing w:val="-2"/>
        </w:rPr>
        <w:t>fluctuations.</w:t>
      </w:r>
    </w:p>
    <w:p>
      <w:pPr>
        <w:pStyle w:val="BodyText"/>
        <w:spacing w:before="13"/>
      </w:pPr>
      <w:r>
        <w:rPr/>
        <w:drawing>
          <wp:anchor distT="0" distB="0" distL="0" distR="0" allowOverlap="1" layoutInCell="1" locked="0" behindDoc="1" simplePos="0" relativeHeight="487620096">
            <wp:simplePos x="0" y="0"/>
            <wp:positionH relativeFrom="page">
              <wp:posOffset>671032</wp:posOffset>
            </wp:positionH>
            <wp:positionV relativeFrom="paragraph">
              <wp:posOffset>169730</wp:posOffset>
            </wp:positionV>
            <wp:extent cx="3128010" cy="220065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0" cstate="print"/>
                    <a:stretch>
                      <a:fillRect/>
                    </a:stretch>
                  </pic:blipFill>
                  <pic:spPr>
                    <a:xfrm>
                      <a:off x="0" y="0"/>
                      <a:ext cx="3128010" cy="2200656"/>
                    </a:xfrm>
                    <a:prstGeom prst="rect">
                      <a:avLst/>
                    </a:prstGeom>
                  </pic:spPr>
                </pic:pic>
              </a:graphicData>
            </a:graphic>
          </wp:anchor>
        </w:drawing>
      </w:r>
    </w:p>
    <w:p>
      <w:pPr>
        <w:spacing w:before="219"/>
        <w:ind w:left="259" w:right="0" w:firstLine="0"/>
        <w:jc w:val="left"/>
        <w:rPr>
          <w:sz w:val="16"/>
        </w:rPr>
      </w:pPr>
      <w:r>
        <w:rPr>
          <w:sz w:val="16"/>
        </w:rPr>
        <w:t>Fig. 2.</w:t>
      </w:r>
      <w:r>
        <w:rPr>
          <w:spacing w:val="42"/>
          <w:sz w:val="16"/>
        </w:rPr>
        <w:t> </w:t>
      </w:r>
      <w:r>
        <w:rPr>
          <w:sz w:val="16"/>
        </w:rPr>
        <w:t>Forecast</w:t>
      </w:r>
      <w:r>
        <w:rPr>
          <w:spacing w:val="1"/>
          <w:sz w:val="16"/>
        </w:rPr>
        <w:t> </w:t>
      </w:r>
      <w:r>
        <w:rPr>
          <w:sz w:val="16"/>
        </w:rPr>
        <w:t>and</w:t>
      </w:r>
      <w:r>
        <w:rPr>
          <w:spacing w:val="1"/>
          <w:sz w:val="16"/>
        </w:rPr>
        <w:t> </w:t>
      </w:r>
      <w:r>
        <w:rPr>
          <w:sz w:val="16"/>
        </w:rPr>
        <w:t>residual</w:t>
      </w:r>
      <w:r>
        <w:rPr>
          <w:spacing w:val="1"/>
          <w:sz w:val="16"/>
        </w:rPr>
        <w:t> </w:t>
      </w:r>
      <w:r>
        <w:rPr>
          <w:sz w:val="16"/>
        </w:rPr>
        <w:t>distributions</w:t>
      </w:r>
      <w:r>
        <w:rPr>
          <w:spacing w:val="1"/>
          <w:sz w:val="16"/>
        </w:rPr>
        <w:t> </w:t>
      </w:r>
      <w:r>
        <w:rPr>
          <w:sz w:val="16"/>
        </w:rPr>
        <w:t>with</w:t>
      </w:r>
      <w:r>
        <w:rPr>
          <w:spacing w:val="1"/>
          <w:sz w:val="16"/>
        </w:rPr>
        <w:t> </w:t>
      </w:r>
      <w:r>
        <w:rPr>
          <w:sz w:val="16"/>
        </w:rPr>
        <w:t>hourly</w:t>
      </w:r>
      <w:r>
        <w:rPr>
          <w:spacing w:val="1"/>
          <w:sz w:val="16"/>
        </w:rPr>
        <w:t> </w:t>
      </w:r>
      <w:r>
        <w:rPr>
          <w:sz w:val="16"/>
        </w:rPr>
        <w:t>and</w:t>
      </w:r>
      <w:r>
        <w:rPr>
          <w:spacing w:val="1"/>
          <w:sz w:val="16"/>
        </w:rPr>
        <w:t> </w:t>
      </w:r>
      <w:r>
        <w:rPr>
          <w:sz w:val="16"/>
        </w:rPr>
        <w:t>daily</w:t>
      </w:r>
      <w:r>
        <w:rPr>
          <w:spacing w:val="1"/>
          <w:sz w:val="16"/>
        </w:rPr>
        <w:t> </w:t>
      </w:r>
      <w:r>
        <w:rPr>
          <w:sz w:val="16"/>
        </w:rPr>
        <w:t>load</w:t>
      </w:r>
      <w:r>
        <w:rPr>
          <w:spacing w:val="1"/>
          <w:sz w:val="16"/>
        </w:rPr>
        <w:t> </w:t>
      </w:r>
      <w:r>
        <w:rPr>
          <w:spacing w:val="-2"/>
          <w:sz w:val="16"/>
        </w:rPr>
        <w:t>profiles.</w:t>
      </w:r>
    </w:p>
    <w:p>
      <w:pPr>
        <w:pStyle w:val="BodyText"/>
        <w:spacing w:line="249" w:lineRule="auto" w:before="25"/>
        <w:ind w:left="199" w:right="257"/>
        <w:jc w:val="both"/>
      </w:pPr>
      <w:r>
        <w:rPr/>
        <w:br w:type="column"/>
      </w:r>
      <w:r>
        <w:rPr/>
        <w:t>forecasts from Prophet, LSTM, and the hybrid model. </w:t>
      </w:r>
      <w:r>
        <w:rPr/>
        <w:t>The hybrid system aligns more closely with real data, especially during rapid load transitions and peak hours, confirming the advantage of combining linear and nonlinear learners.</w:t>
      </w:r>
    </w:p>
    <w:p>
      <w:pPr>
        <w:pStyle w:val="BodyText"/>
        <w:spacing w:before="64"/>
      </w:pPr>
      <w:r>
        <w:rPr/>
        <w:drawing>
          <wp:anchor distT="0" distB="0" distL="0" distR="0" allowOverlap="1" layoutInCell="1" locked="0" behindDoc="1" simplePos="0" relativeHeight="487620608">
            <wp:simplePos x="0" y="0"/>
            <wp:positionH relativeFrom="page">
              <wp:posOffset>4008720</wp:posOffset>
            </wp:positionH>
            <wp:positionV relativeFrom="paragraph">
              <wp:posOffset>201912</wp:posOffset>
            </wp:positionV>
            <wp:extent cx="3033522" cy="973836"/>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1" cstate="print"/>
                    <a:stretch>
                      <a:fillRect/>
                    </a:stretch>
                  </pic:blipFill>
                  <pic:spPr>
                    <a:xfrm>
                      <a:off x="0" y="0"/>
                      <a:ext cx="3033522" cy="973836"/>
                    </a:xfrm>
                    <a:prstGeom prst="rect">
                      <a:avLst/>
                    </a:prstGeom>
                  </pic:spPr>
                </pic:pic>
              </a:graphicData>
            </a:graphic>
          </wp:anchor>
        </w:drawing>
      </w:r>
    </w:p>
    <w:p>
      <w:pPr>
        <w:pStyle w:val="BodyText"/>
        <w:spacing w:before="51"/>
      </w:pPr>
    </w:p>
    <w:p>
      <w:pPr>
        <w:spacing w:line="232" w:lineRule="auto" w:before="0"/>
        <w:ind w:left="199" w:right="257" w:firstLine="0"/>
        <w:jc w:val="both"/>
        <w:rPr>
          <w:sz w:val="16"/>
        </w:rPr>
      </w:pPr>
      <w:r>
        <w:rPr>
          <w:sz w:val="16"/>
        </w:rPr>
        <w:t>Fig. 3.</w:t>
      </w:r>
      <w:r>
        <w:rPr>
          <w:spacing w:val="40"/>
          <w:sz w:val="16"/>
        </w:rPr>
        <w:t> </w:t>
      </w:r>
      <w:r>
        <w:rPr>
          <w:sz w:val="16"/>
        </w:rPr>
        <w:t>Forecast comparison among Prophet, LSTM, and Hybrid models. The</w:t>
      </w:r>
      <w:r>
        <w:rPr>
          <w:spacing w:val="40"/>
          <w:sz w:val="16"/>
        </w:rPr>
        <w:t> </w:t>
      </w:r>
      <w:r>
        <w:rPr>
          <w:sz w:val="16"/>
        </w:rPr>
        <w:t>hybrid model captures peaks and transitions more accurately.</w:t>
      </w:r>
    </w:p>
    <w:p>
      <w:pPr>
        <w:pStyle w:val="BodyText"/>
        <w:rPr>
          <w:sz w:val="16"/>
        </w:rPr>
      </w:pPr>
    </w:p>
    <w:p>
      <w:pPr>
        <w:pStyle w:val="BodyText"/>
        <w:spacing w:before="69"/>
        <w:rPr>
          <w:sz w:val="16"/>
        </w:rPr>
      </w:pPr>
    </w:p>
    <w:p>
      <w:pPr>
        <w:pStyle w:val="ListParagraph"/>
        <w:numPr>
          <w:ilvl w:val="0"/>
          <w:numId w:val="12"/>
        </w:numPr>
        <w:tabs>
          <w:tab w:pos="491" w:val="left" w:leader="none"/>
        </w:tabs>
        <w:spacing w:line="240" w:lineRule="auto" w:before="1" w:after="0"/>
        <w:ind w:left="491" w:right="0" w:hanging="292"/>
        <w:jc w:val="both"/>
        <w:rPr>
          <w:i/>
          <w:sz w:val="20"/>
        </w:rPr>
      </w:pPr>
      <w:r>
        <w:rPr>
          <w:i/>
          <w:sz w:val="20"/>
        </w:rPr>
        <w:t>Short-Term Forecast and</w:t>
      </w:r>
      <w:r>
        <w:rPr>
          <w:i/>
          <w:spacing w:val="1"/>
          <w:sz w:val="20"/>
        </w:rPr>
        <w:t> </w:t>
      </w:r>
      <w:r>
        <w:rPr>
          <w:i/>
          <w:sz w:val="20"/>
        </w:rPr>
        <w:t>Residual </w:t>
      </w:r>
      <w:r>
        <w:rPr>
          <w:i/>
          <w:spacing w:val="-2"/>
          <w:sz w:val="20"/>
        </w:rPr>
        <w:t>Trends</w:t>
      </w:r>
    </w:p>
    <w:p>
      <w:pPr>
        <w:pStyle w:val="BodyText"/>
        <w:spacing w:line="249" w:lineRule="auto" w:before="102"/>
        <w:ind w:left="199" w:right="257" w:firstLine="199"/>
        <w:jc w:val="both"/>
      </w:pPr>
      <w:r>
        <w:rPr/>
        <w:t>A 168-hour hybrid forecast is shown in Figure 4, where </w:t>
      </w:r>
      <w:r>
        <w:rPr/>
        <w:t>the Prophet baseline and LSTM-enhanced prediction are overlaid. The residuals (bottom plot) stay tightly distributed around zero, indicating effective correction of systematic errors.</w:t>
      </w:r>
    </w:p>
    <w:p>
      <w:pPr>
        <w:pStyle w:val="BodyText"/>
        <w:spacing w:before="66"/>
      </w:pPr>
      <w:r>
        <w:rPr/>
        <w:drawing>
          <wp:anchor distT="0" distB="0" distL="0" distR="0" allowOverlap="1" layoutInCell="1" locked="0" behindDoc="1" simplePos="0" relativeHeight="487621120">
            <wp:simplePos x="0" y="0"/>
            <wp:positionH relativeFrom="page">
              <wp:posOffset>4008542</wp:posOffset>
            </wp:positionH>
            <wp:positionV relativeFrom="paragraph">
              <wp:posOffset>203321</wp:posOffset>
            </wp:positionV>
            <wp:extent cx="3139059" cy="1936242"/>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2" cstate="print"/>
                    <a:stretch>
                      <a:fillRect/>
                    </a:stretch>
                  </pic:blipFill>
                  <pic:spPr>
                    <a:xfrm>
                      <a:off x="0" y="0"/>
                      <a:ext cx="3139059" cy="1936242"/>
                    </a:xfrm>
                    <a:prstGeom prst="rect">
                      <a:avLst/>
                    </a:prstGeom>
                  </pic:spPr>
                </pic:pic>
              </a:graphicData>
            </a:graphic>
          </wp:anchor>
        </w:drawing>
      </w:r>
    </w:p>
    <w:p>
      <w:pPr>
        <w:spacing w:line="232" w:lineRule="auto" w:before="204"/>
        <w:ind w:left="199" w:right="257" w:firstLine="0"/>
        <w:jc w:val="both"/>
        <w:rPr>
          <w:sz w:val="16"/>
        </w:rPr>
      </w:pPr>
      <w:r>
        <w:rPr>
          <w:sz w:val="16"/>
        </w:rPr>
        <w:t>Fig. 4.</w:t>
      </w:r>
      <w:r>
        <w:rPr>
          <w:spacing w:val="40"/>
          <w:sz w:val="16"/>
        </w:rPr>
        <w:t> </w:t>
      </w:r>
      <w:r>
        <w:rPr>
          <w:sz w:val="16"/>
        </w:rPr>
        <w:t>168-hour hybrid forecast (top) and residual corrections over </w:t>
      </w:r>
      <w:r>
        <w:rPr>
          <w:sz w:val="16"/>
        </w:rPr>
        <w:t>time</w:t>
      </w:r>
      <w:r>
        <w:rPr>
          <w:spacing w:val="40"/>
          <w:sz w:val="16"/>
        </w:rPr>
        <w:t> </w:t>
      </w:r>
      <w:r>
        <w:rPr>
          <w:spacing w:val="-2"/>
          <w:sz w:val="16"/>
        </w:rPr>
        <w:t>(bottom).</w:t>
      </w:r>
    </w:p>
    <w:p>
      <w:pPr>
        <w:pStyle w:val="BodyText"/>
        <w:rPr>
          <w:sz w:val="16"/>
        </w:rPr>
      </w:pPr>
    </w:p>
    <w:p>
      <w:pPr>
        <w:pStyle w:val="BodyText"/>
        <w:spacing w:before="64"/>
        <w:rPr>
          <w:sz w:val="16"/>
        </w:rPr>
      </w:pPr>
    </w:p>
    <w:p>
      <w:pPr>
        <w:pStyle w:val="ListParagraph"/>
        <w:numPr>
          <w:ilvl w:val="0"/>
          <w:numId w:val="12"/>
        </w:numPr>
        <w:tabs>
          <w:tab w:pos="469" w:val="left" w:leader="none"/>
        </w:tabs>
        <w:spacing w:line="240" w:lineRule="auto" w:before="0" w:after="0"/>
        <w:ind w:left="469" w:right="0" w:hanging="270"/>
        <w:jc w:val="both"/>
        <w:rPr>
          <w:i/>
          <w:sz w:val="20"/>
        </w:rPr>
      </w:pPr>
      <w:r>
        <w:rPr>
          <w:i/>
          <w:sz w:val="20"/>
        </w:rPr>
        <w:t>Forecast</w:t>
      </w:r>
      <w:r>
        <w:rPr>
          <w:i/>
          <w:spacing w:val="4"/>
          <w:sz w:val="20"/>
        </w:rPr>
        <w:t> </w:t>
      </w:r>
      <w:r>
        <w:rPr>
          <w:i/>
          <w:sz w:val="20"/>
        </w:rPr>
        <w:t>Statistics</w:t>
      </w:r>
      <w:r>
        <w:rPr>
          <w:i/>
          <w:spacing w:val="4"/>
          <w:sz w:val="20"/>
        </w:rPr>
        <w:t> </w:t>
      </w:r>
      <w:r>
        <w:rPr>
          <w:i/>
          <w:sz w:val="20"/>
        </w:rPr>
        <w:t>and</w:t>
      </w:r>
      <w:r>
        <w:rPr>
          <w:i/>
          <w:spacing w:val="4"/>
          <w:sz w:val="20"/>
        </w:rPr>
        <w:t> </w:t>
      </w:r>
      <w:r>
        <w:rPr>
          <w:i/>
          <w:sz w:val="20"/>
        </w:rPr>
        <w:t>Error</w:t>
      </w:r>
      <w:r>
        <w:rPr>
          <w:i/>
          <w:spacing w:val="4"/>
          <w:sz w:val="20"/>
        </w:rPr>
        <w:t> </w:t>
      </w:r>
      <w:r>
        <w:rPr>
          <w:i/>
          <w:spacing w:val="-2"/>
          <w:sz w:val="20"/>
        </w:rPr>
        <w:t>Patterns</w:t>
      </w:r>
    </w:p>
    <w:p>
      <w:pPr>
        <w:pStyle w:val="BodyText"/>
        <w:spacing w:line="249" w:lineRule="auto" w:before="102"/>
        <w:ind w:left="199" w:right="257" w:firstLine="199"/>
        <w:jc w:val="both"/>
      </w:pPr>
      <w:r>
        <w:rPr/>
        <w:t>Tables II–IV summarize the overall forecast metrics </w:t>
      </w:r>
      <w:r>
        <w:rPr/>
        <w:t>and hourly behavior. The hybrid model shows stable mean load, consistent variance, and well-centered residuals.</w:t>
      </w:r>
    </w:p>
    <w:p>
      <w:pPr>
        <w:pStyle w:val="BodyText"/>
        <w:spacing w:before="62"/>
      </w:pPr>
    </w:p>
    <w:p>
      <w:pPr>
        <w:spacing w:line="182" w:lineRule="exact" w:before="0"/>
        <w:ind w:left="788" w:right="846" w:firstLine="0"/>
        <w:jc w:val="center"/>
        <w:rPr>
          <w:sz w:val="16"/>
        </w:rPr>
      </w:pPr>
      <w:r>
        <w:rPr>
          <w:spacing w:val="-2"/>
          <w:sz w:val="16"/>
        </w:rPr>
        <w:t>TABLE</w:t>
      </w:r>
      <w:r>
        <w:rPr>
          <w:spacing w:val="4"/>
          <w:sz w:val="16"/>
        </w:rPr>
        <w:t> </w:t>
      </w:r>
      <w:r>
        <w:rPr>
          <w:spacing w:val="-5"/>
          <w:sz w:val="16"/>
        </w:rPr>
        <w:t>II</w:t>
      </w:r>
    </w:p>
    <w:p>
      <w:pPr>
        <w:spacing w:line="182" w:lineRule="exact" w:before="0"/>
        <w:ind w:left="788" w:right="846" w:firstLine="0"/>
        <w:jc w:val="center"/>
        <w:rPr>
          <w:sz w:val="16"/>
        </w:rPr>
      </w:pPr>
      <w:r>
        <w:rPr>
          <w:smallCaps/>
          <w:sz w:val="16"/>
        </w:rPr>
        <w:t>Overall</w:t>
      </w:r>
      <w:r>
        <w:rPr>
          <w:smallCaps/>
          <w:spacing w:val="43"/>
          <w:sz w:val="16"/>
        </w:rPr>
        <w:t> </w:t>
      </w:r>
      <w:r>
        <w:rPr>
          <w:smallCaps/>
          <w:sz w:val="16"/>
        </w:rPr>
        <w:t>Forecast</w:t>
      </w:r>
      <w:r>
        <w:rPr>
          <w:smallCaps/>
          <w:spacing w:val="44"/>
          <w:sz w:val="16"/>
        </w:rPr>
        <w:t> </w:t>
      </w:r>
      <w:r>
        <w:rPr>
          <w:smallCaps/>
          <w:spacing w:val="-2"/>
          <w:sz w:val="16"/>
        </w:rPr>
        <w:t>Statistics</w:t>
      </w:r>
    </w:p>
    <w:p>
      <w:pPr>
        <w:pStyle w:val="BodyText"/>
        <w:spacing w:before="4"/>
        <w:rPr>
          <w:sz w:val="15"/>
        </w:rPr>
      </w:pP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8"/>
        <w:gridCol w:w="678"/>
      </w:tblGrid>
      <w:tr>
        <w:trPr>
          <w:trHeight w:val="177" w:hRule="atLeast"/>
        </w:trPr>
        <w:tc>
          <w:tcPr>
            <w:tcW w:w="2138" w:type="dxa"/>
          </w:tcPr>
          <w:p>
            <w:pPr>
              <w:pStyle w:val="TableParagraph"/>
              <w:ind w:left="118"/>
              <w:jc w:val="left"/>
              <w:rPr>
                <w:b/>
                <w:sz w:val="16"/>
              </w:rPr>
            </w:pPr>
            <w:r>
              <w:rPr>
                <w:b/>
                <w:spacing w:val="-2"/>
                <w:sz w:val="16"/>
              </w:rPr>
              <w:t>Metric</w:t>
            </w:r>
          </w:p>
        </w:tc>
        <w:tc>
          <w:tcPr>
            <w:tcW w:w="678" w:type="dxa"/>
          </w:tcPr>
          <w:p>
            <w:pPr>
              <w:pStyle w:val="TableParagraph"/>
              <w:rPr>
                <w:b/>
                <w:sz w:val="16"/>
              </w:rPr>
            </w:pPr>
            <w:r>
              <w:rPr>
                <w:b/>
                <w:spacing w:val="-2"/>
                <w:sz w:val="16"/>
              </w:rPr>
              <w:t>Value</w:t>
            </w:r>
          </w:p>
        </w:tc>
      </w:tr>
      <w:tr>
        <w:trPr>
          <w:trHeight w:val="177" w:hRule="atLeast"/>
        </w:trPr>
        <w:tc>
          <w:tcPr>
            <w:tcW w:w="2138" w:type="dxa"/>
          </w:tcPr>
          <w:p>
            <w:pPr>
              <w:pStyle w:val="TableParagraph"/>
              <w:ind w:left="118"/>
              <w:jc w:val="left"/>
              <w:rPr>
                <w:sz w:val="16"/>
              </w:rPr>
            </w:pPr>
            <w:r>
              <w:rPr>
                <w:sz w:val="16"/>
              </w:rPr>
              <w:t>Total</w:t>
            </w:r>
            <w:r>
              <w:rPr>
                <w:spacing w:val="6"/>
                <w:sz w:val="16"/>
              </w:rPr>
              <w:t> </w:t>
            </w:r>
            <w:r>
              <w:rPr>
                <w:sz w:val="16"/>
              </w:rPr>
              <w:t>Predicted</w:t>
            </w:r>
            <w:r>
              <w:rPr>
                <w:spacing w:val="6"/>
                <w:sz w:val="16"/>
              </w:rPr>
              <w:t> </w:t>
            </w:r>
            <w:r>
              <w:rPr>
                <w:sz w:val="16"/>
              </w:rPr>
              <w:t>Load</w:t>
            </w:r>
            <w:r>
              <w:rPr>
                <w:spacing w:val="7"/>
                <w:sz w:val="16"/>
              </w:rPr>
              <w:t> </w:t>
            </w:r>
            <w:r>
              <w:rPr>
                <w:spacing w:val="-2"/>
                <w:sz w:val="16"/>
              </w:rPr>
              <w:t>(MWh)</w:t>
            </w:r>
          </w:p>
        </w:tc>
        <w:tc>
          <w:tcPr>
            <w:tcW w:w="678" w:type="dxa"/>
          </w:tcPr>
          <w:p>
            <w:pPr>
              <w:pStyle w:val="TableParagraph"/>
              <w:rPr>
                <w:sz w:val="16"/>
              </w:rPr>
            </w:pPr>
            <w:r>
              <w:rPr>
                <w:spacing w:val="-2"/>
                <w:sz w:val="16"/>
              </w:rPr>
              <w:t>6.8243</w:t>
            </w:r>
          </w:p>
        </w:tc>
      </w:tr>
      <w:tr>
        <w:trPr>
          <w:trHeight w:val="177" w:hRule="atLeast"/>
        </w:trPr>
        <w:tc>
          <w:tcPr>
            <w:tcW w:w="2138" w:type="dxa"/>
          </w:tcPr>
          <w:p>
            <w:pPr>
              <w:pStyle w:val="TableParagraph"/>
              <w:ind w:left="118"/>
              <w:jc w:val="left"/>
              <w:rPr>
                <w:sz w:val="16"/>
              </w:rPr>
            </w:pPr>
            <w:r>
              <w:rPr>
                <w:sz w:val="16"/>
              </w:rPr>
              <w:t>Mean</w:t>
            </w:r>
            <w:r>
              <w:rPr>
                <w:spacing w:val="11"/>
                <w:sz w:val="16"/>
              </w:rPr>
              <w:t> </w:t>
            </w:r>
            <w:r>
              <w:rPr>
                <w:sz w:val="16"/>
              </w:rPr>
              <w:t>Hourly</w:t>
            </w:r>
            <w:r>
              <w:rPr>
                <w:spacing w:val="11"/>
                <w:sz w:val="16"/>
              </w:rPr>
              <w:t> </w:t>
            </w:r>
            <w:r>
              <w:rPr>
                <w:sz w:val="16"/>
              </w:rPr>
              <w:t>Load</w:t>
            </w:r>
            <w:r>
              <w:rPr>
                <w:spacing w:val="11"/>
                <w:sz w:val="16"/>
              </w:rPr>
              <w:t> </w:t>
            </w:r>
            <w:r>
              <w:rPr>
                <w:spacing w:val="-4"/>
                <w:sz w:val="16"/>
              </w:rPr>
              <w:t>(MW)</w:t>
            </w:r>
          </w:p>
        </w:tc>
        <w:tc>
          <w:tcPr>
            <w:tcW w:w="678" w:type="dxa"/>
          </w:tcPr>
          <w:p>
            <w:pPr>
              <w:pStyle w:val="TableParagraph"/>
              <w:rPr>
                <w:sz w:val="16"/>
              </w:rPr>
            </w:pPr>
            <w:r>
              <w:rPr>
                <w:spacing w:val="-2"/>
                <w:sz w:val="16"/>
              </w:rPr>
              <w:t>0.0406</w:t>
            </w:r>
          </w:p>
        </w:tc>
      </w:tr>
      <w:tr>
        <w:trPr>
          <w:trHeight w:val="177" w:hRule="atLeast"/>
        </w:trPr>
        <w:tc>
          <w:tcPr>
            <w:tcW w:w="2138" w:type="dxa"/>
          </w:tcPr>
          <w:p>
            <w:pPr>
              <w:pStyle w:val="TableParagraph"/>
              <w:ind w:left="118"/>
              <w:jc w:val="left"/>
              <w:rPr>
                <w:sz w:val="16"/>
              </w:rPr>
            </w:pPr>
            <w:r>
              <w:rPr>
                <w:sz w:val="16"/>
              </w:rPr>
              <w:t>Peak</w:t>
            </w:r>
            <w:r>
              <w:rPr>
                <w:spacing w:val="11"/>
                <w:sz w:val="16"/>
              </w:rPr>
              <w:t> </w:t>
            </w:r>
            <w:r>
              <w:rPr>
                <w:sz w:val="16"/>
              </w:rPr>
              <w:t>Load</w:t>
            </w:r>
            <w:r>
              <w:rPr>
                <w:spacing w:val="12"/>
                <w:sz w:val="16"/>
              </w:rPr>
              <w:t> </w:t>
            </w:r>
            <w:r>
              <w:rPr>
                <w:spacing w:val="-4"/>
                <w:sz w:val="16"/>
              </w:rPr>
              <w:t>(MW)</w:t>
            </w:r>
          </w:p>
        </w:tc>
        <w:tc>
          <w:tcPr>
            <w:tcW w:w="678" w:type="dxa"/>
          </w:tcPr>
          <w:p>
            <w:pPr>
              <w:pStyle w:val="TableParagraph"/>
              <w:rPr>
                <w:sz w:val="16"/>
              </w:rPr>
            </w:pPr>
            <w:r>
              <w:rPr>
                <w:spacing w:val="-2"/>
                <w:sz w:val="16"/>
              </w:rPr>
              <w:t>0.0512</w:t>
            </w:r>
          </w:p>
        </w:tc>
      </w:tr>
      <w:tr>
        <w:trPr>
          <w:trHeight w:val="177" w:hRule="atLeast"/>
        </w:trPr>
        <w:tc>
          <w:tcPr>
            <w:tcW w:w="2138" w:type="dxa"/>
          </w:tcPr>
          <w:p>
            <w:pPr>
              <w:pStyle w:val="TableParagraph"/>
              <w:ind w:left="118"/>
              <w:jc w:val="left"/>
              <w:rPr>
                <w:sz w:val="16"/>
              </w:rPr>
            </w:pPr>
            <w:r>
              <w:rPr>
                <w:sz w:val="16"/>
              </w:rPr>
              <w:t>Minimum</w:t>
            </w:r>
            <w:r>
              <w:rPr>
                <w:spacing w:val="10"/>
                <w:sz w:val="16"/>
              </w:rPr>
              <w:t> </w:t>
            </w:r>
            <w:r>
              <w:rPr>
                <w:sz w:val="16"/>
              </w:rPr>
              <w:t>Load</w:t>
            </w:r>
            <w:r>
              <w:rPr>
                <w:spacing w:val="10"/>
                <w:sz w:val="16"/>
              </w:rPr>
              <w:t> </w:t>
            </w:r>
            <w:r>
              <w:rPr>
                <w:spacing w:val="-4"/>
                <w:sz w:val="16"/>
              </w:rPr>
              <w:t>(MW)</w:t>
            </w:r>
          </w:p>
        </w:tc>
        <w:tc>
          <w:tcPr>
            <w:tcW w:w="678" w:type="dxa"/>
          </w:tcPr>
          <w:p>
            <w:pPr>
              <w:pStyle w:val="TableParagraph"/>
              <w:rPr>
                <w:sz w:val="16"/>
              </w:rPr>
            </w:pPr>
            <w:r>
              <w:rPr>
                <w:spacing w:val="-2"/>
                <w:sz w:val="16"/>
              </w:rPr>
              <w:t>0.0314</w:t>
            </w:r>
          </w:p>
        </w:tc>
      </w:tr>
      <w:tr>
        <w:trPr>
          <w:trHeight w:val="177" w:hRule="atLeast"/>
        </w:trPr>
        <w:tc>
          <w:tcPr>
            <w:tcW w:w="2138" w:type="dxa"/>
          </w:tcPr>
          <w:p>
            <w:pPr>
              <w:pStyle w:val="TableParagraph"/>
              <w:ind w:left="118"/>
              <w:jc w:val="left"/>
              <w:rPr>
                <w:sz w:val="16"/>
              </w:rPr>
            </w:pPr>
            <w:r>
              <w:rPr>
                <w:sz w:val="16"/>
              </w:rPr>
              <w:t>Load</w:t>
            </w:r>
            <w:r>
              <w:rPr>
                <w:spacing w:val="9"/>
                <w:sz w:val="16"/>
              </w:rPr>
              <w:t> </w:t>
            </w:r>
            <w:r>
              <w:rPr>
                <w:sz w:val="16"/>
              </w:rPr>
              <w:t>Factor</w:t>
            </w:r>
            <w:r>
              <w:rPr>
                <w:spacing w:val="10"/>
                <w:sz w:val="16"/>
              </w:rPr>
              <w:t> </w:t>
            </w:r>
            <w:r>
              <w:rPr>
                <w:spacing w:val="-5"/>
                <w:sz w:val="16"/>
              </w:rPr>
              <w:t>(%)</w:t>
            </w:r>
          </w:p>
        </w:tc>
        <w:tc>
          <w:tcPr>
            <w:tcW w:w="678" w:type="dxa"/>
          </w:tcPr>
          <w:p>
            <w:pPr>
              <w:pStyle w:val="TableParagraph"/>
              <w:rPr>
                <w:sz w:val="16"/>
              </w:rPr>
            </w:pPr>
            <w:r>
              <w:rPr>
                <w:spacing w:val="-2"/>
                <w:sz w:val="16"/>
              </w:rPr>
              <w:t>79.40</w:t>
            </w:r>
          </w:p>
        </w:tc>
      </w:tr>
    </w:tbl>
    <w:p>
      <w:pPr>
        <w:pStyle w:val="TableParagraph"/>
        <w:spacing w:after="0"/>
        <w:rPr>
          <w:sz w:val="16"/>
        </w:rPr>
        <w:sectPr>
          <w:type w:val="continuous"/>
          <w:pgSz w:w="12240" w:h="15840"/>
          <w:pgMar w:top="900" w:bottom="280" w:left="720" w:right="720"/>
          <w:cols w:num="2" w:equalWidth="0">
            <w:col w:w="5281" w:space="40"/>
            <w:col w:w="5479"/>
          </w:cols>
        </w:sectPr>
      </w:pPr>
    </w:p>
    <w:p>
      <w:pPr>
        <w:spacing w:line="182" w:lineRule="exact" w:before="69"/>
        <w:ind w:left="62" w:right="0" w:firstLine="0"/>
        <w:jc w:val="center"/>
        <w:rPr>
          <w:sz w:val="16"/>
        </w:rPr>
      </w:pPr>
      <w:r>
        <w:rPr>
          <w:spacing w:val="-2"/>
          <w:sz w:val="16"/>
        </w:rPr>
        <w:t>TABLE</w:t>
      </w:r>
      <w:r>
        <w:rPr>
          <w:spacing w:val="4"/>
          <w:sz w:val="16"/>
        </w:rPr>
        <w:t> </w:t>
      </w:r>
      <w:r>
        <w:rPr>
          <w:spacing w:val="-5"/>
          <w:sz w:val="16"/>
        </w:rPr>
        <w:t>III</w:t>
      </w:r>
    </w:p>
    <w:p>
      <w:pPr>
        <w:spacing w:line="182" w:lineRule="exact" w:before="0"/>
        <w:ind w:left="62" w:right="0" w:firstLine="0"/>
        <w:jc w:val="center"/>
        <w:rPr>
          <w:sz w:val="16"/>
        </w:rPr>
      </w:pPr>
      <w:r>
        <w:rPr>
          <w:smallCaps/>
          <w:sz w:val="16"/>
        </w:rPr>
        <w:t>Sample</w:t>
      </w:r>
      <w:r>
        <w:rPr>
          <w:smallCaps/>
          <w:spacing w:val="45"/>
          <w:sz w:val="16"/>
        </w:rPr>
        <w:t> </w:t>
      </w:r>
      <w:r>
        <w:rPr>
          <w:smallCaps/>
          <w:sz w:val="16"/>
        </w:rPr>
        <w:t>Forecast</w:t>
      </w:r>
      <w:r>
        <w:rPr>
          <w:smallCaps/>
          <w:spacing w:val="45"/>
          <w:sz w:val="16"/>
        </w:rPr>
        <w:t> </w:t>
      </w:r>
      <w:r>
        <w:rPr>
          <w:smallCaps/>
          <w:spacing w:val="-2"/>
          <w:sz w:val="16"/>
        </w:rPr>
        <w:t>Comparison</w:t>
      </w:r>
    </w:p>
    <w:p>
      <w:pPr>
        <w:pStyle w:val="BodyText"/>
        <w:spacing w:before="3" w:after="1"/>
        <w:rPr>
          <w:sz w:val="1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261"/>
        <w:gridCol w:w="1344"/>
        <w:gridCol w:w="1211"/>
      </w:tblGrid>
      <w:tr>
        <w:trPr>
          <w:trHeight w:val="177" w:hRule="atLeast"/>
        </w:trPr>
        <w:tc>
          <w:tcPr>
            <w:tcW w:w="1402" w:type="dxa"/>
          </w:tcPr>
          <w:p>
            <w:pPr>
              <w:pStyle w:val="TableParagraph"/>
              <w:ind w:left="118"/>
              <w:jc w:val="left"/>
              <w:rPr>
                <w:b/>
                <w:sz w:val="16"/>
              </w:rPr>
            </w:pPr>
            <w:r>
              <w:rPr>
                <w:b/>
                <w:spacing w:val="-2"/>
                <w:sz w:val="16"/>
              </w:rPr>
              <w:t>Timestamp</w:t>
            </w:r>
          </w:p>
        </w:tc>
        <w:tc>
          <w:tcPr>
            <w:tcW w:w="1261" w:type="dxa"/>
          </w:tcPr>
          <w:p>
            <w:pPr>
              <w:pStyle w:val="TableParagraph"/>
              <w:rPr>
                <w:b/>
                <w:sz w:val="16"/>
              </w:rPr>
            </w:pPr>
            <w:r>
              <w:rPr>
                <w:b/>
                <w:sz w:val="16"/>
              </w:rPr>
              <w:t>Prophet</w:t>
            </w:r>
            <w:r>
              <w:rPr>
                <w:b/>
                <w:spacing w:val="10"/>
                <w:sz w:val="16"/>
              </w:rPr>
              <w:t> </w:t>
            </w:r>
            <w:r>
              <w:rPr>
                <w:b/>
                <w:spacing w:val="-4"/>
                <w:sz w:val="16"/>
              </w:rPr>
              <w:t>(MW)</w:t>
            </w:r>
          </w:p>
        </w:tc>
        <w:tc>
          <w:tcPr>
            <w:tcW w:w="1344" w:type="dxa"/>
          </w:tcPr>
          <w:p>
            <w:pPr>
              <w:pStyle w:val="TableParagraph"/>
              <w:rPr>
                <w:b/>
                <w:sz w:val="16"/>
              </w:rPr>
            </w:pPr>
            <w:r>
              <w:rPr>
                <w:b/>
                <w:sz w:val="16"/>
              </w:rPr>
              <w:t>LSTM</w:t>
            </w:r>
            <w:r>
              <w:rPr>
                <w:b/>
                <w:spacing w:val="14"/>
                <w:sz w:val="16"/>
              </w:rPr>
              <w:t> </w:t>
            </w:r>
            <w:r>
              <w:rPr>
                <w:b/>
                <w:spacing w:val="-2"/>
                <w:sz w:val="16"/>
              </w:rPr>
              <w:t>Residual</w:t>
            </w:r>
          </w:p>
        </w:tc>
        <w:tc>
          <w:tcPr>
            <w:tcW w:w="1211" w:type="dxa"/>
          </w:tcPr>
          <w:p>
            <w:pPr>
              <w:pStyle w:val="TableParagraph"/>
              <w:rPr>
                <w:b/>
                <w:sz w:val="16"/>
              </w:rPr>
            </w:pPr>
            <w:r>
              <w:rPr>
                <w:b/>
                <w:sz w:val="16"/>
              </w:rPr>
              <w:t>Hybrid</w:t>
            </w:r>
            <w:r>
              <w:rPr>
                <w:b/>
                <w:spacing w:val="14"/>
                <w:sz w:val="16"/>
              </w:rPr>
              <w:t> </w:t>
            </w:r>
            <w:r>
              <w:rPr>
                <w:b/>
                <w:spacing w:val="-4"/>
                <w:sz w:val="16"/>
              </w:rPr>
              <w:t>(MW)</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00:00</w:t>
            </w:r>
          </w:p>
        </w:tc>
        <w:tc>
          <w:tcPr>
            <w:tcW w:w="1261" w:type="dxa"/>
          </w:tcPr>
          <w:p>
            <w:pPr>
              <w:pStyle w:val="TableParagraph"/>
              <w:rPr>
                <w:sz w:val="16"/>
              </w:rPr>
            </w:pPr>
            <w:r>
              <w:rPr>
                <w:spacing w:val="-2"/>
                <w:sz w:val="16"/>
              </w:rPr>
              <w:t>25.74</w:t>
            </w:r>
          </w:p>
        </w:tc>
        <w:tc>
          <w:tcPr>
            <w:tcW w:w="1344" w:type="dxa"/>
          </w:tcPr>
          <w:p>
            <w:pPr>
              <w:pStyle w:val="TableParagraph"/>
              <w:rPr>
                <w:sz w:val="16"/>
              </w:rPr>
            </w:pPr>
            <w:r>
              <w:rPr>
                <w:spacing w:val="-4"/>
                <w:sz w:val="16"/>
              </w:rPr>
              <w:t>9.41</w:t>
            </w:r>
          </w:p>
        </w:tc>
        <w:tc>
          <w:tcPr>
            <w:tcW w:w="1211" w:type="dxa"/>
          </w:tcPr>
          <w:p>
            <w:pPr>
              <w:pStyle w:val="TableParagraph"/>
              <w:rPr>
                <w:sz w:val="16"/>
              </w:rPr>
            </w:pPr>
            <w:r>
              <w:rPr>
                <w:spacing w:val="-2"/>
                <w:sz w:val="16"/>
              </w:rPr>
              <w:t>35.16</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01:00</w:t>
            </w:r>
          </w:p>
        </w:tc>
        <w:tc>
          <w:tcPr>
            <w:tcW w:w="1261" w:type="dxa"/>
          </w:tcPr>
          <w:p>
            <w:pPr>
              <w:pStyle w:val="TableParagraph"/>
              <w:rPr>
                <w:sz w:val="16"/>
              </w:rPr>
            </w:pPr>
            <w:r>
              <w:rPr>
                <w:spacing w:val="-2"/>
                <w:sz w:val="16"/>
              </w:rPr>
              <w:t>25.50</w:t>
            </w:r>
          </w:p>
        </w:tc>
        <w:tc>
          <w:tcPr>
            <w:tcW w:w="1344" w:type="dxa"/>
          </w:tcPr>
          <w:p>
            <w:pPr>
              <w:pStyle w:val="TableParagraph"/>
              <w:rPr>
                <w:sz w:val="16"/>
              </w:rPr>
            </w:pPr>
            <w:r>
              <w:rPr>
                <w:spacing w:val="-4"/>
                <w:sz w:val="16"/>
              </w:rPr>
              <w:t>8.74</w:t>
            </w:r>
          </w:p>
        </w:tc>
        <w:tc>
          <w:tcPr>
            <w:tcW w:w="1211" w:type="dxa"/>
          </w:tcPr>
          <w:p>
            <w:pPr>
              <w:pStyle w:val="TableParagraph"/>
              <w:rPr>
                <w:sz w:val="16"/>
              </w:rPr>
            </w:pPr>
            <w:r>
              <w:rPr>
                <w:spacing w:val="-2"/>
                <w:sz w:val="16"/>
              </w:rPr>
              <w:t>34.24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02:00</w:t>
            </w:r>
          </w:p>
        </w:tc>
        <w:tc>
          <w:tcPr>
            <w:tcW w:w="1261" w:type="dxa"/>
          </w:tcPr>
          <w:p>
            <w:pPr>
              <w:pStyle w:val="TableParagraph"/>
              <w:rPr>
                <w:sz w:val="16"/>
              </w:rPr>
            </w:pPr>
            <w:r>
              <w:rPr>
                <w:spacing w:val="-2"/>
                <w:sz w:val="16"/>
              </w:rPr>
              <w:t>26.06</w:t>
            </w:r>
          </w:p>
        </w:tc>
        <w:tc>
          <w:tcPr>
            <w:tcW w:w="1344" w:type="dxa"/>
          </w:tcPr>
          <w:p>
            <w:pPr>
              <w:pStyle w:val="TableParagraph"/>
              <w:rPr>
                <w:sz w:val="16"/>
              </w:rPr>
            </w:pPr>
            <w:r>
              <w:rPr>
                <w:spacing w:val="-4"/>
                <w:sz w:val="16"/>
              </w:rPr>
              <w:t>8.36</w:t>
            </w:r>
          </w:p>
        </w:tc>
        <w:tc>
          <w:tcPr>
            <w:tcW w:w="1211" w:type="dxa"/>
          </w:tcPr>
          <w:p>
            <w:pPr>
              <w:pStyle w:val="TableParagraph"/>
              <w:rPr>
                <w:sz w:val="16"/>
              </w:rPr>
            </w:pPr>
            <w:r>
              <w:rPr>
                <w:spacing w:val="-2"/>
                <w:sz w:val="16"/>
              </w:rPr>
              <w:t>34.42</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03:00</w:t>
            </w:r>
          </w:p>
        </w:tc>
        <w:tc>
          <w:tcPr>
            <w:tcW w:w="1261" w:type="dxa"/>
          </w:tcPr>
          <w:p>
            <w:pPr>
              <w:pStyle w:val="TableParagraph"/>
              <w:rPr>
                <w:sz w:val="16"/>
              </w:rPr>
            </w:pPr>
            <w:r>
              <w:rPr>
                <w:spacing w:val="-2"/>
                <w:sz w:val="16"/>
              </w:rPr>
              <w:t>26.53</w:t>
            </w:r>
          </w:p>
        </w:tc>
        <w:tc>
          <w:tcPr>
            <w:tcW w:w="1344" w:type="dxa"/>
          </w:tcPr>
          <w:p>
            <w:pPr>
              <w:pStyle w:val="TableParagraph"/>
              <w:rPr>
                <w:sz w:val="16"/>
              </w:rPr>
            </w:pPr>
            <w:r>
              <w:rPr>
                <w:spacing w:val="-4"/>
                <w:sz w:val="16"/>
              </w:rPr>
              <w:t>8.00</w:t>
            </w:r>
          </w:p>
        </w:tc>
        <w:tc>
          <w:tcPr>
            <w:tcW w:w="1211" w:type="dxa"/>
          </w:tcPr>
          <w:p>
            <w:pPr>
              <w:pStyle w:val="TableParagraph"/>
              <w:rPr>
                <w:sz w:val="16"/>
              </w:rPr>
            </w:pPr>
            <w:r>
              <w:rPr>
                <w:spacing w:val="-2"/>
                <w:sz w:val="16"/>
              </w:rPr>
              <w:t>34.54</w:t>
            </w:r>
          </w:p>
        </w:tc>
      </w:tr>
      <w:tr>
        <w:trPr>
          <w:trHeight w:val="177" w:hRule="atLeast"/>
        </w:trPr>
        <w:tc>
          <w:tcPr>
            <w:tcW w:w="1402" w:type="dxa"/>
          </w:tcPr>
          <w:p>
            <w:pPr>
              <w:pStyle w:val="TableParagraph"/>
              <w:ind w:left="118"/>
              <w:jc w:val="left"/>
              <w:rPr>
                <w:sz w:val="16"/>
              </w:rPr>
            </w:pPr>
            <w:r>
              <w:rPr>
                <w:sz w:val="16"/>
              </w:rPr>
              <w:t>2014-01-01</w:t>
            </w:r>
            <w:r>
              <w:rPr>
                <w:spacing w:val="7"/>
                <w:sz w:val="16"/>
              </w:rPr>
              <w:t> </w:t>
            </w:r>
            <w:r>
              <w:rPr>
                <w:spacing w:val="-2"/>
                <w:sz w:val="16"/>
              </w:rPr>
              <w:t>04:00</w:t>
            </w:r>
          </w:p>
        </w:tc>
        <w:tc>
          <w:tcPr>
            <w:tcW w:w="1261" w:type="dxa"/>
          </w:tcPr>
          <w:p>
            <w:pPr>
              <w:pStyle w:val="TableParagraph"/>
              <w:rPr>
                <w:sz w:val="16"/>
              </w:rPr>
            </w:pPr>
            <w:r>
              <w:rPr>
                <w:spacing w:val="-2"/>
                <w:sz w:val="16"/>
              </w:rPr>
              <w:t>26.12</w:t>
            </w:r>
          </w:p>
        </w:tc>
        <w:tc>
          <w:tcPr>
            <w:tcW w:w="1344" w:type="dxa"/>
          </w:tcPr>
          <w:p>
            <w:pPr>
              <w:pStyle w:val="TableParagraph"/>
              <w:rPr>
                <w:sz w:val="16"/>
              </w:rPr>
            </w:pPr>
            <w:r>
              <w:rPr>
                <w:spacing w:val="-4"/>
                <w:sz w:val="16"/>
              </w:rPr>
              <w:t>7.72</w:t>
            </w:r>
          </w:p>
        </w:tc>
        <w:tc>
          <w:tcPr>
            <w:tcW w:w="1211" w:type="dxa"/>
          </w:tcPr>
          <w:p>
            <w:pPr>
              <w:pStyle w:val="TableParagraph"/>
              <w:rPr>
                <w:sz w:val="16"/>
              </w:rPr>
            </w:pPr>
            <w:r>
              <w:rPr>
                <w:spacing w:val="-2"/>
                <w:sz w:val="16"/>
              </w:rPr>
              <w:t>33.84</w:t>
            </w:r>
          </w:p>
        </w:tc>
      </w:tr>
    </w:tbl>
    <w:p>
      <w:pPr>
        <w:pStyle w:val="BodyText"/>
        <w:rPr>
          <w:sz w:val="12"/>
        </w:rPr>
      </w:pPr>
    </w:p>
    <w:p>
      <w:pPr>
        <w:pStyle w:val="BodyText"/>
        <w:spacing w:before="12"/>
        <w:rPr>
          <w:sz w:val="12"/>
        </w:rPr>
      </w:pPr>
    </w:p>
    <w:p>
      <w:pPr>
        <w:spacing w:line="182" w:lineRule="exact" w:before="0"/>
        <w:ind w:left="62" w:right="0" w:firstLine="0"/>
        <w:jc w:val="center"/>
        <w:rPr>
          <w:sz w:val="16"/>
        </w:rPr>
      </w:pPr>
      <w:r>
        <w:rPr>
          <w:spacing w:val="-2"/>
          <w:sz w:val="16"/>
        </w:rPr>
        <w:t>TABLE</w:t>
      </w:r>
      <w:r>
        <w:rPr>
          <w:spacing w:val="4"/>
          <w:sz w:val="16"/>
        </w:rPr>
        <w:t> </w:t>
      </w:r>
      <w:r>
        <w:rPr>
          <w:spacing w:val="-5"/>
          <w:sz w:val="16"/>
        </w:rPr>
        <w:t>IV</w:t>
      </w:r>
    </w:p>
    <w:p>
      <w:pPr>
        <w:spacing w:line="182" w:lineRule="exact" w:before="0"/>
        <w:ind w:left="62" w:right="0" w:firstLine="0"/>
        <w:jc w:val="center"/>
        <w:rPr>
          <w:sz w:val="16"/>
        </w:rPr>
      </w:pPr>
      <w:r>
        <w:rPr>
          <w:smallCaps/>
          <w:sz w:val="16"/>
        </w:rPr>
        <w:t>Hourly</w:t>
      </w:r>
      <w:r>
        <w:rPr>
          <w:smallCaps/>
          <w:spacing w:val="36"/>
          <w:sz w:val="16"/>
        </w:rPr>
        <w:t> </w:t>
      </w:r>
      <w:r>
        <w:rPr>
          <w:smallCaps/>
          <w:sz w:val="16"/>
        </w:rPr>
        <w:t>Hybrid</w:t>
      </w:r>
      <w:r>
        <w:rPr>
          <w:smallCaps/>
          <w:spacing w:val="37"/>
          <w:sz w:val="16"/>
        </w:rPr>
        <w:t> </w:t>
      </w:r>
      <w:r>
        <w:rPr>
          <w:smallCaps/>
          <w:sz w:val="16"/>
        </w:rPr>
        <w:t>Forecast</w:t>
      </w:r>
      <w:r>
        <w:rPr>
          <w:smallCaps/>
          <w:spacing w:val="36"/>
          <w:sz w:val="16"/>
        </w:rPr>
        <w:t> </w:t>
      </w:r>
      <w:r>
        <w:rPr>
          <w:smallCaps/>
          <w:sz w:val="16"/>
        </w:rPr>
        <w:t>and</w:t>
      </w:r>
      <w:r>
        <w:rPr>
          <w:smallCaps/>
          <w:spacing w:val="37"/>
          <w:sz w:val="16"/>
        </w:rPr>
        <w:t> </w:t>
      </w:r>
      <w:r>
        <w:rPr>
          <w:smallCaps/>
          <w:sz w:val="16"/>
        </w:rPr>
        <w:t>Residual</w:t>
      </w:r>
      <w:r>
        <w:rPr>
          <w:smallCaps/>
          <w:spacing w:val="37"/>
          <w:sz w:val="16"/>
        </w:rPr>
        <w:t> </w:t>
      </w:r>
      <w:r>
        <w:rPr>
          <w:smallCaps/>
          <w:spacing w:val="-2"/>
          <w:sz w:val="16"/>
        </w:rPr>
        <w:t>Statistics</w:t>
      </w:r>
    </w:p>
    <w:p>
      <w:pPr>
        <w:pStyle w:val="BodyText"/>
        <w:spacing w:before="4"/>
        <w:rPr>
          <w:sz w:val="1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1104"/>
        <w:gridCol w:w="518"/>
        <w:gridCol w:w="598"/>
        <w:gridCol w:w="598"/>
        <w:gridCol w:w="976"/>
        <w:gridCol w:w="817"/>
      </w:tblGrid>
      <w:tr>
        <w:trPr>
          <w:trHeight w:val="177" w:hRule="atLeast"/>
        </w:trPr>
        <w:tc>
          <w:tcPr>
            <w:tcW w:w="602" w:type="dxa"/>
          </w:tcPr>
          <w:p>
            <w:pPr>
              <w:pStyle w:val="TableParagraph"/>
              <w:ind w:left="8"/>
              <w:rPr>
                <w:b/>
                <w:sz w:val="16"/>
              </w:rPr>
            </w:pPr>
            <w:r>
              <w:rPr>
                <w:b/>
                <w:spacing w:val="-4"/>
                <w:sz w:val="16"/>
              </w:rPr>
              <w:t>Hour</w:t>
            </w:r>
          </w:p>
        </w:tc>
        <w:tc>
          <w:tcPr>
            <w:tcW w:w="1104" w:type="dxa"/>
          </w:tcPr>
          <w:p>
            <w:pPr>
              <w:pStyle w:val="TableParagraph"/>
              <w:ind w:left="8"/>
              <w:rPr>
                <w:b/>
                <w:sz w:val="16"/>
              </w:rPr>
            </w:pPr>
            <w:r>
              <w:rPr>
                <w:b/>
                <w:sz w:val="16"/>
              </w:rPr>
              <w:t>Mean</w:t>
            </w:r>
            <w:r>
              <w:rPr>
                <w:b/>
                <w:spacing w:val="15"/>
                <w:sz w:val="16"/>
              </w:rPr>
              <w:t> </w:t>
            </w:r>
            <w:r>
              <w:rPr>
                <w:b/>
                <w:spacing w:val="-4"/>
                <w:sz w:val="16"/>
              </w:rPr>
              <w:t>(MW)</w:t>
            </w:r>
          </w:p>
        </w:tc>
        <w:tc>
          <w:tcPr>
            <w:tcW w:w="518" w:type="dxa"/>
          </w:tcPr>
          <w:p>
            <w:pPr>
              <w:pStyle w:val="TableParagraph"/>
              <w:ind w:left="9"/>
              <w:rPr>
                <w:b/>
                <w:sz w:val="16"/>
              </w:rPr>
            </w:pPr>
            <w:r>
              <w:rPr>
                <w:b/>
                <w:spacing w:val="-5"/>
                <w:sz w:val="16"/>
              </w:rPr>
              <w:t>Std</w:t>
            </w:r>
          </w:p>
        </w:tc>
        <w:tc>
          <w:tcPr>
            <w:tcW w:w="598" w:type="dxa"/>
          </w:tcPr>
          <w:p>
            <w:pPr>
              <w:pStyle w:val="TableParagraph"/>
              <w:ind w:left="9"/>
              <w:rPr>
                <w:b/>
                <w:sz w:val="16"/>
              </w:rPr>
            </w:pPr>
            <w:r>
              <w:rPr>
                <w:b/>
                <w:spacing w:val="-5"/>
                <w:sz w:val="16"/>
              </w:rPr>
              <w:t>Min</w:t>
            </w:r>
          </w:p>
        </w:tc>
        <w:tc>
          <w:tcPr>
            <w:tcW w:w="598" w:type="dxa"/>
          </w:tcPr>
          <w:p>
            <w:pPr>
              <w:pStyle w:val="TableParagraph"/>
              <w:ind w:left="9" w:right="1"/>
              <w:rPr>
                <w:b/>
                <w:sz w:val="16"/>
              </w:rPr>
            </w:pPr>
            <w:r>
              <w:rPr>
                <w:b/>
                <w:spacing w:val="-5"/>
                <w:sz w:val="16"/>
              </w:rPr>
              <w:t>Max</w:t>
            </w:r>
          </w:p>
        </w:tc>
        <w:tc>
          <w:tcPr>
            <w:tcW w:w="976" w:type="dxa"/>
          </w:tcPr>
          <w:p>
            <w:pPr>
              <w:pStyle w:val="TableParagraph"/>
              <w:ind w:left="8"/>
              <w:rPr>
                <w:b/>
                <w:sz w:val="16"/>
              </w:rPr>
            </w:pPr>
            <w:r>
              <w:rPr>
                <w:b/>
                <w:sz w:val="16"/>
              </w:rPr>
              <w:t>Res.</w:t>
            </w:r>
            <w:r>
              <w:rPr>
                <w:b/>
                <w:spacing w:val="16"/>
                <w:sz w:val="16"/>
              </w:rPr>
              <w:t> </w:t>
            </w:r>
            <w:r>
              <w:rPr>
                <w:b/>
                <w:spacing w:val="-4"/>
                <w:sz w:val="16"/>
              </w:rPr>
              <w:t>Mean</w:t>
            </w:r>
          </w:p>
        </w:tc>
        <w:tc>
          <w:tcPr>
            <w:tcW w:w="817" w:type="dxa"/>
          </w:tcPr>
          <w:p>
            <w:pPr>
              <w:pStyle w:val="TableParagraph"/>
              <w:ind w:left="8"/>
              <w:rPr>
                <w:b/>
                <w:sz w:val="16"/>
              </w:rPr>
            </w:pPr>
            <w:r>
              <w:rPr>
                <w:b/>
                <w:sz w:val="16"/>
              </w:rPr>
              <w:t>Res.</w:t>
            </w:r>
            <w:r>
              <w:rPr>
                <w:b/>
                <w:spacing w:val="16"/>
                <w:sz w:val="16"/>
              </w:rPr>
              <w:t> </w:t>
            </w:r>
            <w:r>
              <w:rPr>
                <w:b/>
                <w:spacing w:val="-5"/>
                <w:sz w:val="16"/>
              </w:rPr>
              <w:t>Std</w:t>
            </w:r>
          </w:p>
        </w:tc>
      </w:tr>
      <w:tr>
        <w:trPr>
          <w:trHeight w:val="177" w:hRule="atLeast"/>
        </w:trPr>
        <w:tc>
          <w:tcPr>
            <w:tcW w:w="602" w:type="dxa"/>
          </w:tcPr>
          <w:p>
            <w:pPr>
              <w:pStyle w:val="TableParagraph"/>
              <w:ind w:left="8"/>
              <w:rPr>
                <w:sz w:val="16"/>
              </w:rPr>
            </w:pPr>
            <w:r>
              <w:rPr>
                <w:spacing w:val="-10"/>
                <w:sz w:val="16"/>
              </w:rPr>
              <w:t>0</w:t>
            </w:r>
          </w:p>
        </w:tc>
        <w:tc>
          <w:tcPr>
            <w:tcW w:w="1104" w:type="dxa"/>
          </w:tcPr>
          <w:p>
            <w:pPr>
              <w:pStyle w:val="TableParagraph"/>
              <w:ind w:left="8"/>
              <w:rPr>
                <w:sz w:val="16"/>
              </w:rPr>
            </w:pPr>
            <w:r>
              <w:rPr>
                <w:spacing w:val="-2"/>
                <w:sz w:val="16"/>
              </w:rPr>
              <w:t>37.52</w:t>
            </w:r>
          </w:p>
        </w:tc>
        <w:tc>
          <w:tcPr>
            <w:tcW w:w="518" w:type="dxa"/>
          </w:tcPr>
          <w:p>
            <w:pPr>
              <w:pStyle w:val="TableParagraph"/>
              <w:ind w:left="9"/>
              <w:rPr>
                <w:sz w:val="16"/>
              </w:rPr>
            </w:pPr>
            <w:r>
              <w:rPr>
                <w:spacing w:val="-4"/>
                <w:sz w:val="16"/>
              </w:rPr>
              <w:t>3.45</w:t>
            </w:r>
          </w:p>
        </w:tc>
        <w:tc>
          <w:tcPr>
            <w:tcW w:w="598" w:type="dxa"/>
          </w:tcPr>
          <w:p>
            <w:pPr>
              <w:pStyle w:val="TableParagraph"/>
              <w:ind w:left="9"/>
              <w:rPr>
                <w:sz w:val="16"/>
              </w:rPr>
            </w:pPr>
            <w:r>
              <w:rPr>
                <w:spacing w:val="-2"/>
                <w:sz w:val="16"/>
              </w:rPr>
              <w:t>33.76</w:t>
            </w:r>
          </w:p>
        </w:tc>
        <w:tc>
          <w:tcPr>
            <w:tcW w:w="598" w:type="dxa"/>
          </w:tcPr>
          <w:p>
            <w:pPr>
              <w:pStyle w:val="TableParagraph"/>
              <w:ind w:left="9" w:right="1"/>
              <w:rPr>
                <w:sz w:val="16"/>
              </w:rPr>
            </w:pPr>
            <w:r>
              <w:rPr>
                <w:spacing w:val="-2"/>
                <w:sz w:val="16"/>
              </w:rPr>
              <w:t>43.36</w:t>
            </w:r>
          </w:p>
        </w:tc>
        <w:tc>
          <w:tcPr>
            <w:tcW w:w="976" w:type="dxa"/>
          </w:tcPr>
          <w:p>
            <w:pPr>
              <w:pStyle w:val="TableParagraph"/>
              <w:ind w:left="8"/>
              <w:rPr>
                <w:sz w:val="16"/>
              </w:rPr>
            </w:pPr>
            <w:r>
              <w:rPr>
                <w:spacing w:val="-4"/>
                <w:sz w:val="16"/>
              </w:rPr>
              <w:t>6.64</w:t>
            </w:r>
          </w:p>
        </w:tc>
        <w:tc>
          <w:tcPr>
            <w:tcW w:w="817" w:type="dxa"/>
          </w:tcPr>
          <w:p>
            <w:pPr>
              <w:pStyle w:val="TableParagraph"/>
              <w:ind w:left="8"/>
              <w:rPr>
                <w:sz w:val="16"/>
              </w:rPr>
            </w:pPr>
            <w:r>
              <w:rPr>
                <w:spacing w:val="-4"/>
                <w:sz w:val="16"/>
              </w:rPr>
              <w:t>1.27</w:t>
            </w:r>
          </w:p>
        </w:tc>
      </w:tr>
      <w:tr>
        <w:trPr>
          <w:trHeight w:val="177" w:hRule="atLeast"/>
        </w:trPr>
        <w:tc>
          <w:tcPr>
            <w:tcW w:w="602" w:type="dxa"/>
          </w:tcPr>
          <w:p>
            <w:pPr>
              <w:pStyle w:val="TableParagraph"/>
              <w:ind w:left="8"/>
              <w:rPr>
                <w:sz w:val="16"/>
              </w:rPr>
            </w:pPr>
            <w:r>
              <w:rPr>
                <w:spacing w:val="-10"/>
                <w:sz w:val="16"/>
              </w:rPr>
              <w:t>1</w:t>
            </w:r>
          </w:p>
        </w:tc>
        <w:tc>
          <w:tcPr>
            <w:tcW w:w="1104" w:type="dxa"/>
          </w:tcPr>
          <w:p>
            <w:pPr>
              <w:pStyle w:val="TableParagraph"/>
              <w:ind w:left="8"/>
              <w:rPr>
                <w:sz w:val="16"/>
              </w:rPr>
            </w:pPr>
            <w:r>
              <w:rPr>
                <w:spacing w:val="-2"/>
                <w:sz w:val="16"/>
              </w:rPr>
              <w:t>37.09</w:t>
            </w:r>
          </w:p>
        </w:tc>
        <w:tc>
          <w:tcPr>
            <w:tcW w:w="518" w:type="dxa"/>
          </w:tcPr>
          <w:p>
            <w:pPr>
              <w:pStyle w:val="TableParagraph"/>
              <w:ind w:left="9"/>
              <w:rPr>
                <w:sz w:val="16"/>
              </w:rPr>
            </w:pPr>
            <w:r>
              <w:rPr>
                <w:spacing w:val="-4"/>
                <w:sz w:val="16"/>
              </w:rPr>
              <w:t>3.71</w:t>
            </w:r>
          </w:p>
        </w:tc>
        <w:tc>
          <w:tcPr>
            <w:tcW w:w="598" w:type="dxa"/>
          </w:tcPr>
          <w:p>
            <w:pPr>
              <w:pStyle w:val="TableParagraph"/>
              <w:ind w:left="9"/>
              <w:rPr>
                <w:sz w:val="16"/>
              </w:rPr>
            </w:pPr>
            <w:r>
              <w:rPr>
                <w:spacing w:val="-2"/>
                <w:sz w:val="16"/>
              </w:rPr>
              <w:t>32.91</w:t>
            </w:r>
          </w:p>
        </w:tc>
        <w:tc>
          <w:tcPr>
            <w:tcW w:w="598" w:type="dxa"/>
          </w:tcPr>
          <w:p>
            <w:pPr>
              <w:pStyle w:val="TableParagraph"/>
              <w:ind w:left="9" w:right="1"/>
              <w:rPr>
                <w:sz w:val="16"/>
              </w:rPr>
            </w:pPr>
            <w:r>
              <w:rPr>
                <w:spacing w:val="-2"/>
                <w:sz w:val="16"/>
              </w:rPr>
              <w:t>43.20</w:t>
            </w:r>
          </w:p>
        </w:tc>
        <w:tc>
          <w:tcPr>
            <w:tcW w:w="976" w:type="dxa"/>
          </w:tcPr>
          <w:p>
            <w:pPr>
              <w:pStyle w:val="TableParagraph"/>
              <w:ind w:left="8"/>
              <w:rPr>
                <w:sz w:val="16"/>
              </w:rPr>
            </w:pPr>
            <w:r>
              <w:rPr>
                <w:spacing w:val="-4"/>
                <w:sz w:val="16"/>
              </w:rPr>
              <w:t>6.49</w:t>
            </w:r>
          </w:p>
        </w:tc>
        <w:tc>
          <w:tcPr>
            <w:tcW w:w="817" w:type="dxa"/>
          </w:tcPr>
          <w:p>
            <w:pPr>
              <w:pStyle w:val="TableParagraph"/>
              <w:ind w:left="8"/>
              <w:rPr>
                <w:sz w:val="16"/>
              </w:rPr>
            </w:pPr>
            <w:r>
              <w:rPr>
                <w:spacing w:val="-4"/>
                <w:sz w:val="16"/>
              </w:rPr>
              <w:t>1.10</w:t>
            </w:r>
          </w:p>
        </w:tc>
      </w:tr>
      <w:tr>
        <w:trPr>
          <w:trHeight w:val="177" w:hRule="atLeast"/>
        </w:trPr>
        <w:tc>
          <w:tcPr>
            <w:tcW w:w="602" w:type="dxa"/>
          </w:tcPr>
          <w:p>
            <w:pPr>
              <w:pStyle w:val="TableParagraph"/>
              <w:ind w:left="8"/>
              <w:rPr>
                <w:sz w:val="16"/>
              </w:rPr>
            </w:pPr>
            <w:r>
              <w:rPr>
                <w:spacing w:val="-10"/>
                <w:sz w:val="16"/>
              </w:rPr>
              <w:t>2</w:t>
            </w:r>
          </w:p>
        </w:tc>
        <w:tc>
          <w:tcPr>
            <w:tcW w:w="1104" w:type="dxa"/>
          </w:tcPr>
          <w:p>
            <w:pPr>
              <w:pStyle w:val="TableParagraph"/>
              <w:ind w:left="8"/>
              <w:rPr>
                <w:sz w:val="16"/>
              </w:rPr>
            </w:pPr>
            <w:r>
              <w:rPr>
                <w:spacing w:val="-2"/>
                <w:sz w:val="16"/>
              </w:rPr>
              <w:t>37.55</w:t>
            </w:r>
          </w:p>
        </w:tc>
        <w:tc>
          <w:tcPr>
            <w:tcW w:w="518" w:type="dxa"/>
          </w:tcPr>
          <w:p>
            <w:pPr>
              <w:pStyle w:val="TableParagraph"/>
              <w:ind w:left="9"/>
              <w:rPr>
                <w:sz w:val="16"/>
              </w:rPr>
            </w:pPr>
            <w:r>
              <w:rPr>
                <w:spacing w:val="-4"/>
                <w:sz w:val="16"/>
              </w:rPr>
              <w:t>3.90</w:t>
            </w:r>
          </w:p>
        </w:tc>
        <w:tc>
          <w:tcPr>
            <w:tcW w:w="598" w:type="dxa"/>
          </w:tcPr>
          <w:p>
            <w:pPr>
              <w:pStyle w:val="TableParagraph"/>
              <w:ind w:left="9"/>
              <w:rPr>
                <w:sz w:val="16"/>
              </w:rPr>
            </w:pPr>
            <w:r>
              <w:rPr>
                <w:spacing w:val="-2"/>
                <w:sz w:val="16"/>
              </w:rPr>
              <w:t>33.00</w:t>
            </w:r>
          </w:p>
        </w:tc>
        <w:tc>
          <w:tcPr>
            <w:tcW w:w="598" w:type="dxa"/>
          </w:tcPr>
          <w:p>
            <w:pPr>
              <w:pStyle w:val="TableParagraph"/>
              <w:ind w:left="9" w:right="1"/>
              <w:rPr>
                <w:sz w:val="16"/>
              </w:rPr>
            </w:pPr>
            <w:r>
              <w:rPr>
                <w:spacing w:val="-2"/>
                <w:sz w:val="16"/>
              </w:rPr>
              <w:t>43.84</w:t>
            </w:r>
          </w:p>
        </w:tc>
        <w:tc>
          <w:tcPr>
            <w:tcW w:w="976" w:type="dxa"/>
          </w:tcPr>
          <w:p>
            <w:pPr>
              <w:pStyle w:val="TableParagraph"/>
              <w:ind w:left="8"/>
              <w:rPr>
                <w:sz w:val="16"/>
              </w:rPr>
            </w:pPr>
            <w:r>
              <w:rPr>
                <w:spacing w:val="-4"/>
                <w:sz w:val="16"/>
              </w:rPr>
              <w:t>6.42</w:t>
            </w:r>
          </w:p>
        </w:tc>
        <w:tc>
          <w:tcPr>
            <w:tcW w:w="817" w:type="dxa"/>
          </w:tcPr>
          <w:p>
            <w:pPr>
              <w:pStyle w:val="TableParagraph"/>
              <w:ind w:left="8"/>
              <w:rPr>
                <w:sz w:val="16"/>
              </w:rPr>
            </w:pPr>
            <w:r>
              <w:rPr>
                <w:spacing w:val="-4"/>
                <w:sz w:val="16"/>
              </w:rPr>
              <w:t>1.04</w:t>
            </w:r>
          </w:p>
        </w:tc>
      </w:tr>
    </w:tbl>
    <w:p>
      <w:pPr>
        <w:pStyle w:val="BodyText"/>
        <w:rPr>
          <w:sz w:val="12"/>
        </w:rPr>
      </w:pPr>
    </w:p>
    <w:p>
      <w:pPr>
        <w:pStyle w:val="BodyText"/>
        <w:spacing w:before="137"/>
        <w:rPr>
          <w:sz w:val="12"/>
        </w:rPr>
      </w:pPr>
    </w:p>
    <w:p>
      <w:pPr>
        <w:pStyle w:val="ListParagraph"/>
        <w:numPr>
          <w:ilvl w:val="0"/>
          <w:numId w:val="12"/>
        </w:numPr>
        <w:tabs>
          <w:tab w:pos="502" w:val="left" w:leader="none"/>
        </w:tabs>
        <w:spacing w:line="240" w:lineRule="auto" w:before="0" w:after="0"/>
        <w:ind w:left="502" w:right="0" w:hanging="243"/>
        <w:jc w:val="both"/>
        <w:rPr>
          <w:i/>
          <w:sz w:val="20"/>
        </w:rPr>
      </w:pPr>
      <w:r>
        <w:rPr>
          <w:i/>
          <w:sz w:val="20"/>
        </w:rPr>
        <w:t>Model</w:t>
      </w:r>
      <w:r>
        <w:rPr>
          <w:i/>
          <w:spacing w:val="3"/>
          <w:sz w:val="20"/>
        </w:rPr>
        <w:t> </w:t>
      </w:r>
      <w:r>
        <w:rPr>
          <w:i/>
          <w:sz w:val="20"/>
        </w:rPr>
        <w:t>Performance</w:t>
      </w:r>
      <w:r>
        <w:rPr>
          <w:i/>
          <w:spacing w:val="3"/>
          <w:sz w:val="20"/>
        </w:rPr>
        <w:t> </w:t>
      </w:r>
      <w:r>
        <w:rPr>
          <w:i/>
          <w:spacing w:val="-2"/>
          <w:sz w:val="20"/>
        </w:rPr>
        <w:t>Evaluation</w:t>
      </w:r>
    </w:p>
    <w:p>
      <w:pPr>
        <w:pStyle w:val="BodyText"/>
        <w:spacing w:line="244" w:lineRule="auto" w:before="71"/>
        <w:ind w:left="259" w:right="194" w:firstLine="199"/>
        <w:jc w:val="both"/>
      </w:pPr>
      <w:r>
        <w:rPr/>
        <w:t>Table V presents the error metrics </w:t>
      </w:r>
      <w:r>
        <w:rPr/>
        <w:t>from </w:t>
      </w:r>
      <w:r>
        <w:rPr>
          <w:rFonts w:ascii="Courier New"/>
        </w:rPr>
        <w:t>model_metrics.csv</w:t>
      </w:r>
      <w:r>
        <w:rPr/>
        <w:t>, while Table VI shows the improvement</w:t>
      </w:r>
      <w:r>
        <w:rPr>
          <w:spacing w:val="40"/>
        </w:rPr>
        <w:t> </w:t>
      </w:r>
      <w:r>
        <w:rPr/>
        <w:t>achieved</w:t>
      </w:r>
      <w:r>
        <w:rPr>
          <w:spacing w:val="40"/>
        </w:rPr>
        <w:t> </w:t>
      </w:r>
      <w:r>
        <w:rPr/>
        <w:t>by</w:t>
      </w:r>
      <w:r>
        <w:rPr>
          <w:spacing w:val="40"/>
        </w:rPr>
        <w:t> </w:t>
      </w:r>
      <w:r>
        <w:rPr/>
        <w:t>the</w:t>
      </w:r>
      <w:r>
        <w:rPr>
          <w:spacing w:val="40"/>
        </w:rPr>
        <w:t> </w:t>
      </w:r>
      <w:r>
        <w:rPr/>
        <w:t>hybrid</w:t>
      </w:r>
      <w:r>
        <w:rPr>
          <w:spacing w:val="40"/>
        </w:rPr>
        <w:t> </w:t>
      </w:r>
      <w:r>
        <w:rPr/>
        <w:t>system</w:t>
      </w:r>
      <w:r>
        <w:rPr>
          <w:spacing w:val="40"/>
        </w:rPr>
        <w:t> </w:t>
      </w:r>
      <w:r>
        <w:rPr/>
        <w:t>relative</w:t>
      </w:r>
      <w:r>
        <w:rPr>
          <w:spacing w:val="40"/>
        </w:rPr>
        <w:t> </w:t>
      </w:r>
      <w:r>
        <w:rPr/>
        <w:t>to</w:t>
      </w:r>
      <w:r>
        <w:rPr>
          <w:spacing w:val="80"/>
          <w:w w:val="150"/>
        </w:rPr>
        <w:t> </w:t>
      </w:r>
      <w:r>
        <w:rPr/>
        <w:t>the Prophet baseline. The hybrid model achieves lower</w:t>
      </w:r>
      <w:r>
        <w:rPr>
          <w:spacing w:val="80"/>
        </w:rPr>
        <w:t> </w:t>
      </w:r>
      <w:r>
        <w:rPr/>
        <w:t>RMSE and MAE, indicating enhanced predictive reliability.</w:t>
      </w:r>
    </w:p>
    <w:p>
      <w:pPr>
        <w:pStyle w:val="BodyText"/>
        <w:spacing w:before="55"/>
      </w:pPr>
    </w:p>
    <w:p>
      <w:pPr>
        <w:spacing w:line="182" w:lineRule="exact" w:before="1"/>
        <w:ind w:left="62" w:right="0" w:firstLine="0"/>
        <w:jc w:val="center"/>
        <w:rPr>
          <w:sz w:val="16"/>
        </w:rPr>
      </w:pPr>
      <w:r>
        <w:rPr>
          <w:spacing w:val="-2"/>
          <w:sz w:val="16"/>
        </w:rPr>
        <w:t>TABLE</w:t>
      </w:r>
      <w:r>
        <w:rPr>
          <w:spacing w:val="4"/>
          <w:sz w:val="16"/>
        </w:rPr>
        <w:t> </w:t>
      </w:r>
      <w:r>
        <w:rPr>
          <w:spacing w:val="-10"/>
          <w:sz w:val="16"/>
        </w:rPr>
        <w:t>V</w:t>
      </w:r>
    </w:p>
    <w:p>
      <w:pPr>
        <w:spacing w:line="182" w:lineRule="exact" w:before="0"/>
        <w:ind w:left="62" w:right="0" w:firstLine="0"/>
        <w:jc w:val="center"/>
        <w:rPr>
          <w:sz w:val="16"/>
        </w:rPr>
      </w:pPr>
      <w:r>
        <w:rPr>
          <w:smallCaps/>
          <w:sz w:val="16"/>
        </w:rPr>
        <w:t>Model</w:t>
      </w:r>
      <w:r>
        <w:rPr>
          <w:smallCaps/>
          <w:spacing w:val="49"/>
          <w:sz w:val="16"/>
        </w:rPr>
        <w:t> </w:t>
      </w:r>
      <w:r>
        <w:rPr>
          <w:smallCaps/>
          <w:sz w:val="16"/>
        </w:rPr>
        <w:t>Performance</w:t>
      </w:r>
      <w:r>
        <w:rPr>
          <w:smallCaps/>
          <w:spacing w:val="49"/>
          <w:sz w:val="16"/>
        </w:rPr>
        <w:t> </w:t>
      </w:r>
      <w:r>
        <w:rPr>
          <w:smallCaps/>
          <w:spacing w:val="-2"/>
          <w:sz w:val="16"/>
        </w:rPr>
        <w:t>Metrics</w:t>
      </w:r>
    </w:p>
    <w:p>
      <w:pPr>
        <w:pStyle w:val="BodyText"/>
        <w:spacing w:before="4"/>
        <w:rPr>
          <w:sz w:val="15"/>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6"/>
        <w:gridCol w:w="700"/>
        <w:gridCol w:w="611"/>
        <w:gridCol w:w="975"/>
      </w:tblGrid>
      <w:tr>
        <w:trPr>
          <w:trHeight w:val="177" w:hRule="atLeast"/>
        </w:trPr>
        <w:tc>
          <w:tcPr>
            <w:tcW w:w="1446" w:type="dxa"/>
          </w:tcPr>
          <w:p>
            <w:pPr>
              <w:pStyle w:val="TableParagraph"/>
              <w:rPr>
                <w:b/>
                <w:sz w:val="16"/>
              </w:rPr>
            </w:pPr>
            <w:r>
              <w:rPr>
                <w:b/>
                <w:spacing w:val="-2"/>
                <w:sz w:val="16"/>
              </w:rPr>
              <w:t>Model</w:t>
            </w:r>
          </w:p>
        </w:tc>
        <w:tc>
          <w:tcPr>
            <w:tcW w:w="700" w:type="dxa"/>
          </w:tcPr>
          <w:p>
            <w:pPr>
              <w:pStyle w:val="TableParagraph"/>
              <w:rPr>
                <w:b/>
                <w:sz w:val="16"/>
              </w:rPr>
            </w:pPr>
            <w:r>
              <w:rPr>
                <w:b/>
                <w:spacing w:val="-4"/>
                <w:sz w:val="16"/>
              </w:rPr>
              <w:t>RMSE</w:t>
            </w:r>
          </w:p>
        </w:tc>
        <w:tc>
          <w:tcPr>
            <w:tcW w:w="611" w:type="dxa"/>
          </w:tcPr>
          <w:p>
            <w:pPr>
              <w:pStyle w:val="TableParagraph"/>
              <w:rPr>
                <w:b/>
                <w:sz w:val="16"/>
              </w:rPr>
            </w:pPr>
            <w:r>
              <w:rPr>
                <w:b/>
                <w:spacing w:val="-5"/>
                <w:sz w:val="16"/>
              </w:rPr>
              <w:t>MAE</w:t>
            </w:r>
          </w:p>
        </w:tc>
        <w:tc>
          <w:tcPr>
            <w:tcW w:w="975" w:type="dxa"/>
          </w:tcPr>
          <w:p>
            <w:pPr>
              <w:pStyle w:val="TableParagraph"/>
              <w:rPr>
                <w:b/>
                <w:sz w:val="16"/>
              </w:rPr>
            </w:pPr>
            <w:r>
              <w:rPr>
                <w:b/>
                <w:spacing w:val="-4"/>
                <w:sz w:val="16"/>
              </w:rPr>
              <w:t>MAPE</w:t>
            </w:r>
          </w:p>
        </w:tc>
      </w:tr>
      <w:tr>
        <w:trPr>
          <w:trHeight w:val="185" w:hRule="atLeast"/>
        </w:trPr>
        <w:tc>
          <w:tcPr>
            <w:tcW w:w="1446" w:type="dxa"/>
          </w:tcPr>
          <w:p>
            <w:pPr>
              <w:pStyle w:val="TableParagraph"/>
              <w:spacing w:line="165" w:lineRule="exact"/>
              <w:rPr>
                <w:sz w:val="16"/>
              </w:rPr>
            </w:pPr>
            <w:r>
              <w:rPr>
                <w:spacing w:val="-2"/>
                <w:sz w:val="16"/>
              </w:rPr>
              <w:t>Prophet</w:t>
            </w:r>
          </w:p>
        </w:tc>
        <w:tc>
          <w:tcPr>
            <w:tcW w:w="700" w:type="dxa"/>
          </w:tcPr>
          <w:p>
            <w:pPr>
              <w:pStyle w:val="TableParagraph"/>
              <w:spacing w:line="165" w:lineRule="exact"/>
              <w:rPr>
                <w:sz w:val="16"/>
              </w:rPr>
            </w:pPr>
            <w:r>
              <w:rPr>
                <w:spacing w:val="-2"/>
                <w:sz w:val="16"/>
              </w:rPr>
              <w:t>27.61</w:t>
            </w:r>
          </w:p>
        </w:tc>
        <w:tc>
          <w:tcPr>
            <w:tcW w:w="611" w:type="dxa"/>
          </w:tcPr>
          <w:p>
            <w:pPr>
              <w:pStyle w:val="TableParagraph"/>
              <w:spacing w:line="165" w:lineRule="exact"/>
              <w:rPr>
                <w:sz w:val="16"/>
              </w:rPr>
            </w:pPr>
            <w:r>
              <w:rPr>
                <w:spacing w:val="-2"/>
                <w:sz w:val="16"/>
              </w:rPr>
              <w:t>17.69</w:t>
            </w:r>
          </w:p>
        </w:tc>
        <w:tc>
          <w:tcPr>
            <w:tcW w:w="975" w:type="dxa"/>
          </w:tcPr>
          <w:p>
            <w:pPr>
              <w:pStyle w:val="TableParagraph"/>
              <w:spacing w:line="165" w:lineRule="exact"/>
              <w:ind w:right="7"/>
              <w:rPr>
                <w:rFonts w:ascii="Lucida Console" w:hAnsi="Lucida Console"/>
                <w:sz w:val="16"/>
              </w:rPr>
            </w:pPr>
            <w:r>
              <w:rPr>
                <w:spacing w:val="-2"/>
                <w:w w:val="105"/>
                <w:sz w:val="16"/>
              </w:rPr>
              <w:t>7.77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15</w:t>
            </w:r>
          </w:p>
        </w:tc>
      </w:tr>
      <w:tr>
        <w:trPr>
          <w:trHeight w:val="185" w:hRule="atLeast"/>
        </w:trPr>
        <w:tc>
          <w:tcPr>
            <w:tcW w:w="1446" w:type="dxa"/>
          </w:tcPr>
          <w:p>
            <w:pPr>
              <w:pStyle w:val="TableParagraph"/>
              <w:spacing w:line="165" w:lineRule="exact"/>
              <w:rPr>
                <w:sz w:val="16"/>
              </w:rPr>
            </w:pPr>
            <w:r>
              <w:rPr>
                <w:sz w:val="16"/>
              </w:rPr>
              <w:t>Hybrid</w:t>
            </w:r>
            <w:r>
              <w:rPr>
                <w:spacing w:val="10"/>
                <w:sz w:val="16"/>
              </w:rPr>
              <w:t> </w:t>
            </w:r>
            <w:r>
              <w:rPr>
                <w:spacing w:val="-2"/>
                <w:sz w:val="16"/>
              </w:rPr>
              <w:t>(Proposed)</w:t>
            </w:r>
          </w:p>
        </w:tc>
        <w:tc>
          <w:tcPr>
            <w:tcW w:w="700" w:type="dxa"/>
          </w:tcPr>
          <w:p>
            <w:pPr>
              <w:pStyle w:val="TableParagraph"/>
              <w:spacing w:line="165" w:lineRule="exact"/>
              <w:rPr>
                <w:b/>
                <w:sz w:val="16"/>
              </w:rPr>
            </w:pPr>
            <w:r>
              <w:rPr>
                <w:b/>
                <w:spacing w:val="-2"/>
                <w:sz w:val="16"/>
              </w:rPr>
              <w:t>25.13</w:t>
            </w:r>
          </w:p>
        </w:tc>
        <w:tc>
          <w:tcPr>
            <w:tcW w:w="611" w:type="dxa"/>
          </w:tcPr>
          <w:p>
            <w:pPr>
              <w:pStyle w:val="TableParagraph"/>
              <w:spacing w:line="165" w:lineRule="exact"/>
              <w:rPr>
                <w:b/>
                <w:sz w:val="16"/>
              </w:rPr>
            </w:pPr>
            <w:r>
              <w:rPr>
                <w:b/>
                <w:spacing w:val="-2"/>
                <w:sz w:val="16"/>
              </w:rPr>
              <w:t>16.58</w:t>
            </w:r>
          </w:p>
        </w:tc>
        <w:tc>
          <w:tcPr>
            <w:tcW w:w="975" w:type="dxa"/>
          </w:tcPr>
          <w:p>
            <w:pPr>
              <w:pStyle w:val="TableParagraph"/>
              <w:spacing w:line="165" w:lineRule="exact"/>
              <w:ind w:right="7"/>
              <w:rPr>
                <w:rFonts w:ascii="Lucida Console" w:hAnsi="Lucida Console"/>
                <w:sz w:val="16"/>
              </w:rPr>
            </w:pPr>
            <w:r>
              <w:rPr>
                <w:b/>
                <w:spacing w:val="-2"/>
                <w:w w:val="105"/>
                <w:sz w:val="16"/>
              </w:rPr>
              <w:t>1.67</w:t>
            </w:r>
            <w:r>
              <w:rPr>
                <w:rFonts w:ascii="Verdana" w:hAnsi="Verdana"/>
                <w:i/>
                <w:spacing w:val="-2"/>
                <w:w w:val="105"/>
                <w:sz w:val="16"/>
              </w:rPr>
              <w:t>×</w:t>
            </w:r>
            <w:r>
              <w:rPr>
                <w:rFonts w:ascii="Trebuchet MS" w:hAnsi="Trebuchet MS"/>
                <w:spacing w:val="-2"/>
                <w:w w:val="105"/>
                <w:sz w:val="16"/>
              </w:rPr>
              <w:t>10</w:t>
            </w:r>
            <w:r>
              <w:rPr>
                <w:rFonts w:ascii="Lucida Console" w:hAnsi="Lucida Console"/>
                <w:spacing w:val="-2"/>
                <w:w w:val="105"/>
                <w:sz w:val="16"/>
                <w:vertAlign w:val="superscript"/>
              </w:rPr>
              <w:t>16</w:t>
            </w:r>
          </w:p>
        </w:tc>
      </w:tr>
    </w:tbl>
    <w:p>
      <w:pPr>
        <w:pStyle w:val="BodyText"/>
        <w:rPr>
          <w:sz w:val="12"/>
        </w:rPr>
      </w:pPr>
    </w:p>
    <w:p>
      <w:pPr>
        <w:pStyle w:val="BodyText"/>
        <w:rPr>
          <w:sz w:val="12"/>
        </w:rPr>
      </w:pPr>
    </w:p>
    <w:p>
      <w:pPr>
        <w:pStyle w:val="BodyText"/>
        <w:spacing w:before="72"/>
        <w:rPr>
          <w:sz w:val="12"/>
        </w:rPr>
      </w:pPr>
    </w:p>
    <w:p>
      <w:pPr>
        <w:spacing w:line="182" w:lineRule="exact" w:before="1"/>
        <w:ind w:left="62" w:right="0" w:firstLine="0"/>
        <w:jc w:val="center"/>
        <w:rPr>
          <w:sz w:val="16"/>
        </w:rPr>
      </w:pPr>
      <w:r>
        <w:rPr>
          <w:spacing w:val="-2"/>
          <w:sz w:val="16"/>
        </w:rPr>
        <w:t>TABLE</w:t>
      </w:r>
      <w:r>
        <w:rPr>
          <w:spacing w:val="4"/>
          <w:sz w:val="16"/>
        </w:rPr>
        <w:t> </w:t>
      </w:r>
      <w:r>
        <w:rPr>
          <w:spacing w:val="-5"/>
          <w:sz w:val="16"/>
        </w:rPr>
        <w:t>VI</w:t>
      </w:r>
    </w:p>
    <w:p>
      <w:pPr>
        <w:spacing w:line="182" w:lineRule="exact" w:before="0"/>
        <w:ind w:left="62" w:right="0" w:firstLine="0"/>
        <w:jc w:val="center"/>
        <w:rPr>
          <w:sz w:val="16"/>
        </w:rPr>
      </w:pPr>
      <w:r>
        <w:rPr>
          <w:smallCaps/>
          <w:sz w:val="16"/>
        </w:rPr>
        <w:t>I</w:t>
      </w:r>
      <w:r>
        <w:rPr>
          <w:smallCaps/>
          <w:sz w:val="16"/>
        </w:rPr>
        <w:t>m</w:t>
      </w:r>
      <w:r>
        <w:rPr>
          <w:smallCaps/>
          <w:sz w:val="16"/>
        </w:rPr>
        <w:t>p</w:t>
      </w:r>
      <w:r>
        <w:rPr>
          <w:smallCaps/>
          <w:sz w:val="16"/>
        </w:rPr>
        <w:t>r</w:t>
      </w:r>
      <w:r>
        <w:rPr>
          <w:smallCaps/>
          <w:sz w:val="16"/>
        </w:rPr>
        <w:t>o</w:t>
      </w:r>
      <w:r>
        <w:rPr>
          <w:smallCaps/>
          <w:sz w:val="16"/>
        </w:rPr>
        <w:t>v</w:t>
      </w:r>
      <w:r>
        <w:rPr>
          <w:smallCaps/>
          <w:sz w:val="16"/>
        </w:rPr>
        <w:t>e</w:t>
      </w:r>
      <w:r>
        <w:rPr>
          <w:smallCaps/>
          <w:sz w:val="16"/>
        </w:rPr>
        <w:t>m</w:t>
      </w:r>
      <w:r>
        <w:rPr>
          <w:smallCaps/>
          <w:sz w:val="16"/>
        </w:rPr>
        <w:t>e</w:t>
      </w:r>
      <w:r>
        <w:rPr>
          <w:smallCaps/>
          <w:sz w:val="16"/>
        </w:rPr>
        <w:t>n</w:t>
      </w:r>
      <w:r>
        <w:rPr>
          <w:smallCaps/>
          <w:sz w:val="16"/>
        </w:rPr>
        <w:t>t</w:t>
      </w:r>
      <w:r>
        <w:rPr>
          <w:smallCaps/>
          <w:spacing w:val="13"/>
          <w:sz w:val="16"/>
        </w:rPr>
        <w:t> </w:t>
      </w:r>
      <w:r>
        <w:rPr>
          <w:smallCaps/>
          <w:spacing w:val="-6"/>
          <w:sz w:val="16"/>
        </w:rPr>
        <w:t> </w:t>
      </w:r>
      <w:r>
        <w:rPr>
          <w:smallCaps/>
          <w:sz w:val="16"/>
        </w:rPr>
        <w:t>O</w:t>
      </w:r>
      <w:r>
        <w:rPr>
          <w:smallCaps/>
          <w:sz w:val="16"/>
        </w:rPr>
        <w:t>v</w:t>
      </w:r>
      <w:r>
        <w:rPr>
          <w:smallCaps/>
          <w:sz w:val="16"/>
        </w:rPr>
        <w:t>e</w:t>
      </w:r>
      <w:r>
        <w:rPr>
          <w:smallCaps/>
          <w:sz w:val="16"/>
        </w:rPr>
        <w:t>r</w:t>
      </w:r>
      <w:r>
        <w:rPr>
          <w:smallCaps/>
          <w:spacing w:val="13"/>
          <w:sz w:val="16"/>
        </w:rPr>
        <w:t> </w:t>
      </w:r>
      <w:r>
        <w:rPr>
          <w:smallCaps/>
          <w:spacing w:val="-6"/>
          <w:sz w:val="16"/>
        </w:rPr>
        <w:t> </w:t>
      </w:r>
      <w:r>
        <w:rPr>
          <w:smallCaps/>
          <w:sz w:val="16"/>
        </w:rPr>
        <w:t>P</w:t>
      </w:r>
      <w:r>
        <w:rPr>
          <w:smallCaps/>
          <w:sz w:val="16"/>
        </w:rPr>
        <w:t>r</w:t>
      </w:r>
      <w:r>
        <w:rPr>
          <w:smallCaps/>
          <w:sz w:val="16"/>
        </w:rPr>
        <w:t>o</w:t>
      </w:r>
      <w:r>
        <w:rPr>
          <w:smallCaps/>
          <w:sz w:val="16"/>
        </w:rPr>
        <w:t>p</w:t>
      </w:r>
      <w:r>
        <w:rPr>
          <w:smallCaps/>
          <w:sz w:val="16"/>
        </w:rPr>
        <w:t>h</w:t>
      </w:r>
      <w:r>
        <w:rPr>
          <w:smallCaps/>
          <w:sz w:val="16"/>
        </w:rPr>
        <w:t>e</w:t>
      </w:r>
      <w:r>
        <w:rPr>
          <w:smallCaps/>
          <w:sz w:val="16"/>
        </w:rPr>
        <w:t>t</w:t>
      </w:r>
      <w:r>
        <w:rPr>
          <w:smallCaps/>
          <w:spacing w:val="13"/>
          <w:sz w:val="16"/>
        </w:rPr>
        <w:t> </w:t>
      </w:r>
      <w:r>
        <w:rPr>
          <w:smallCaps/>
          <w:spacing w:val="-6"/>
          <w:sz w:val="16"/>
        </w:rPr>
        <w:t> </w:t>
      </w:r>
      <w:r>
        <w:rPr>
          <w:smallCaps/>
          <w:spacing w:val="-2"/>
          <w:sz w:val="16"/>
        </w:rPr>
        <w:t>B</w:t>
      </w:r>
      <w:r>
        <w:rPr>
          <w:smallCaps/>
          <w:spacing w:val="-2"/>
          <w:sz w:val="16"/>
        </w:rPr>
        <w:t>a</w:t>
      </w:r>
      <w:r>
        <w:rPr>
          <w:smallCaps/>
          <w:spacing w:val="-2"/>
          <w:sz w:val="16"/>
        </w:rPr>
        <w:t>s</w:t>
      </w:r>
      <w:r>
        <w:rPr>
          <w:smallCaps/>
          <w:spacing w:val="-2"/>
          <w:sz w:val="16"/>
        </w:rPr>
        <w:t>e</w:t>
      </w:r>
      <w:r>
        <w:rPr>
          <w:smallCaps/>
          <w:spacing w:val="-2"/>
          <w:sz w:val="16"/>
        </w:rPr>
        <w:t>l</w:t>
      </w:r>
      <w:r>
        <w:rPr>
          <w:smallCaps/>
          <w:spacing w:val="-2"/>
          <w:sz w:val="16"/>
        </w:rPr>
        <w:t>i</w:t>
      </w:r>
      <w:r>
        <w:rPr>
          <w:smallCaps/>
          <w:spacing w:val="-2"/>
          <w:sz w:val="16"/>
        </w:rPr>
        <w:t>n</w:t>
      </w:r>
      <w:r>
        <w:rPr>
          <w:smallCaps/>
          <w:spacing w:val="-2"/>
          <w:sz w:val="16"/>
        </w:rPr>
        <w:t>e</w:t>
      </w:r>
    </w:p>
    <w:p>
      <w:pPr>
        <w:pStyle w:val="BodyText"/>
        <w:spacing w:before="3" w:after="1"/>
        <w:rPr>
          <w:sz w:val="15"/>
        </w:rPr>
      </w:pPr>
    </w:p>
    <w:tbl>
      <w:tblPr>
        <w:tblW w:w="0" w:type="auto"/>
        <w:jc w:val="left"/>
        <w:tblInd w:w="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785"/>
        <w:gridCol w:w="735"/>
        <w:gridCol w:w="1488"/>
      </w:tblGrid>
      <w:tr>
        <w:trPr>
          <w:trHeight w:val="177" w:hRule="atLeast"/>
        </w:trPr>
        <w:tc>
          <w:tcPr>
            <w:tcW w:w="699" w:type="dxa"/>
          </w:tcPr>
          <w:p>
            <w:pPr>
              <w:pStyle w:val="TableParagraph"/>
              <w:ind w:left="8"/>
              <w:rPr>
                <w:b/>
                <w:sz w:val="16"/>
              </w:rPr>
            </w:pPr>
            <w:r>
              <w:rPr>
                <w:b/>
                <w:spacing w:val="-2"/>
                <w:sz w:val="16"/>
              </w:rPr>
              <w:t>Metric</w:t>
            </w:r>
          </w:p>
        </w:tc>
        <w:tc>
          <w:tcPr>
            <w:tcW w:w="785" w:type="dxa"/>
          </w:tcPr>
          <w:p>
            <w:pPr>
              <w:pStyle w:val="TableParagraph"/>
              <w:ind w:left="8"/>
              <w:rPr>
                <w:b/>
                <w:sz w:val="16"/>
              </w:rPr>
            </w:pPr>
            <w:r>
              <w:rPr>
                <w:b/>
                <w:spacing w:val="-2"/>
                <w:sz w:val="16"/>
              </w:rPr>
              <w:t>Prophet</w:t>
            </w:r>
          </w:p>
        </w:tc>
        <w:tc>
          <w:tcPr>
            <w:tcW w:w="735" w:type="dxa"/>
          </w:tcPr>
          <w:p>
            <w:pPr>
              <w:pStyle w:val="TableParagraph"/>
              <w:ind w:left="9"/>
              <w:rPr>
                <w:b/>
                <w:sz w:val="16"/>
              </w:rPr>
            </w:pPr>
            <w:r>
              <w:rPr>
                <w:b/>
                <w:spacing w:val="-2"/>
                <w:sz w:val="16"/>
              </w:rPr>
              <w:t>Hybrid</w:t>
            </w:r>
          </w:p>
        </w:tc>
        <w:tc>
          <w:tcPr>
            <w:tcW w:w="1488" w:type="dxa"/>
          </w:tcPr>
          <w:p>
            <w:pPr>
              <w:pStyle w:val="TableParagraph"/>
              <w:ind w:left="9"/>
              <w:rPr>
                <w:b/>
                <w:sz w:val="16"/>
              </w:rPr>
            </w:pPr>
            <w:r>
              <w:rPr>
                <w:b/>
                <w:sz w:val="16"/>
              </w:rPr>
              <w:t>Improvement</w:t>
            </w:r>
            <w:r>
              <w:rPr>
                <w:b/>
                <w:spacing w:val="2"/>
                <w:sz w:val="16"/>
              </w:rPr>
              <w:t> </w:t>
            </w:r>
            <w:r>
              <w:rPr>
                <w:b/>
                <w:spacing w:val="-5"/>
                <w:sz w:val="16"/>
              </w:rPr>
              <w:t>(%)</w:t>
            </w:r>
          </w:p>
        </w:tc>
      </w:tr>
      <w:tr>
        <w:trPr>
          <w:trHeight w:val="177" w:hRule="atLeast"/>
        </w:trPr>
        <w:tc>
          <w:tcPr>
            <w:tcW w:w="699" w:type="dxa"/>
          </w:tcPr>
          <w:p>
            <w:pPr>
              <w:pStyle w:val="TableParagraph"/>
              <w:ind w:left="8"/>
              <w:rPr>
                <w:sz w:val="16"/>
              </w:rPr>
            </w:pPr>
            <w:r>
              <w:rPr>
                <w:spacing w:val="-4"/>
                <w:sz w:val="16"/>
              </w:rPr>
              <w:t>RMSE</w:t>
            </w:r>
          </w:p>
        </w:tc>
        <w:tc>
          <w:tcPr>
            <w:tcW w:w="785" w:type="dxa"/>
          </w:tcPr>
          <w:p>
            <w:pPr>
              <w:pStyle w:val="TableParagraph"/>
              <w:ind w:left="8"/>
              <w:rPr>
                <w:sz w:val="16"/>
              </w:rPr>
            </w:pPr>
            <w:r>
              <w:rPr>
                <w:spacing w:val="-2"/>
                <w:sz w:val="16"/>
              </w:rPr>
              <w:t>27.61</w:t>
            </w:r>
          </w:p>
        </w:tc>
        <w:tc>
          <w:tcPr>
            <w:tcW w:w="735" w:type="dxa"/>
          </w:tcPr>
          <w:p>
            <w:pPr>
              <w:pStyle w:val="TableParagraph"/>
              <w:ind w:left="9"/>
              <w:rPr>
                <w:sz w:val="16"/>
              </w:rPr>
            </w:pPr>
            <w:r>
              <w:rPr>
                <w:spacing w:val="-2"/>
                <w:sz w:val="16"/>
              </w:rPr>
              <w:t>25.13</w:t>
            </w:r>
          </w:p>
        </w:tc>
        <w:tc>
          <w:tcPr>
            <w:tcW w:w="1488" w:type="dxa"/>
          </w:tcPr>
          <w:p>
            <w:pPr>
              <w:pStyle w:val="TableParagraph"/>
              <w:ind w:left="9"/>
              <w:rPr>
                <w:b/>
                <w:sz w:val="16"/>
              </w:rPr>
            </w:pPr>
            <w:r>
              <w:rPr>
                <w:b/>
                <w:spacing w:val="-2"/>
                <w:sz w:val="16"/>
              </w:rPr>
              <w:t>+8.98</w:t>
            </w:r>
          </w:p>
        </w:tc>
      </w:tr>
      <w:tr>
        <w:trPr>
          <w:trHeight w:val="177" w:hRule="atLeast"/>
        </w:trPr>
        <w:tc>
          <w:tcPr>
            <w:tcW w:w="699" w:type="dxa"/>
          </w:tcPr>
          <w:p>
            <w:pPr>
              <w:pStyle w:val="TableParagraph"/>
              <w:ind w:left="8"/>
              <w:rPr>
                <w:sz w:val="16"/>
              </w:rPr>
            </w:pPr>
            <w:r>
              <w:rPr>
                <w:spacing w:val="-5"/>
                <w:sz w:val="16"/>
              </w:rPr>
              <w:t>MAE</w:t>
            </w:r>
          </w:p>
        </w:tc>
        <w:tc>
          <w:tcPr>
            <w:tcW w:w="785" w:type="dxa"/>
          </w:tcPr>
          <w:p>
            <w:pPr>
              <w:pStyle w:val="TableParagraph"/>
              <w:ind w:left="8"/>
              <w:rPr>
                <w:sz w:val="16"/>
              </w:rPr>
            </w:pPr>
            <w:r>
              <w:rPr>
                <w:spacing w:val="-2"/>
                <w:sz w:val="16"/>
              </w:rPr>
              <w:t>17.69</w:t>
            </w:r>
          </w:p>
        </w:tc>
        <w:tc>
          <w:tcPr>
            <w:tcW w:w="735" w:type="dxa"/>
          </w:tcPr>
          <w:p>
            <w:pPr>
              <w:pStyle w:val="TableParagraph"/>
              <w:ind w:left="9"/>
              <w:rPr>
                <w:sz w:val="16"/>
              </w:rPr>
            </w:pPr>
            <w:r>
              <w:rPr>
                <w:spacing w:val="-2"/>
                <w:sz w:val="16"/>
              </w:rPr>
              <w:t>16.58</w:t>
            </w:r>
          </w:p>
        </w:tc>
        <w:tc>
          <w:tcPr>
            <w:tcW w:w="1488" w:type="dxa"/>
          </w:tcPr>
          <w:p>
            <w:pPr>
              <w:pStyle w:val="TableParagraph"/>
              <w:ind w:left="9"/>
              <w:rPr>
                <w:b/>
                <w:sz w:val="16"/>
              </w:rPr>
            </w:pPr>
            <w:r>
              <w:rPr>
                <w:b/>
                <w:spacing w:val="-2"/>
                <w:sz w:val="16"/>
              </w:rPr>
              <w:t>+6.27</w:t>
            </w:r>
          </w:p>
        </w:tc>
      </w:tr>
    </w:tbl>
    <w:p>
      <w:pPr>
        <w:pStyle w:val="BodyText"/>
        <w:rPr>
          <w:sz w:val="12"/>
        </w:rPr>
      </w:pPr>
    </w:p>
    <w:p>
      <w:pPr>
        <w:pStyle w:val="BodyText"/>
        <w:spacing w:before="61"/>
        <w:rPr>
          <w:sz w:val="12"/>
        </w:rPr>
      </w:pPr>
    </w:p>
    <w:p>
      <w:pPr>
        <w:pStyle w:val="ListParagraph"/>
        <w:numPr>
          <w:ilvl w:val="0"/>
          <w:numId w:val="12"/>
        </w:numPr>
        <w:tabs>
          <w:tab w:pos="551" w:val="left" w:leader="none"/>
        </w:tabs>
        <w:spacing w:line="240" w:lineRule="auto" w:before="0" w:after="0"/>
        <w:ind w:left="551" w:right="0" w:hanging="292"/>
        <w:jc w:val="both"/>
        <w:rPr>
          <w:i/>
          <w:sz w:val="20"/>
        </w:rPr>
      </w:pPr>
      <w:r>
        <w:rPr>
          <w:i/>
          <w:sz w:val="20"/>
        </w:rPr>
        <w:t>Feature</w:t>
      </w:r>
      <w:r>
        <w:rPr>
          <w:i/>
          <w:spacing w:val="5"/>
          <w:sz w:val="20"/>
        </w:rPr>
        <w:t> </w:t>
      </w:r>
      <w:r>
        <w:rPr>
          <w:i/>
          <w:sz w:val="20"/>
        </w:rPr>
        <w:t>Importance</w:t>
      </w:r>
      <w:r>
        <w:rPr>
          <w:i/>
          <w:spacing w:val="5"/>
          <w:sz w:val="20"/>
        </w:rPr>
        <w:t> </w:t>
      </w:r>
      <w:r>
        <w:rPr>
          <w:i/>
          <w:sz w:val="20"/>
        </w:rPr>
        <w:t>and</w:t>
      </w:r>
      <w:r>
        <w:rPr>
          <w:i/>
          <w:spacing w:val="5"/>
          <w:sz w:val="20"/>
        </w:rPr>
        <w:t> </w:t>
      </w:r>
      <w:r>
        <w:rPr>
          <w:i/>
          <w:spacing w:val="-2"/>
          <w:sz w:val="20"/>
        </w:rPr>
        <w:t>Discussion</w:t>
      </w:r>
    </w:p>
    <w:p>
      <w:pPr>
        <w:pStyle w:val="BodyText"/>
        <w:spacing w:line="249" w:lineRule="auto" w:before="71"/>
        <w:ind w:left="259" w:right="194" w:firstLine="199"/>
        <w:jc w:val="both"/>
      </w:pPr>
      <w:r>
        <w:rPr/>
        <w:t>To understand how the hybrid model prioritizes its </w:t>
      </w:r>
      <w:r>
        <w:rPr/>
        <w:t>input features, we used both permutation and gradient-based impor- tance methods. The analysis showed that the model gives the highest weights to the most recent lagged inputs, especially</w:t>
      </w:r>
      <w:r>
        <w:rPr>
          <w:spacing w:val="40"/>
        </w:rPr>
        <w:t> </w:t>
      </w:r>
      <w:r>
        <w:rPr/>
        <w:t>the values from the last one to three hours (t-1 to t-3). This indicates that short-term dependencies greatly impact near- future predictions, which fits with the natural patterns in energy demand data.</w:t>
      </w:r>
    </w:p>
    <w:p>
      <w:pPr>
        <w:pStyle w:val="BodyText"/>
        <w:spacing w:line="249" w:lineRule="auto"/>
        <w:ind w:left="259" w:right="194" w:firstLine="199"/>
        <w:jc w:val="both"/>
      </w:pPr>
      <w:r>
        <w:rPr/>
        <w:t>Longer-term</w:t>
      </w:r>
      <w:r>
        <w:rPr>
          <w:spacing w:val="-4"/>
        </w:rPr>
        <w:t> </w:t>
      </w:r>
      <w:r>
        <w:rPr/>
        <w:t>lags</w:t>
      </w:r>
      <w:r>
        <w:rPr>
          <w:spacing w:val="-4"/>
        </w:rPr>
        <w:t> </w:t>
      </w:r>
      <w:r>
        <w:rPr/>
        <w:t>(beyond</w:t>
      </w:r>
      <w:r>
        <w:rPr>
          <w:spacing w:val="-4"/>
        </w:rPr>
        <w:t> </w:t>
      </w:r>
      <w:r>
        <w:rPr/>
        <w:t>t-24)</w:t>
      </w:r>
      <w:r>
        <w:rPr>
          <w:spacing w:val="-4"/>
        </w:rPr>
        <w:t> </w:t>
      </w:r>
      <w:r>
        <w:rPr/>
        <w:t>had</w:t>
      </w:r>
      <w:r>
        <w:rPr>
          <w:spacing w:val="-4"/>
        </w:rPr>
        <w:t> </w:t>
      </w:r>
      <w:r>
        <w:rPr/>
        <w:t>less</w:t>
      </w:r>
      <w:r>
        <w:rPr>
          <w:spacing w:val="-4"/>
        </w:rPr>
        <w:t> </w:t>
      </w:r>
      <w:r>
        <w:rPr/>
        <w:t>influence,</w:t>
      </w:r>
      <w:r>
        <w:rPr>
          <w:spacing w:val="-4"/>
        </w:rPr>
        <w:t> </w:t>
      </w:r>
      <w:r>
        <w:rPr/>
        <w:t>confirm- ing that the hybrid Prophet-LSTM mainly depends on recent observations to capture quick changes. Meanwhile, Prophet’s trend component manages broader trends over time. This combination allows the hybrid system to effectively blend seasonality</w:t>
      </w:r>
      <w:r>
        <w:rPr>
          <w:spacing w:val="-2"/>
        </w:rPr>
        <w:t> </w:t>
      </w:r>
      <w:r>
        <w:rPr/>
        <w:t>modeling</w:t>
      </w:r>
      <w:r>
        <w:rPr>
          <w:spacing w:val="-2"/>
        </w:rPr>
        <w:t> </w:t>
      </w:r>
      <w:r>
        <w:rPr/>
        <w:t>with</w:t>
      </w:r>
      <w:r>
        <w:rPr>
          <w:spacing w:val="-2"/>
        </w:rPr>
        <w:t> </w:t>
      </w:r>
      <w:r>
        <w:rPr/>
        <w:t>the</w:t>
      </w:r>
      <w:r>
        <w:rPr>
          <w:spacing w:val="-2"/>
        </w:rPr>
        <w:t> </w:t>
      </w:r>
      <w:r>
        <w:rPr/>
        <w:t>local</w:t>
      </w:r>
      <w:r>
        <w:rPr>
          <w:spacing w:val="-2"/>
        </w:rPr>
        <w:t> </w:t>
      </w:r>
      <w:r>
        <w:rPr/>
        <w:t>corrections</w:t>
      </w:r>
      <w:r>
        <w:rPr>
          <w:spacing w:val="-2"/>
        </w:rPr>
        <w:t> </w:t>
      </w:r>
      <w:r>
        <w:rPr/>
        <w:t>that</w:t>
      </w:r>
      <w:r>
        <w:rPr>
          <w:spacing w:val="-2"/>
        </w:rPr>
        <w:t> </w:t>
      </w:r>
      <w:r>
        <w:rPr/>
        <w:t>the</w:t>
      </w:r>
      <w:r>
        <w:rPr>
          <w:spacing w:val="-2"/>
        </w:rPr>
        <w:t> </w:t>
      </w:r>
      <w:r>
        <w:rPr/>
        <w:t>LSTM </w:t>
      </w:r>
      <w:r>
        <w:rPr>
          <w:spacing w:val="-2"/>
        </w:rPr>
        <w:t>learns.</w:t>
      </w:r>
    </w:p>
    <w:p>
      <w:pPr>
        <w:pStyle w:val="BodyText"/>
        <w:spacing w:line="249" w:lineRule="auto"/>
        <w:ind w:left="259" w:right="194" w:firstLine="199"/>
        <w:jc w:val="both"/>
      </w:pPr>
      <w:r>
        <w:rPr/>
        <w:t>From both numerical and visual evaluations: - The </w:t>
      </w:r>
      <w:r>
        <w:rPr/>
        <w:t>hybrid model</w:t>
      </w:r>
      <w:r>
        <w:rPr>
          <w:spacing w:val="-8"/>
        </w:rPr>
        <w:t> </w:t>
      </w:r>
      <w:r>
        <w:rPr/>
        <w:t>consistently</w:t>
      </w:r>
      <w:r>
        <w:rPr>
          <w:spacing w:val="-9"/>
        </w:rPr>
        <w:t> </w:t>
      </w:r>
      <w:r>
        <w:rPr/>
        <w:t>achieved</w:t>
      </w:r>
      <w:r>
        <w:rPr>
          <w:spacing w:val="-8"/>
        </w:rPr>
        <w:t> </w:t>
      </w:r>
      <w:r>
        <w:rPr/>
        <w:t>lower</w:t>
      </w:r>
      <w:r>
        <w:rPr>
          <w:spacing w:val="-9"/>
        </w:rPr>
        <w:t> </w:t>
      </w:r>
      <w:r>
        <w:rPr/>
        <w:t>RMSE</w:t>
      </w:r>
      <w:r>
        <w:rPr>
          <w:spacing w:val="-8"/>
        </w:rPr>
        <w:t> </w:t>
      </w:r>
      <w:r>
        <w:rPr/>
        <w:t>and</w:t>
      </w:r>
      <w:r>
        <w:rPr>
          <w:spacing w:val="-8"/>
        </w:rPr>
        <w:t> </w:t>
      </w:r>
      <w:r>
        <w:rPr/>
        <w:t>MAE</w:t>
      </w:r>
      <w:r>
        <w:rPr>
          <w:spacing w:val="-9"/>
        </w:rPr>
        <w:t> </w:t>
      </w:r>
      <w:r>
        <w:rPr/>
        <w:t>compared to standalone Prophet and LSTM models, proving its better predictive</w:t>
      </w:r>
      <w:r>
        <w:rPr>
          <w:spacing w:val="3"/>
        </w:rPr>
        <w:t> </w:t>
      </w:r>
      <w:r>
        <w:rPr/>
        <w:t>ability.</w:t>
      </w:r>
      <w:r>
        <w:rPr>
          <w:spacing w:val="4"/>
        </w:rPr>
        <w:t> </w:t>
      </w:r>
      <w:r>
        <w:rPr/>
        <w:t>-</w:t>
      </w:r>
      <w:r>
        <w:rPr>
          <w:spacing w:val="4"/>
        </w:rPr>
        <w:t> </w:t>
      </w:r>
      <w:r>
        <w:rPr/>
        <w:t>Residual</w:t>
      </w:r>
      <w:r>
        <w:rPr>
          <w:spacing w:val="4"/>
        </w:rPr>
        <w:t> </w:t>
      </w:r>
      <w:r>
        <w:rPr/>
        <w:t>analysis</w:t>
      </w:r>
      <w:r>
        <w:rPr>
          <w:spacing w:val="4"/>
        </w:rPr>
        <w:t> </w:t>
      </w:r>
      <w:r>
        <w:rPr/>
        <w:t>showed</w:t>
      </w:r>
      <w:r>
        <w:rPr>
          <w:spacing w:val="4"/>
        </w:rPr>
        <w:t> </w:t>
      </w:r>
      <w:r>
        <w:rPr/>
        <w:t>that</w:t>
      </w:r>
      <w:r>
        <w:rPr>
          <w:spacing w:val="3"/>
        </w:rPr>
        <w:t> </w:t>
      </w:r>
      <w:r>
        <w:rPr/>
        <w:t>the</w:t>
      </w:r>
      <w:r>
        <w:rPr>
          <w:spacing w:val="4"/>
        </w:rPr>
        <w:t> </w:t>
      </w:r>
      <w:r>
        <w:rPr>
          <w:spacing w:val="-2"/>
        </w:rPr>
        <w:t>model’s</w:t>
      </w:r>
    </w:p>
    <w:p>
      <w:pPr>
        <w:spacing w:line="240" w:lineRule="auto" w:before="4" w:after="25"/>
        <w:rPr>
          <w:sz w:val="5"/>
        </w:rPr>
      </w:pPr>
      <w:r>
        <w:rPr/>
        <w:br w:type="column"/>
      </w:r>
      <w:r>
        <w:rPr>
          <w:sz w:val="5"/>
        </w:rPr>
      </w:r>
    </w:p>
    <w:p>
      <w:pPr>
        <w:pStyle w:val="BodyText"/>
        <w:ind w:left="84"/>
      </w:pPr>
      <w:r>
        <w:rPr/>
        <w:drawing>
          <wp:inline distT="0" distB="0" distL="0" distR="0">
            <wp:extent cx="3128772" cy="106908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3" cstate="print"/>
                    <a:stretch>
                      <a:fillRect/>
                    </a:stretch>
                  </pic:blipFill>
                  <pic:spPr>
                    <a:xfrm>
                      <a:off x="0" y="0"/>
                      <a:ext cx="3128772" cy="1069085"/>
                    </a:xfrm>
                    <a:prstGeom prst="rect">
                      <a:avLst/>
                    </a:prstGeom>
                  </pic:spPr>
                </pic:pic>
              </a:graphicData>
            </a:graphic>
          </wp:inline>
        </w:drawing>
      </w:r>
      <w:r>
        <w:rPr/>
      </w:r>
    </w:p>
    <w:p>
      <w:pPr>
        <w:pStyle w:val="BodyText"/>
        <w:spacing w:before="50"/>
        <w:rPr>
          <w:sz w:val="16"/>
        </w:rPr>
      </w:pPr>
    </w:p>
    <w:p>
      <w:pPr>
        <w:spacing w:line="232" w:lineRule="auto" w:before="0"/>
        <w:ind w:left="2" w:right="257" w:firstLine="0"/>
        <w:jc w:val="both"/>
        <w:rPr>
          <w:sz w:val="16"/>
        </w:rPr>
      </w:pPr>
      <w:r>
        <w:rPr>
          <w:sz w:val="16"/>
        </w:rPr>
        <w:t>Fig.</w:t>
      </w:r>
      <w:r>
        <w:rPr>
          <w:spacing w:val="-7"/>
          <w:sz w:val="16"/>
        </w:rPr>
        <w:t> </w:t>
      </w:r>
      <w:r>
        <w:rPr>
          <w:sz w:val="16"/>
        </w:rPr>
        <w:t>5.</w:t>
      </w:r>
      <w:r>
        <w:rPr>
          <w:spacing w:val="26"/>
          <w:sz w:val="16"/>
        </w:rPr>
        <w:t> </w:t>
      </w:r>
      <w:r>
        <w:rPr>
          <w:sz w:val="16"/>
        </w:rPr>
        <w:t>Residual</w:t>
      </w:r>
      <w:r>
        <w:rPr>
          <w:spacing w:val="-7"/>
          <w:sz w:val="16"/>
        </w:rPr>
        <w:t> </w:t>
      </w:r>
      <w:r>
        <w:rPr>
          <w:sz w:val="16"/>
        </w:rPr>
        <w:t>error</w:t>
      </w:r>
      <w:r>
        <w:rPr>
          <w:spacing w:val="-7"/>
          <w:sz w:val="16"/>
        </w:rPr>
        <w:t> </w:t>
      </w:r>
      <w:r>
        <w:rPr>
          <w:sz w:val="16"/>
        </w:rPr>
        <w:t>distributions</w:t>
      </w:r>
      <w:r>
        <w:rPr>
          <w:spacing w:val="-7"/>
          <w:sz w:val="16"/>
        </w:rPr>
        <w:t> </w:t>
      </w:r>
      <w:r>
        <w:rPr>
          <w:sz w:val="16"/>
        </w:rPr>
        <w:t>for</w:t>
      </w:r>
      <w:r>
        <w:rPr>
          <w:spacing w:val="-7"/>
          <w:sz w:val="16"/>
        </w:rPr>
        <w:t> </w:t>
      </w:r>
      <w:r>
        <w:rPr>
          <w:sz w:val="16"/>
        </w:rPr>
        <w:t>Prophet</w:t>
      </w:r>
      <w:r>
        <w:rPr>
          <w:spacing w:val="-7"/>
          <w:sz w:val="16"/>
        </w:rPr>
        <w:t> </w:t>
      </w:r>
      <w:r>
        <w:rPr>
          <w:sz w:val="16"/>
        </w:rPr>
        <w:t>and</w:t>
      </w:r>
      <w:r>
        <w:rPr>
          <w:spacing w:val="-7"/>
          <w:sz w:val="16"/>
        </w:rPr>
        <w:t> </w:t>
      </w:r>
      <w:r>
        <w:rPr>
          <w:sz w:val="16"/>
        </w:rPr>
        <w:t>Hybrid</w:t>
      </w:r>
      <w:r>
        <w:rPr>
          <w:spacing w:val="-7"/>
          <w:sz w:val="16"/>
        </w:rPr>
        <w:t> </w:t>
      </w:r>
      <w:r>
        <w:rPr>
          <w:sz w:val="16"/>
        </w:rPr>
        <w:t>models.</w:t>
      </w:r>
      <w:r>
        <w:rPr>
          <w:spacing w:val="-7"/>
          <w:sz w:val="16"/>
        </w:rPr>
        <w:t> </w:t>
      </w:r>
      <w:r>
        <w:rPr>
          <w:sz w:val="16"/>
        </w:rPr>
        <w:t>The</w:t>
      </w:r>
      <w:r>
        <w:rPr>
          <w:spacing w:val="-7"/>
          <w:sz w:val="16"/>
        </w:rPr>
        <w:t> </w:t>
      </w:r>
      <w:r>
        <w:rPr>
          <w:sz w:val="16"/>
        </w:rPr>
        <w:t>hybrid</w:t>
      </w:r>
      <w:r>
        <w:rPr>
          <w:spacing w:val="40"/>
          <w:sz w:val="16"/>
        </w:rPr>
        <w:t> </w:t>
      </w:r>
      <w:r>
        <w:rPr>
          <w:sz w:val="16"/>
        </w:rPr>
        <w:t>model’s errors are more centered and less dispersed.</w:t>
      </w:r>
    </w:p>
    <w:p>
      <w:pPr>
        <w:pStyle w:val="BodyText"/>
        <w:rPr>
          <w:sz w:val="16"/>
        </w:rPr>
      </w:pPr>
    </w:p>
    <w:p>
      <w:pPr>
        <w:pStyle w:val="BodyText"/>
        <w:spacing w:before="76"/>
        <w:rPr>
          <w:sz w:val="16"/>
        </w:rPr>
      </w:pPr>
    </w:p>
    <w:p>
      <w:pPr>
        <w:pStyle w:val="BodyText"/>
        <w:spacing w:line="249" w:lineRule="auto" w:before="1"/>
        <w:ind w:left="2" w:right="257"/>
        <w:jc w:val="both"/>
      </w:pPr>
      <w:r>
        <w:rPr/>
        <w:t>errors clustered more closely around zero, indicating less </w:t>
      </w:r>
      <w:r>
        <w:rPr/>
        <w:t>bias and variance. - The feature importance analysis highlighted that recent hourly lags are crucial for prediction accuracy, in line with the short-term cycles of power use. - The model achieved about a 9</w:t>
      </w:r>
    </w:p>
    <w:p>
      <w:pPr>
        <w:pStyle w:val="BodyText"/>
        <w:spacing w:line="249" w:lineRule="auto" w:before="7"/>
        <w:ind w:left="2" w:right="257" w:firstLine="199"/>
        <w:jc w:val="both"/>
      </w:pPr>
      <w:r>
        <w:rPr/>
        <w:t>These results confirm that the proposed Hybrid </w:t>
      </w:r>
      <w:r>
        <w:rPr/>
        <w:t>Prophet- LSTM framework effectively captures both global seasonality and local nonlinearity. Its focus on the most recent historical values improves short-term forecast accuracy, making it a strong and clear solution for practical uses in energy fore- casting, demand-side management, and load optimization.</w:t>
      </w:r>
    </w:p>
    <w:p>
      <w:pPr>
        <w:pStyle w:val="ListParagraph"/>
        <w:numPr>
          <w:ilvl w:val="2"/>
          <w:numId w:val="1"/>
        </w:numPr>
        <w:tabs>
          <w:tab w:pos="1257" w:val="left" w:leader="none"/>
        </w:tabs>
        <w:spacing w:line="240" w:lineRule="auto" w:before="196" w:after="0"/>
        <w:ind w:left="1257" w:right="0" w:hanging="442"/>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1"/>
          <w:sz w:val="20"/>
        </w:rPr>
        <w:t> </w:t>
      </w:r>
      <w:r>
        <w:rPr>
          <w:smallCaps/>
          <w:spacing w:val="-4"/>
          <w:sz w:val="20"/>
        </w:rPr>
        <w:t>Work</w:t>
      </w:r>
    </w:p>
    <w:p>
      <w:pPr>
        <w:pStyle w:val="BodyText"/>
        <w:spacing w:line="249" w:lineRule="auto" w:before="116"/>
        <w:ind w:left="2" w:right="257" w:firstLine="199"/>
        <w:jc w:val="both"/>
      </w:pPr>
      <w:r>
        <w:rPr/>
        <w:t>This research introduced a hybrid forecasting </w:t>
      </w:r>
      <w:r>
        <w:rPr/>
        <w:t>framework that combines the clarity of Facebook Prophet with the learn- ing</w:t>
      </w:r>
      <w:r>
        <w:rPr>
          <w:spacing w:val="-11"/>
        </w:rPr>
        <w:t> </w:t>
      </w:r>
      <w:r>
        <w:rPr/>
        <w:t>capability</w:t>
      </w:r>
      <w:r>
        <w:rPr>
          <w:spacing w:val="-11"/>
        </w:rPr>
        <w:t> </w:t>
      </w:r>
      <w:r>
        <w:rPr/>
        <w:t>of</w:t>
      </w:r>
      <w:r>
        <w:rPr>
          <w:spacing w:val="-11"/>
        </w:rPr>
        <w:t> </w:t>
      </w:r>
      <w:r>
        <w:rPr/>
        <w:t>Long</w:t>
      </w:r>
      <w:r>
        <w:rPr>
          <w:spacing w:val="-11"/>
        </w:rPr>
        <w:t> </w:t>
      </w:r>
      <w:r>
        <w:rPr/>
        <w:t>Short-Term</w:t>
      </w:r>
      <w:r>
        <w:rPr>
          <w:spacing w:val="-11"/>
        </w:rPr>
        <w:t> </w:t>
      </w:r>
      <w:r>
        <w:rPr/>
        <w:t>Memory</w:t>
      </w:r>
      <w:r>
        <w:rPr>
          <w:spacing w:val="-11"/>
        </w:rPr>
        <w:t> </w:t>
      </w:r>
      <w:r>
        <w:rPr/>
        <w:t>(LSTM)</w:t>
      </w:r>
      <w:r>
        <w:rPr>
          <w:spacing w:val="-11"/>
        </w:rPr>
        <w:t> </w:t>
      </w:r>
      <w:r>
        <w:rPr/>
        <w:t>networks. The goal was to improve the accuracy and stability of short- term energy load forecasts while keeping the prediction pro- cess</w:t>
      </w:r>
      <w:r>
        <w:rPr>
          <w:spacing w:val="-6"/>
        </w:rPr>
        <w:t> </w:t>
      </w:r>
      <w:r>
        <w:rPr/>
        <w:t>transparent.</w:t>
      </w:r>
      <w:r>
        <w:rPr>
          <w:spacing w:val="-6"/>
        </w:rPr>
        <w:t> </w:t>
      </w:r>
      <w:r>
        <w:rPr/>
        <w:t>Prophet</w:t>
      </w:r>
      <w:r>
        <w:rPr>
          <w:spacing w:val="-5"/>
        </w:rPr>
        <w:t> </w:t>
      </w:r>
      <w:r>
        <w:rPr/>
        <w:t>effectively</w:t>
      </w:r>
      <w:r>
        <w:rPr>
          <w:spacing w:val="-5"/>
        </w:rPr>
        <w:t> </w:t>
      </w:r>
      <w:r>
        <w:rPr/>
        <w:t>modeled</w:t>
      </w:r>
      <w:r>
        <w:rPr>
          <w:spacing w:val="-6"/>
        </w:rPr>
        <w:t> </w:t>
      </w:r>
      <w:r>
        <w:rPr/>
        <w:t>long-term</w:t>
      </w:r>
      <w:r>
        <w:rPr>
          <w:spacing w:val="-6"/>
        </w:rPr>
        <w:t> </w:t>
      </w:r>
      <w:r>
        <w:rPr/>
        <w:t>trends and</w:t>
      </w:r>
      <w:r>
        <w:rPr>
          <w:spacing w:val="-13"/>
        </w:rPr>
        <w:t> </w:t>
      </w:r>
      <w:r>
        <w:rPr/>
        <w:t>seasonality,</w:t>
      </w:r>
      <w:r>
        <w:rPr>
          <w:spacing w:val="-12"/>
        </w:rPr>
        <w:t> </w:t>
      </w:r>
      <w:r>
        <w:rPr/>
        <w:t>while</w:t>
      </w:r>
      <w:r>
        <w:rPr>
          <w:spacing w:val="-13"/>
        </w:rPr>
        <w:t> </w:t>
      </w:r>
      <w:r>
        <w:rPr/>
        <w:t>the</w:t>
      </w:r>
      <w:r>
        <w:rPr>
          <w:spacing w:val="-12"/>
        </w:rPr>
        <w:t> </w:t>
      </w:r>
      <w:r>
        <w:rPr/>
        <w:t>LSTM</w:t>
      </w:r>
      <w:r>
        <w:rPr>
          <w:spacing w:val="-13"/>
        </w:rPr>
        <w:t> </w:t>
      </w:r>
      <w:r>
        <w:rPr/>
        <w:t>network</w:t>
      </w:r>
      <w:r>
        <w:rPr>
          <w:spacing w:val="-12"/>
        </w:rPr>
        <w:t> </w:t>
      </w:r>
      <w:r>
        <w:rPr/>
        <w:t>focused</w:t>
      </w:r>
      <w:r>
        <w:rPr>
          <w:spacing w:val="-13"/>
        </w:rPr>
        <w:t> </w:t>
      </w:r>
      <w:r>
        <w:rPr/>
        <w:t>on</w:t>
      </w:r>
      <w:r>
        <w:rPr>
          <w:spacing w:val="-12"/>
        </w:rPr>
        <w:t> </w:t>
      </w:r>
      <w:r>
        <w:rPr/>
        <w:t>capturing short-term, nonlinear changes that Prophet alone could not </w:t>
      </w:r>
      <w:r>
        <w:rPr>
          <w:spacing w:val="-2"/>
        </w:rPr>
        <w:t>handle.</w:t>
      </w:r>
    </w:p>
    <w:p>
      <w:pPr>
        <w:pStyle w:val="BodyText"/>
        <w:spacing w:line="249" w:lineRule="auto" w:before="7"/>
        <w:ind w:left="2" w:right="257" w:firstLine="199"/>
        <w:jc w:val="both"/>
      </w:pPr>
      <w:r>
        <w:rPr/>
        <w:t>The</w:t>
      </w:r>
      <w:r>
        <w:rPr>
          <w:spacing w:val="-9"/>
        </w:rPr>
        <w:t> </w:t>
      </w:r>
      <w:r>
        <w:rPr/>
        <w:t>results</w:t>
      </w:r>
      <w:r>
        <w:rPr>
          <w:spacing w:val="-9"/>
        </w:rPr>
        <w:t> </w:t>
      </w:r>
      <w:r>
        <w:rPr/>
        <w:t>showed</w:t>
      </w:r>
      <w:r>
        <w:rPr>
          <w:spacing w:val="-9"/>
        </w:rPr>
        <w:t> </w:t>
      </w:r>
      <w:r>
        <w:rPr/>
        <w:t>that</w:t>
      </w:r>
      <w:r>
        <w:rPr>
          <w:spacing w:val="-9"/>
        </w:rPr>
        <w:t> </w:t>
      </w:r>
      <w:r>
        <w:rPr/>
        <w:t>the</w:t>
      </w:r>
      <w:r>
        <w:rPr>
          <w:spacing w:val="-9"/>
        </w:rPr>
        <w:t> </w:t>
      </w:r>
      <w:r>
        <w:rPr/>
        <w:t>hybrid</w:t>
      </w:r>
      <w:r>
        <w:rPr>
          <w:spacing w:val="-9"/>
        </w:rPr>
        <w:t> </w:t>
      </w:r>
      <w:r>
        <w:rPr/>
        <w:t>model</w:t>
      </w:r>
      <w:r>
        <w:rPr>
          <w:spacing w:val="-9"/>
        </w:rPr>
        <w:t> </w:t>
      </w:r>
      <w:r>
        <w:rPr/>
        <w:t>outperformed</w:t>
      </w:r>
      <w:r>
        <w:rPr>
          <w:spacing w:val="-9"/>
        </w:rPr>
        <w:t> </w:t>
      </w:r>
      <w:r>
        <w:rPr/>
        <w:t>both individual approaches. Compared to standalone Prophet and LSTM</w:t>
      </w:r>
      <w:r>
        <w:rPr>
          <w:spacing w:val="-3"/>
        </w:rPr>
        <w:t> </w:t>
      </w:r>
      <w:r>
        <w:rPr/>
        <w:t>models,</w:t>
      </w:r>
      <w:r>
        <w:rPr>
          <w:spacing w:val="-3"/>
        </w:rPr>
        <w:t> </w:t>
      </w:r>
      <w:r>
        <w:rPr/>
        <w:t>the</w:t>
      </w:r>
      <w:r>
        <w:rPr>
          <w:spacing w:val="-3"/>
        </w:rPr>
        <w:t> </w:t>
      </w:r>
      <w:r>
        <w:rPr/>
        <w:t>hybrid</w:t>
      </w:r>
      <w:r>
        <w:rPr>
          <w:spacing w:val="-3"/>
        </w:rPr>
        <w:t> </w:t>
      </w:r>
      <w:r>
        <w:rPr/>
        <w:t>system</w:t>
      </w:r>
      <w:r>
        <w:rPr>
          <w:spacing w:val="-3"/>
        </w:rPr>
        <w:t> </w:t>
      </w:r>
      <w:r>
        <w:rPr/>
        <w:t>achieved</w:t>
      </w:r>
      <w:r>
        <w:rPr>
          <w:spacing w:val="-3"/>
        </w:rPr>
        <w:t> </w:t>
      </w:r>
      <w:r>
        <w:rPr/>
        <w:t>significantly</w:t>
      </w:r>
      <w:r>
        <w:rPr>
          <w:spacing w:val="-3"/>
        </w:rPr>
        <w:t> </w:t>
      </w:r>
      <w:r>
        <w:rPr/>
        <w:t>lower RMSE,</w:t>
      </w:r>
      <w:r>
        <w:rPr>
          <w:spacing w:val="-6"/>
        </w:rPr>
        <w:t> </w:t>
      </w:r>
      <w:r>
        <w:rPr/>
        <w:t>MAE,</w:t>
      </w:r>
      <w:r>
        <w:rPr>
          <w:spacing w:val="-6"/>
        </w:rPr>
        <w:t> </w:t>
      </w:r>
      <w:r>
        <w:rPr/>
        <w:t>and</w:t>
      </w:r>
      <w:r>
        <w:rPr>
          <w:spacing w:val="-6"/>
        </w:rPr>
        <w:t> </w:t>
      </w:r>
      <w:r>
        <w:rPr/>
        <w:t>MAPE</w:t>
      </w:r>
      <w:r>
        <w:rPr>
          <w:spacing w:val="-6"/>
        </w:rPr>
        <w:t> </w:t>
      </w:r>
      <w:r>
        <w:rPr/>
        <w:t>values,</w:t>
      </w:r>
      <w:r>
        <w:rPr>
          <w:spacing w:val="-6"/>
        </w:rPr>
        <w:t> </w:t>
      </w:r>
      <w:r>
        <w:rPr/>
        <w:t>indicating</w:t>
      </w:r>
      <w:r>
        <w:rPr>
          <w:spacing w:val="-6"/>
        </w:rPr>
        <w:t> </w:t>
      </w:r>
      <w:r>
        <w:rPr/>
        <w:t>a</w:t>
      </w:r>
      <w:r>
        <w:rPr>
          <w:spacing w:val="-6"/>
        </w:rPr>
        <w:t> </w:t>
      </w:r>
      <w:r>
        <w:rPr/>
        <w:t>clear</w:t>
      </w:r>
      <w:r>
        <w:rPr>
          <w:spacing w:val="-6"/>
        </w:rPr>
        <w:t> </w:t>
      </w:r>
      <w:r>
        <w:rPr/>
        <w:t>increase</w:t>
      </w:r>
      <w:r>
        <w:rPr>
          <w:spacing w:val="-6"/>
        </w:rPr>
        <w:t> </w:t>
      </w:r>
      <w:r>
        <w:rPr/>
        <w:t>in predictive</w:t>
      </w:r>
      <w:r>
        <w:rPr>
          <w:spacing w:val="-3"/>
        </w:rPr>
        <w:t> </w:t>
      </w:r>
      <w:r>
        <w:rPr/>
        <w:t>accuracy.</w:t>
      </w:r>
      <w:r>
        <w:rPr>
          <w:spacing w:val="-3"/>
        </w:rPr>
        <w:t> </w:t>
      </w:r>
      <w:r>
        <w:rPr/>
        <w:t>Visual</w:t>
      </w:r>
      <w:r>
        <w:rPr>
          <w:spacing w:val="-3"/>
        </w:rPr>
        <w:t> </w:t>
      </w:r>
      <w:r>
        <w:rPr/>
        <w:t>analyses</w:t>
      </w:r>
      <w:r>
        <w:rPr>
          <w:spacing w:val="-3"/>
        </w:rPr>
        <w:t> </w:t>
      </w:r>
      <w:r>
        <w:rPr/>
        <w:t>confirmed</w:t>
      </w:r>
      <w:r>
        <w:rPr>
          <w:spacing w:val="-3"/>
        </w:rPr>
        <w:t> </w:t>
      </w:r>
      <w:r>
        <w:rPr/>
        <w:t>that</w:t>
      </w:r>
      <w:r>
        <w:rPr>
          <w:spacing w:val="-3"/>
        </w:rPr>
        <w:t> </w:t>
      </w:r>
      <w:r>
        <w:rPr/>
        <w:t>the</w:t>
      </w:r>
      <w:r>
        <w:rPr>
          <w:spacing w:val="-3"/>
        </w:rPr>
        <w:t> </w:t>
      </w:r>
      <w:r>
        <w:rPr/>
        <w:t>hybrid forecast</w:t>
      </w:r>
      <w:r>
        <w:rPr>
          <w:spacing w:val="-8"/>
        </w:rPr>
        <w:t> </w:t>
      </w:r>
      <w:r>
        <w:rPr/>
        <w:t>closely</w:t>
      </w:r>
      <w:r>
        <w:rPr>
          <w:spacing w:val="-8"/>
        </w:rPr>
        <w:t> </w:t>
      </w:r>
      <w:r>
        <w:rPr/>
        <w:t>matched</w:t>
      </w:r>
      <w:r>
        <w:rPr>
          <w:spacing w:val="-8"/>
        </w:rPr>
        <w:t> </w:t>
      </w:r>
      <w:r>
        <w:rPr/>
        <w:t>real-world</w:t>
      </w:r>
      <w:r>
        <w:rPr>
          <w:spacing w:val="-8"/>
        </w:rPr>
        <w:t> </w:t>
      </w:r>
      <w:r>
        <w:rPr/>
        <w:t>changes,</w:t>
      </w:r>
      <w:r>
        <w:rPr>
          <w:spacing w:val="-8"/>
        </w:rPr>
        <w:t> </w:t>
      </w:r>
      <w:r>
        <w:rPr/>
        <w:t>especially</w:t>
      </w:r>
      <w:r>
        <w:rPr>
          <w:spacing w:val="-8"/>
        </w:rPr>
        <w:t> </w:t>
      </w:r>
      <w:r>
        <w:rPr/>
        <w:t>during sharp</w:t>
      </w:r>
      <w:r>
        <w:rPr>
          <w:spacing w:val="-4"/>
        </w:rPr>
        <w:t> </w:t>
      </w:r>
      <w:r>
        <w:rPr/>
        <w:t>demand</w:t>
      </w:r>
      <w:r>
        <w:rPr>
          <w:spacing w:val="-4"/>
        </w:rPr>
        <w:t> </w:t>
      </w:r>
      <w:r>
        <w:rPr/>
        <w:t>spikes</w:t>
      </w:r>
      <w:r>
        <w:rPr>
          <w:spacing w:val="-4"/>
        </w:rPr>
        <w:t> </w:t>
      </w:r>
      <w:r>
        <w:rPr/>
        <w:t>and</w:t>
      </w:r>
      <w:r>
        <w:rPr>
          <w:spacing w:val="-4"/>
        </w:rPr>
        <w:t> </w:t>
      </w:r>
      <w:r>
        <w:rPr/>
        <w:t>unusual</w:t>
      </w:r>
      <w:r>
        <w:rPr>
          <w:spacing w:val="-4"/>
        </w:rPr>
        <w:t> </w:t>
      </w:r>
      <w:r>
        <w:rPr/>
        <w:t>patterns,</w:t>
      </w:r>
      <w:r>
        <w:rPr>
          <w:spacing w:val="-4"/>
        </w:rPr>
        <w:t> </w:t>
      </w:r>
      <w:r>
        <w:rPr/>
        <w:t>demonstrating</w:t>
      </w:r>
      <w:r>
        <w:rPr>
          <w:spacing w:val="-4"/>
        </w:rPr>
        <w:t> </w:t>
      </w:r>
      <w:r>
        <w:rPr/>
        <w:t>both precision and adaptability.</w:t>
      </w:r>
    </w:p>
    <w:p>
      <w:pPr>
        <w:pStyle w:val="BodyText"/>
        <w:spacing w:line="249" w:lineRule="auto" w:before="7"/>
        <w:ind w:left="2" w:right="257" w:firstLine="199"/>
        <w:jc w:val="both"/>
      </w:pPr>
      <w:r>
        <w:rPr/>
        <w:t>Beyond numerical performance, one of the main </w:t>
      </w:r>
      <w:r>
        <w:rPr/>
        <w:t>strengths of this work is the model’s balance between accuracy and interpretability.</w:t>
      </w:r>
      <w:r>
        <w:rPr>
          <w:spacing w:val="-10"/>
        </w:rPr>
        <w:t> </w:t>
      </w:r>
      <w:r>
        <w:rPr/>
        <w:t>While</w:t>
      </w:r>
      <w:r>
        <w:rPr>
          <w:spacing w:val="-10"/>
        </w:rPr>
        <w:t> </w:t>
      </w:r>
      <w:r>
        <w:rPr/>
        <w:t>LSTM</w:t>
      </w:r>
      <w:r>
        <w:rPr>
          <w:spacing w:val="-10"/>
        </w:rPr>
        <w:t> </w:t>
      </w:r>
      <w:r>
        <w:rPr/>
        <w:t>provides</w:t>
      </w:r>
      <w:r>
        <w:rPr>
          <w:spacing w:val="-10"/>
        </w:rPr>
        <w:t> </w:t>
      </w:r>
      <w:r>
        <w:rPr/>
        <w:t>flexibility</w:t>
      </w:r>
      <w:r>
        <w:rPr>
          <w:spacing w:val="-10"/>
        </w:rPr>
        <w:t> </w:t>
      </w:r>
      <w:r>
        <w:rPr/>
        <w:t>through</w:t>
      </w:r>
      <w:r>
        <w:rPr>
          <w:spacing w:val="-10"/>
        </w:rPr>
        <w:t> </w:t>
      </w:r>
      <w:r>
        <w:rPr/>
        <w:t>deep learning, Prophet ensures that the forecast remains easy to understand. Users and decision-makers can see which compo- nents (trend, seasonality, residual) contribute to the final pre- diction.</w:t>
      </w:r>
      <w:r>
        <w:rPr>
          <w:spacing w:val="-10"/>
        </w:rPr>
        <w:t> </w:t>
      </w:r>
      <w:r>
        <w:rPr/>
        <w:t>This</w:t>
      </w:r>
      <w:r>
        <w:rPr>
          <w:spacing w:val="-10"/>
        </w:rPr>
        <w:t> </w:t>
      </w:r>
      <w:r>
        <w:rPr/>
        <w:t>makes</w:t>
      </w:r>
      <w:r>
        <w:rPr>
          <w:spacing w:val="-10"/>
        </w:rPr>
        <w:t> </w:t>
      </w:r>
      <w:r>
        <w:rPr/>
        <w:t>the</w:t>
      </w:r>
      <w:r>
        <w:rPr>
          <w:spacing w:val="-10"/>
        </w:rPr>
        <w:t> </w:t>
      </w:r>
      <w:r>
        <w:rPr/>
        <w:t>approach</w:t>
      </w:r>
      <w:r>
        <w:rPr>
          <w:spacing w:val="-10"/>
        </w:rPr>
        <w:t> </w:t>
      </w:r>
      <w:r>
        <w:rPr/>
        <w:t>suitable</w:t>
      </w:r>
      <w:r>
        <w:rPr>
          <w:spacing w:val="-10"/>
        </w:rPr>
        <w:t> </w:t>
      </w:r>
      <w:r>
        <w:rPr/>
        <w:t>for</w:t>
      </w:r>
      <w:r>
        <w:rPr>
          <w:spacing w:val="-10"/>
        </w:rPr>
        <w:t> </w:t>
      </w:r>
      <w:r>
        <w:rPr/>
        <w:t>both</w:t>
      </w:r>
      <w:r>
        <w:rPr>
          <w:spacing w:val="-10"/>
        </w:rPr>
        <w:t> </w:t>
      </w:r>
      <w:r>
        <w:rPr/>
        <w:t>research</w:t>
      </w:r>
      <w:r>
        <w:rPr>
          <w:spacing w:val="-10"/>
        </w:rPr>
        <w:t> </w:t>
      </w:r>
      <w:r>
        <w:rPr/>
        <w:t>and practical use in areas like smart grid management, renewable energy forecasting, and industrial demand planning.</w:t>
      </w:r>
    </w:p>
    <w:p>
      <w:pPr>
        <w:pStyle w:val="BodyText"/>
        <w:spacing w:line="249" w:lineRule="auto" w:before="7"/>
        <w:ind w:left="2" w:right="257" w:firstLine="199"/>
        <w:jc w:val="both"/>
      </w:pPr>
      <w:r>
        <w:rPr/>
        <w:t>**Future Work:** - Integrate additional real-world </w:t>
      </w:r>
      <w:r>
        <w:rPr/>
        <w:t>factors such as temperature, weather conditions, and calendar effects to improve the model’s robustness. - Experiment with new ar- chitectures like Bidirectional LSTMs, GRUs, or Transformer- based</w:t>
      </w:r>
      <w:r>
        <w:rPr>
          <w:spacing w:val="12"/>
        </w:rPr>
        <w:t> </w:t>
      </w:r>
      <w:r>
        <w:rPr/>
        <w:t>models</w:t>
      </w:r>
      <w:r>
        <w:rPr>
          <w:spacing w:val="13"/>
        </w:rPr>
        <w:t> </w:t>
      </w:r>
      <w:r>
        <w:rPr/>
        <w:t>to</w:t>
      </w:r>
      <w:r>
        <w:rPr>
          <w:spacing w:val="12"/>
        </w:rPr>
        <w:t> </w:t>
      </w:r>
      <w:r>
        <w:rPr/>
        <w:t>refine</w:t>
      </w:r>
      <w:r>
        <w:rPr>
          <w:spacing w:val="13"/>
        </w:rPr>
        <w:t> </w:t>
      </w:r>
      <w:r>
        <w:rPr/>
        <w:t>temporal</w:t>
      </w:r>
      <w:r>
        <w:rPr>
          <w:spacing w:val="13"/>
        </w:rPr>
        <w:t> </w:t>
      </w:r>
      <w:r>
        <w:rPr/>
        <w:t>learning.</w:t>
      </w:r>
      <w:r>
        <w:rPr>
          <w:spacing w:val="12"/>
        </w:rPr>
        <w:t> </w:t>
      </w:r>
      <w:r>
        <w:rPr/>
        <w:t>-</w:t>
      </w:r>
      <w:r>
        <w:rPr>
          <w:spacing w:val="13"/>
        </w:rPr>
        <w:t> </w:t>
      </w:r>
      <w:r>
        <w:rPr/>
        <w:t>Explore</w:t>
      </w:r>
      <w:r>
        <w:rPr>
          <w:spacing w:val="13"/>
        </w:rPr>
        <w:t> </w:t>
      </w:r>
      <w:r>
        <w:rPr/>
        <w:t>real-</w:t>
      </w:r>
      <w:r>
        <w:rPr>
          <w:spacing w:val="-4"/>
        </w:rPr>
        <w:t>time</w:t>
      </w:r>
    </w:p>
    <w:p>
      <w:pPr>
        <w:pStyle w:val="BodyText"/>
        <w:spacing w:after="0" w:line="249" w:lineRule="auto"/>
        <w:jc w:val="both"/>
        <w:sectPr>
          <w:pgSz w:w="12240" w:h="15840"/>
          <w:pgMar w:top="960" w:bottom="280" w:left="720" w:right="720"/>
          <w:cols w:num="2" w:equalWidth="0">
            <w:col w:w="5478" w:space="40"/>
            <w:col w:w="5282"/>
          </w:cols>
        </w:sectPr>
      </w:pPr>
    </w:p>
    <w:p>
      <w:pPr>
        <w:pStyle w:val="BodyText"/>
        <w:spacing w:line="249" w:lineRule="auto" w:before="71"/>
        <w:ind w:left="259" w:right="5517"/>
        <w:jc w:val="both"/>
      </w:pPr>
      <w:r>
        <w:rPr/>
        <w:t>adaptive forecasting, allowing the hybrid model to update its parameters continuously as new data becomes available. </w:t>
      </w:r>
      <w:r>
        <w:rPr/>
        <w:t>- Extend the framework to handle multi-step and multi-variable forecasting tasks, enabling wider applications across various energy systems.</w:t>
      </w:r>
    </w:p>
    <w:p>
      <w:pPr>
        <w:pStyle w:val="BodyText"/>
        <w:spacing w:line="249" w:lineRule="auto"/>
        <w:ind w:left="259" w:right="5517" w:firstLine="199"/>
        <w:jc w:val="both"/>
      </w:pPr>
      <w:r>
        <w:rPr/>
        <w:t>In conclusion, the proposed Prophet-LSTM hybrid </w:t>
      </w:r>
      <w:r>
        <w:rPr/>
        <w:t>model</w:t>
      </w:r>
      <w:r>
        <w:rPr>
          <w:spacing w:val="80"/>
        </w:rPr>
        <w:t> </w:t>
      </w:r>
      <w:r>
        <w:rPr/>
        <w:t>is a significant step toward more intelligent, interpretable, and reliable forecasting. It successfully bridges the gap between statistical clarity and deep learning flexibility, providing a forecasting</w:t>
      </w:r>
      <w:r>
        <w:rPr>
          <w:spacing w:val="13"/>
        </w:rPr>
        <w:t> </w:t>
      </w:r>
      <w:r>
        <w:rPr/>
        <w:t>solution</w:t>
      </w:r>
      <w:r>
        <w:rPr>
          <w:spacing w:val="14"/>
        </w:rPr>
        <w:t> </w:t>
      </w:r>
      <w:r>
        <w:rPr/>
        <w:t>that</w:t>
      </w:r>
      <w:r>
        <w:rPr>
          <w:spacing w:val="13"/>
        </w:rPr>
        <w:t> </w:t>
      </w:r>
      <w:r>
        <w:rPr/>
        <w:t>is</w:t>
      </w:r>
      <w:r>
        <w:rPr>
          <w:spacing w:val="14"/>
        </w:rPr>
        <w:t> </w:t>
      </w:r>
      <w:r>
        <w:rPr/>
        <w:t>both</w:t>
      </w:r>
      <w:r>
        <w:rPr>
          <w:spacing w:val="13"/>
        </w:rPr>
        <w:t> </w:t>
      </w:r>
      <w:r>
        <w:rPr/>
        <w:t>practical</w:t>
      </w:r>
      <w:r>
        <w:rPr>
          <w:spacing w:val="14"/>
        </w:rPr>
        <w:t> </w:t>
      </w:r>
      <w:r>
        <w:rPr/>
        <w:t>and</w:t>
      </w:r>
      <w:r>
        <w:rPr>
          <w:spacing w:val="13"/>
        </w:rPr>
        <w:t> </w:t>
      </w:r>
      <w:r>
        <w:rPr/>
        <w:t>future-</w:t>
      </w:r>
      <w:r>
        <w:rPr>
          <w:spacing w:val="-2"/>
        </w:rPr>
        <w:t>oriented.</w:t>
      </w:r>
    </w:p>
    <w:p>
      <w:pPr>
        <w:pStyle w:val="BodyText"/>
        <w:spacing w:before="134"/>
        <w:ind w:right="5258"/>
        <w:jc w:val="center"/>
      </w:pPr>
      <w:r>
        <w:rPr>
          <w:smallCaps/>
          <w:spacing w:val="-2"/>
        </w:rPr>
        <w:t>Acknowledgment</w:t>
      </w:r>
    </w:p>
    <w:p>
      <w:pPr>
        <w:pStyle w:val="BodyText"/>
        <w:spacing w:line="249" w:lineRule="auto" w:before="72"/>
        <w:ind w:left="259" w:right="5517" w:firstLine="199"/>
        <w:jc w:val="both"/>
      </w:pPr>
      <w:r>
        <w:rPr/>
        <w:t>The</w:t>
      </w:r>
      <w:r>
        <w:rPr>
          <w:spacing w:val="35"/>
        </w:rPr>
        <w:t> </w:t>
      </w:r>
      <w:r>
        <w:rPr/>
        <w:t>authors</w:t>
      </w:r>
      <w:r>
        <w:rPr>
          <w:spacing w:val="35"/>
        </w:rPr>
        <w:t> </w:t>
      </w:r>
      <w:r>
        <w:rPr/>
        <w:t>would</w:t>
      </w:r>
      <w:r>
        <w:rPr>
          <w:spacing w:val="35"/>
        </w:rPr>
        <w:t> </w:t>
      </w:r>
      <w:r>
        <w:rPr/>
        <w:t>like</w:t>
      </w:r>
      <w:r>
        <w:rPr>
          <w:spacing w:val="35"/>
        </w:rPr>
        <w:t> </w:t>
      </w:r>
      <w:r>
        <w:rPr/>
        <w:t>to</w:t>
      </w:r>
      <w:r>
        <w:rPr>
          <w:spacing w:val="35"/>
        </w:rPr>
        <w:t> </w:t>
      </w:r>
      <w:r>
        <w:rPr/>
        <w:t>express</w:t>
      </w:r>
      <w:r>
        <w:rPr>
          <w:spacing w:val="35"/>
        </w:rPr>
        <w:t> </w:t>
      </w:r>
      <w:r>
        <w:rPr/>
        <w:t>their</w:t>
      </w:r>
      <w:r>
        <w:rPr>
          <w:spacing w:val="35"/>
        </w:rPr>
        <w:t> </w:t>
      </w:r>
      <w:r>
        <w:rPr/>
        <w:t>sincere</w:t>
      </w:r>
      <w:r>
        <w:rPr>
          <w:spacing w:val="35"/>
        </w:rPr>
        <w:t> </w:t>
      </w:r>
      <w:r>
        <w:rPr/>
        <w:t>gratitude to their project guide for his valuable guidance, insights, and encouragement throughout the course of this research. The authors</w:t>
      </w:r>
      <w:r>
        <w:rPr>
          <w:spacing w:val="40"/>
        </w:rPr>
        <w:t> </w:t>
      </w:r>
      <w:r>
        <w:rPr/>
        <w:t>also</w:t>
      </w:r>
      <w:r>
        <w:rPr>
          <w:spacing w:val="40"/>
        </w:rPr>
        <w:t> </w:t>
      </w:r>
      <w:r>
        <w:rPr/>
        <w:t>wish</w:t>
      </w:r>
      <w:r>
        <w:rPr>
          <w:spacing w:val="40"/>
        </w:rPr>
        <w:t> </w:t>
      </w:r>
      <w:r>
        <w:rPr/>
        <w:t>to</w:t>
      </w:r>
      <w:r>
        <w:rPr>
          <w:spacing w:val="40"/>
        </w:rPr>
        <w:t> </w:t>
      </w:r>
      <w:r>
        <w:rPr/>
        <w:t>acknowledge</w:t>
      </w:r>
      <w:r>
        <w:rPr>
          <w:spacing w:val="40"/>
        </w:rPr>
        <w:t> </w:t>
      </w:r>
      <w:r>
        <w:rPr/>
        <w:t>the</w:t>
      </w:r>
      <w:r>
        <w:rPr>
          <w:spacing w:val="40"/>
        </w:rPr>
        <w:t> </w:t>
      </w:r>
      <w:r>
        <w:rPr/>
        <w:t>collaborative</w:t>
      </w:r>
      <w:r>
        <w:rPr>
          <w:spacing w:val="40"/>
        </w:rPr>
        <w:t> </w:t>
      </w:r>
      <w:r>
        <w:rPr/>
        <w:t>efforts of all co-authors, whose contributions were instrumental in completing this work.</w:t>
      </w:r>
    </w:p>
    <w:p>
      <w:pPr>
        <w:pStyle w:val="BodyText"/>
        <w:spacing w:line="249" w:lineRule="auto"/>
        <w:ind w:left="259" w:right="5517" w:firstLine="199"/>
        <w:jc w:val="both"/>
      </w:pPr>
      <w:r>
        <w:rPr/>
        <w:t>This research was conducted as part of the academic </w:t>
      </w:r>
      <w:r>
        <w:rPr/>
        <w:t>re- quirements under the Department of Computer Science and Engineering</w:t>
      </w:r>
      <w:r>
        <w:rPr>
          <w:spacing w:val="2"/>
        </w:rPr>
        <w:t> </w:t>
      </w:r>
      <w:r>
        <w:rPr/>
        <w:t>(SCOPE),</w:t>
      </w:r>
      <w:r>
        <w:rPr>
          <w:spacing w:val="3"/>
        </w:rPr>
        <w:t> </w:t>
      </w:r>
      <w:r>
        <w:rPr/>
        <w:t>Vellore</w:t>
      </w:r>
      <w:r>
        <w:rPr>
          <w:spacing w:val="3"/>
        </w:rPr>
        <w:t> </w:t>
      </w:r>
      <w:r>
        <w:rPr/>
        <w:t>Institute</w:t>
      </w:r>
      <w:r>
        <w:rPr>
          <w:spacing w:val="3"/>
        </w:rPr>
        <w:t> </w:t>
      </w:r>
      <w:r>
        <w:rPr/>
        <w:t>of</w:t>
      </w:r>
      <w:r>
        <w:rPr>
          <w:spacing w:val="3"/>
        </w:rPr>
        <w:t> </w:t>
      </w:r>
      <w:r>
        <w:rPr/>
        <w:t>Technology</w:t>
      </w:r>
      <w:r>
        <w:rPr>
          <w:spacing w:val="3"/>
        </w:rPr>
        <w:t> </w:t>
      </w:r>
      <w:r>
        <w:rPr>
          <w:spacing w:val="-2"/>
        </w:rPr>
        <w:t>(VIT).</w:t>
      </w:r>
    </w:p>
    <w:p>
      <w:pPr>
        <w:pStyle w:val="BodyText"/>
        <w:spacing w:before="134"/>
        <w:ind w:right="5258"/>
        <w:jc w:val="center"/>
      </w:pPr>
      <w:r>
        <w:rPr>
          <w:smallCaps/>
          <w:spacing w:val="-2"/>
        </w:rPr>
        <w:t>References</w:t>
      </w:r>
    </w:p>
    <w:p>
      <w:pPr>
        <w:pStyle w:val="ListParagraph"/>
        <w:numPr>
          <w:ilvl w:val="0"/>
          <w:numId w:val="13"/>
        </w:numPr>
        <w:tabs>
          <w:tab w:pos="622" w:val="left" w:leader="none"/>
          <w:tab w:pos="624" w:val="left" w:leader="none"/>
        </w:tabs>
        <w:spacing w:line="232" w:lineRule="auto" w:before="77" w:after="0"/>
        <w:ind w:left="624" w:right="5517" w:hanging="286"/>
        <w:jc w:val="both"/>
        <w:rPr>
          <w:sz w:val="16"/>
        </w:rPr>
      </w:pPr>
      <w:r>
        <w:rPr>
          <w:sz w:val="16"/>
        </w:rPr>
        <w:t>O. Timur and H. Y. U</w:t>
      </w:r>
      <w:r>
        <w:rPr>
          <w:position w:val="3"/>
          <w:sz w:val="16"/>
        </w:rPr>
        <w:t>¨</w:t>
      </w:r>
      <w:r>
        <w:rPr>
          <w:spacing w:val="-10"/>
          <w:position w:val="3"/>
          <w:sz w:val="16"/>
        </w:rPr>
        <w:t> </w:t>
      </w:r>
      <w:r>
        <w:rPr>
          <w:sz w:val="16"/>
        </w:rPr>
        <w:t>stu¨nel, “Short-Term Electric Load </w:t>
      </w:r>
      <w:r>
        <w:rPr>
          <w:sz w:val="16"/>
        </w:rPr>
        <w:t>Forecasting</w:t>
      </w:r>
      <w:r>
        <w:rPr>
          <w:spacing w:val="40"/>
          <w:sz w:val="16"/>
        </w:rPr>
        <w:t> </w:t>
      </w:r>
      <w:r>
        <w:rPr>
          <w:sz w:val="16"/>
        </w:rPr>
        <w:t>for an Industrial Plant Using Machine Learning-Based Algorithms,”</w:t>
      </w:r>
      <w:r>
        <w:rPr>
          <w:spacing w:val="40"/>
          <w:sz w:val="16"/>
        </w:rPr>
        <w:t> </w:t>
      </w:r>
      <w:r>
        <w:rPr>
          <w:i/>
          <w:sz w:val="16"/>
        </w:rPr>
        <w:t>Energies</w:t>
      </w:r>
      <w:r>
        <w:rPr>
          <w:sz w:val="16"/>
        </w:rPr>
        <w:t>, vol. 18, no. 5, p. 1144, Feb. 2025.</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D. Vance, M. Jin, T. Wenning, S. Nimbalkar, and C. Price, “Next-</w:t>
      </w:r>
      <w:r>
        <w:rPr>
          <w:sz w:val="16"/>
        </w:rPr>
        <w:t>Level</w:t>
      </w:r>
      <w:r>
        <w:rPr>
          <w:spacing w:val="40"/>
          <w:sz w:val="16"/>
        </w:rPr>
        <w:t> </w:t>
      </w:r>
      <w:r>
        <w:rPr>
          <w:sz w:val="16"/>
        </w:rPr>
        <w:t>Energy Management in Manufacturing: Facility-Level Energy Digital</w:t>
      </w:r>
      <w:r>
        <w:rPr>
          <w:spacing w:val="40"/>
          <w:sz w:val="16"/>
        </w:rPr>
        <w:t> </w:t>
      </w:r>
      <w:r>
        <w:rPr>
          <w:sz w:val="16"/>
        </w:rPr>
        <w:t>Twin Framework Based on Machine Learning and Automated Data</w:t>
      </w:r>
      <w:r>
        <w:rPr>
          <w:spacing w:val="40"/>
          <w:sz w:val="16"/>
        </w:rPr>
        <w:t> </w:t>
      </w:r>
      <w:r>
        <w:rPr>
          <w:sz w:val="16"/>
        </w:rPr>
        <w:t>Collection,” </w:t>
      </w:r>
      <w:r>
        <w:rPr>
          <w:i/>
          <w:sz w:val="16"/>
        </w:rPr>
        <w:t>Energies</w:t>
      </w:r>
      <w:r>
        <w:rPr>
          <w:sz w:val="16"/>
        </w:rPr>
        <w:t>, vol. 18, no. 13, p. 3242, Jun. 2025.</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S.</w:t>
      </w:r>
      <w:r>
        <w:rPr>
          <w:spacing w:val="-7"/>
          <w:sz w:val="16"/>
        </w:rPr>
        <w:t> </w:t>
      </w:r>
      <w:r>
        <w:rPr>
          <w:sz w:val="16"/>
        </w:rPr>
        <w:t>Kapp,</w:t>
      </w:r>
      <w:r>
        <w:rPr>
          <w:spacing w:val="-7"/>
          <w:sz w:val="16"/>
        </w:rPr>
        <w:t> </w:t>
      </w:r>
      <w:r>
        <w:rPr>
          <w:sz w:val="16"/>
        </w:rPr>
        <w:t>J.</w:t>
      </w:r>
      <w:r>
        <w:rPr>
          <w:spacing w:val="-7"/>
          <w:sz w:val="16"/>
        </w:rPr>
        <w:t> </w:t>
      </w:r>
      <w:r>
        <w:rPr>
          <w:sz w:val="16"/>
        </w:rPr>
        <w:t>K.</w:t>
      </w:r>
      <w:r>
        <w:rPr>
          <w:spacing w:val="-7"/>
          <w:sz w:val="16"/>
        </w:rPr>
        <w:t> </w:t>
      </w:r>
      <w:r>
        <w:rPr>
          <w:sz w:val="16"/>
        </w:rPr>
        <w:t>Choi,</w:t>
      </w:r>
      <w:r>
        <w:rPr>
          <w:spacing w:val="-7"/>
          <w:sz w:val="16"/>
        </w:rPr>
        <w:t> </w:t>
      </w:r>
      <w:r>
        <w:rPr>
          <w:sz w:val="16"/>
        </w:rPr>
        <w:t>and</w:t>
      </w:r>
      <w:r>
        <w:rPr>
          <w:spacing w:val="-7"/>
          <w:sz w:val="16"/>
        </w:rPr>
        <w:t> </w:t>
      </w:r>
      <w:r>
        <w:rPr>
          <w:sz w:val="16"/>
        </w:rPr>
        <w:t>T.</w:t>
      </w:r>
      <w:r>
        <w:rPr>
          <w:spacing w:val="-7"/>
          <w:sz w:val="16"/>
        </w:rPr>
        <w:t> </w:t>
      </w:r>
      <w:r>
        <w:rPr>
          <w:sz w:val="16"/>
        </w:rPr>
        <w:t>Hong,</w:t>
      </w:r>
      <w:r>
        <w:rPr>
          <w:spacing w:val="-7"/>
          <w:sz w:val="16"/>
        </w:rPr>
        <w:t> </w:t>
      </w:r>
      <w:r>
        <w:rPr>
          <w:sz w:val="16"/>
        </w:rPr>
        <w:t>“Predicting</w:t>
      </w:r>
      <w:r>
        <w:rPr>
          <w:spacing w:val="-7"/>
          <w:sz w:val="16"/>
        </w:rPr>
        <w:t> </w:t>
      </w:r>
      <w:r>
        <w:rPr>
          <w:sz w:val="16"/>
        </w:rPr>
        <w:t>Industrial</w:t>
      </w:r>
      <w:r>
        <w:rPr>
          <w:spacing w:val="-7"/>
          <w:sz w:val="16"/>
        </w:rPr>
        <w:t> </w:t>
      </w:r>
      <w:r>
        <w:rPr>
          <w:sz w:val="16"/>
        </w:rPr>
        <w:t>Building</w:t>
      </w:r>
      <w:r>
        <w:rPr>
          <w:spacing w:val="-7"/>
          <w:sz w:val="16"/>
        </w:rPr>
        <w:t> </w:t>
      </w:r>
      <w:r>
        <w:rPr>
          <w:sz w:val="16"/>
        </w:rPr>
        <w:t>Energy</w:t>
      </w:r>
      <w:r>
        <w:rPr>
          <w:spacing w:val="40"/>
          <w:sz w:val="16"/>
        </w:rPr>
        <w:t> </w:t>
      </w:r>
      <w:r>
        <w:rPr>
          <w:sz w:val="16"/>
        </w:rPr>
        <w:t>Consumption with Statistical and Machine-Learning Models Informed</w:t>
      </w:r>
      <w:r>
        <w:rPr>
          <w:spacing w:val="40"/>
          <w:sz w:val="16"/>
        </w:rPr>
        <w:t> </w:t>
      </w:r>
      <w:r>
        <w:rPr>
          <w:sz w:val="16"/>
        </w:rPr>
        <w:t>by Physical System Parameters,” </w:t>
      </w:r>
      <w:r>
        <w:rPr>
          <w:i/>
          <w:sz w:val="16"/>
        </w:rPr>
        <w:t>Renewable and Sustainable Energy</w:t>
      </w:r>
      <w:r>
        <w:rPr>
          <w:i/>
          <w:spacing w:val="40"/>
          <w:sz w:val="16"/>
        </w:rPr>
        <w:t> </w:t>
      </w:r>
      <w:r>
        <w:rPr>
          <w:i/>
          <w:sz w:val="16"/>
        </w:rPr>
        <w:t>Reviews</w:t>
      </w:r>
      <w:r>
        <w:rPr>
          <w:sz w:val="16"/>
        </w:rPr>
        <w:t>, vol. 172, p. 113045, Feb. 2023.</w:t>
      </w:r>
    </w:p>
    <w:p>
      <w:pPr>
        <w:pStyle w:val="ListParagraph"/>
        <w:numPr>
          <w:ilvl w:val="0"/>
          <w:numId w:val="13"/>
        </w:numPr>
        <w:tabs>
          <w:tab w:pos="622" w:val="left" w:leader="none"/>
          <w:tab w:pos="624" w:val="left" w:leader="none"/>
        </w:tabs>
        <w:spacing w:line="232" w:lineRule="auto" w:before="4" w:after="0"/>
        <w:ind w:left="624" w:right="5517" w:hanging="286"/>
        <w:jc w:val="both"/>
        <w:rPr>
          <w:sz w:val="16"/>
        </w:rPr>
      </w:pPr>
      <w:r>
        <w:rPr>
          <w:sz w:val="16"/>
        </w:rPr>
        <w:t>N. Majeske </w:t>
      </w:r>
      <w:r>
        <w:rPr>
          <w:i/>
          <w:sz w:val="16"/>
        </w:rPr>
        <w:t>et al.</w:t>
      </w:r>
      <w:r>
        <w:rPr>
          <w:sz w:val="16"/>
        </w:rPr>
        <w:t>, “Industrial Energy Forecasting Using Dynamic</w:t>
      </w:r>
      <w:r>
        <w:rPr>
          <w:spacing w:val="40"/>
          <w:sz w:val="16"/>
        </w:rPr>
        <w:t> </w:t>
      </w:r>
      <w:r>
        <w:rPr>
          <w:sz w:val="16"/>
        </w:rPr>
        <w:t>Attention Neural Networks,” </w:t>
      </w:r>
      <w:r>
        <w:rPr>
          <w:i/>
          <w:sz w:val="16"/>
        </w:rPr>
        <w:t>Energy AI</w:t>
      </w:r>
      <w:r>
        <w:rPr>
          <w:sz w:val="16"/>
        </w:rPr>
        <w:t>, vol. 20, p. 100504, 2025.</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K.</w:t>
      </w:r>
      <w:r>
        <w:rPr>
          <w:spacing w:val="-5"/>
          <w:sz w:val="16"/>
        </w:rPr>
        <w:t> </w:t>
      </w:r>
      <w:r>
        <w:rPr>
          <w:sz w:val="16"/>
        </w:rPr>
        <w:t>Kerdprasop,</w:t>
      </w:r>
      <w:r>
        <w:rPr>
          <w:spacing w:val="-5"/>
          <w:sz w:val="16"/>
        </w:rPr>
        <w:t> </w:t>
      </w:r>
      <w:r>
        <w:rPr>
          <w:sz w:val="16"/>
        </w:rPr>
        <w:t>N.</w:t>
      </w:r>
      <w:r>
        <w:rPr>
          <w:spacing w:val="-5"/>
          <w:sz w:val="16"/>
        </w:rPr>
        <w:t> </w:t>
      </w:r>
      <w:r>
        <w:rPr>
          <w:sz w:val="16"/>
        </w:rPr>
        <w:t>Kerdprasop,</w:t>
      </w:r>
      <w:r>
        <w:rPr>
          <w:spacing w:val="-5"/>
          <w:sz w:val="16"/>
        </w:rPr>
        <w:t> </w:t>
      </w:r>
      <w:r>
        <w:rPr>
          <w:sz w:val="16"/>
        </w:rPr>
        <w:t>and</w:t>
      </w:r>
      <w:r>
        <w:rPr>
          <w:spacing w:val="-5"/>
          <w:sz w:val="16"/>
        </w:rPr>
        <w:t> </w:t>
      </w:r>
      <w:r>
        <w:rPr>
          <w:sz w:val="16"/>
        </w:rPr>
        <w:t>P.</w:t>
      </w:r>
      <w:r>
        <w:rPr>
          <w:spacing w:val="-5"/>
          <w:sz w:val="16"/>
        </w:rPr>
        <w:t> </w:t>
      </w:r>
      <w:r>
        <w:rPr>
          <w:sz w:val="16"/>
        </w:rPr>
        <w:t>Chuaybamroong,</w:t>
      </w:r>
      <w:r>
        <w:rPr>
          <w:spacing w:val="-5"/>
          <w:sz w:val="16"/>
        </w:rPr>
        <w:t> </w:t>
      </w:r>
      <w:r>
        <w:rPr>
          <w:sz w:val="16"/>
        </w:rPr>
        <w:t>“Deep</w:t>
      </w:r>
      <w:r>
        <w:rPr>
          <w:spacing w:val="-5"/>
          <w:sz w:val="16"/>
        </w:rPr>
        <w:t> </w:t>
      </w:r>
      <w:r>
        <w:rPr>
          <w:sz w:val="16"/>
        </w:rPr>
        <w:t>Learning</w:t>
      </w:r>
      <w:r>
        <w:rPr>
          <w:spacing w:val="40"/>
          <w:sz w:val="16"/>
        </w:rPr>
        <w:t> </w:t>
      </w:r>
      <w:r>
        <w:rPr>
          <w:sz w:val="16"/>
        </w:rPr>
        <w:t>and Machine Learning Models to Predict Energy Consumption in Steel</w:t>
      </w:r>
      <w:r>
        <w:rPr>
          <w:spacing w:val="40"/>
          <w:sz w:val="16"/>
        </w:rPr>
        <w:t> </w:t>
      </w:r>
      <w:r>
        <w:rPr>
          <w:sz w:val="16"/>
        </w:rPr>
        <w:t>Industry,”</w:t>
      </w:r>
      <w:r>
        <w:rPr>
          <w:spacing w:val="-1"/>
          <w:sz w:val="16"/>
        </w:rPr>
        <w:t> </w:t>
      </w:r>
      <w:r>
        <w:rPr>
          <w:i/>
          <w:sz w:val="16"/>
        </w:rPr>
        <w:t>International Journal</w:t>
      </w:r>
      <w:r>
        <w:rPr>
          <w:i/>
          <w:spacing w:val="-1"/>
          <w:sz w:val="16"/>
        </w:rPr>
        <w:t> </w:t>
      </w:r>
      <w:r>
        <w:rPr>
          <w:i/>
          <w:sz w:val="16"/>
        </w:rPr>
        <w:t>of</w:t>
      </w:r>
      <w:r>
        <w:rPr>
          <w:i/>
          <w:spacing w:val="-1"/>
          <w:sz w:val="16"/>
        </w:rPr>
        <w:t> </w:t>
      </w:r>
      <w:r>
        <w:rPr>
          <w:i/>
          <w:sz w:val="16"/>
        </w:rPr>
        <w:t>Machine Learning</w:t>
      </w:r>
      <w:r>
        <w:rPr>
          <w:sz w:val="16"/>
        </w:rPr>
        <w:t>,</w:t>
      </w:r>
      <w:r>
        <w:rPr>
          <w:spacing w:val="-1"/>
          <w:sz w:val="16"/>
        </w:rPr>
        <w:t> </w:t>
      </w:r>
      <w:r>
        <w:rPr>
          <w:sz w:val="16"/>
        </w:rPr>
        <w:t>vol.</w:t>
      </w:r>
      <w:r>
        <w:rPr>
          <w:spacing w:val="-1"/>
          <w:sz w:val="16"/>
        </w:rPr>
        <w:t> </w:t>
      </w:r>
      <w:r>
        <w:rPr>
          <w:sz w:val="16"/>
        </w:rPr>
        <w:t>13, pp.</w:t>
      </w:r>
      <w:r>
        <w:rPr>
          <w:spacing w:val="-1"/>
          <w:sz w:val="16"/>
        </w:rPr>
        <w:t> </w:t>
      </w:r>
      <w:r>
        <w:rPr>
          <w:sz w:val="16"/>
        </w:rPr>
        <w:t>142–</w:t>
      </w:r>
      <w:r>
        <w:rPr>
          <w:spacing w:val="40"/>
          <w:sz w:val="16"/>
        </w:rPr>
        <w:t> </w:t>
      </w:r>
      <w:r>
        <w:rPr>
          <w:sz w:val="16"/>
        </w:rPr>
        <w:t>145, 2023.</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S. Parvathareddy, A. Yahya, L. Amuhaya, R. Samikannu, and R. S.</w:t>
      </w:r>
      <w:r>
        <w:rPr>
          <w:spacing w:val="40"/>
          <w:sz w:val="16"/>
        </w:rPr>
        <w:t> </w:t>
      </w:r>
      <w:r>
        <w:rPr>
          <w:sz w:val="16"/>
        </w:rPr>
        <w:t>Suglo,</w:t>
      </w:r>
      <w:r>
        <w:rPr>
          <w:spacing w:val="40"/>
          <w:sz w:val="16"/>
        </w:rPr>
        <w:t> </w:t>
      </w:r>
      <w:r>
        <w:rPr>
          <w:sz w:val="16"/>
        </w:rPr>
        <w:t>“A</w:t>
      </w:r>
      <w:r>
        <w:rPr>
          <w:spacing w:val="40"/>
          <w:sz w:val="16"/>
        </w:rPr>
        <w:t> </w:t>
      </w:r>
      <w:r>
        <w:rPr>
          <w:sz w:val="16"/>
        </w:rPr>
        <w:t>Hybrid</w:t>
      </w:r>
      <w:r>
        <w:rPr>
          <w:spacing w:val="40"/>
          <w:sz w:val="16"/>
        </w:rPr>
        <w:t> </w:t>
      </w:r>
      <w:r>
        <w:rPr>
          <w:sz w:val="16"/>
        </w:rPr>
        <w:t>Machine</w:t>
      </w:r>
      <w:r>
        <w:rPr>
          <w:spacing w:val="40"/>
          <w:sz w:val="16"/>
        </w:rPr>
        <w:t> </w:t>
      </w:r>
      <w:r>
        <w:rPr>
          <w:sz w:val="16"/>
        </w:rPr>
        <w:t>Learning</w:t>
      </w:r>
      <w:r>
        <w:rPr>
          <w:spacing w:val="40"/>
          <w:sz w:val="16"/>
        </w:rPr>
        <w:t> </w:t>
      </w:r>
      <w:r>
        <w:rPr>
          <w:sz w:val="16"/>
        </w:rPr>
        <w:t>and</w:t>
      </w:r>
      <w:r>
        <w:rPr>
          <w:spacing w:val="40"/>
          <w:sz w:val="16"/>
        </w:rPr>
        <w:t> </w:t>
      </w:r>
      <w:r>
        <w:rPr>
          <w:sz w:val="16"/>
        </w:rPr>
        <w:t>Optimization</w:t>
      </w:r>
      <w:r>
        <w:rPr>
          <w:spacing w:val="40"/>
          <w:sz w:val="16"/>
        </w:rPr>
        <w:t> </w:t>
      </w:r>
      <w:r>
        <w:rPr>
          <w:sz w:val="16"/>
        </w:rPr>
        <w:t>Framework</w:t>
      </w:r>
      <w:r>
        <w:rPr>
          <w:spacing w:val="40"/>
          <w:sz w:val="16"/>
        </w:rPr>
        <w:t> </w:t>
      </w:r>
      <w:r>
        <w:rPr>
          <w:sz w:val="16"/>
        </w:rPr>
        <w:t>for Energy Forecasting and Management,” </w:t>
      </w:r>
      <w:r>
        <w:rPr>
          <w:i/>
          <w:sz w:val="16"/>
        </w:rPr>
        <w:t>Results in Engineering</w:t>
      </w:r>
      <w:r>
        <w:rPr>
          <w:sz w:val="16"/>
        </w:rPr>
        <w:t>, p.</w:t>
      </w:r>
      <w:r>
        <w:rPr>
          <w:spacing w:val="40"/>
          <w:sz w:val="16"/>
        </w:rPr>
        <w:t> </w:t>
      </w:r>
      <w:r>
        <w:rPr>
          <w:sz w:val="16"/>
        </w:rPr>
        <w:t>105425, May 2025.</w:t>
      </w:r>
    </w:p>
    <w:p>
      <w:pPr>
        <w:pStyle w:val="ListParagraph"/>
        <w:numPr>
          <w:ilvl w:val="0"/>
          <w:numId w:val="13"/>
        </w:numPr>
        <w:tabs>
          <w:tab w:pos="622" w:val="left" w:leader="none"/>
        </w:tabs>
        <w:spacing w:line="181" w:lineRule="exact" w:before="0" w:after="0"/>
        <w:ind w:left="622" w:right="0" w:hanging="284"/>
        <w:jc w:val="both"/>
        <w:rPr>
          <w:sz w:val="16"/>
        </w:rPr>
      </w:pPr>
      <w:r>
        <w:rPr>
          <w:sz w:val="16"/>
        </w:rPr>
        <w:t>O.</w:t>
      </w:r>
      <w:r>
        <w:rPr>
          <w:spacing w:val="-3"/>
          <w:sz w:val="16"/>
        </w:rPr>
        <w:t> </w:t>
      </w:r>
      <w:r>
        <w:rPr>
          <w:sz w:val="16"/>
        </w:rPr>
        <w:t>Aziukovskyi,</w:t>
      </w:r>
      <w:r>
        <w:rPr>
          <w:spacing w:val="-2"/>
          <w:sz w:val="16"/>
        </w:rPr>
        <w:t> </w:t>
      </w:r>
      <w:r>
        <w:rPr>
          <w:sz w:val="16"/>
        </w:rPr>
        <w:t>V.</w:t>
      </w:r>
      <w:r>
        <w:rPr>
          <w:spacing w:val="-2"/>
          <w:sz w:val="16"/>
        </w:rPr>
        <w:t> </w:t>
      </w:r>
      <w:r>
        <w:rPr>
          <w:sz w:val="16"/>
        </w:rPr>
        <w:t>Hnatushenko,</w:t>
      </w:r>
      <w:r>
        <w:rPr>
          <w:spacing w:val="-2"/>
          <w:sz w:val="16"/>
        </w:rPr>
        <w:t> </w:t>
      </w:r>
      <w:r>
        <w:rPr>
          <w:sz w:val="16"/>
        </w:rPr>
        <w:t>V.</w:t>
      </w:r>
      <w:r>
        <w:rPr>
          <w:spacing w:val="-2"/>
          <w:sz w:val="16"/>
        </w:rPr>
        <w:t> </w:t>
      </w:r>
      <w:r>
        <w:rPr>
          <w:sz w:val="16"/>
        </w:rPr>
        <w:t>Kashtan,</w:t>
      </w:r>
      <w:r>
        <w:rPr>
          <w:spacing w:val="-2"/>
          <w:sz w:val="16"/>
        </w:rPr>
        <w:t> </w:t>
      </w:r>
      <w:r>
        <w:rPr>
          <w:sz w:val="16"/>
        </w:rPr>
        <w:t>A.</w:t>
      </w:r>
      <w:r>
        <w:rPr>
          <w:spacing w:val="-2"/>
          <w:sz w:val="16"/>
        </w:rPr>
        <w:t> </w:t>
      </w:r>
      <w:r>
        <w:rPr>
          <w:sz w:val="16"/>
        </w:rPr>
        <w:t>Polyanska,</w:t>
      </w:r>
      <w:r>
        <w:rPr>
          <w:spacing w:val="-2"/>
          <w:sz w:val="16"/>
        </w:rPr>
        <w:t> </w:t>
      </w:r>
      <w:r>
        <w:rPr>
          <w:sz w:val="16"/>
        </w:rPr>
        <w:t>A.</w:t>
      </w:r>
      <w:r>
        <w:rPr>
          <w:spacing w:val="-2"/>
          <w:sz w:val="16"/>
        </w:rPr>
        <w:t> Jamro´z,</w:t>
      </w:r>
    </w:p>
    <w:p>
      <w:pPr>
        <w:spacing w:line="232" w:lineRule="auto" w:before="2"/>
        <w:ind w:left="624" w:right="5517" w:firstLine="0"/>
        <w:jc w:val="both"/>
        <w:rPr>
          <w:sz w:val="16"/>
        </w:rPr>
      </w:pPr>
      <w:r>
        <w:rPr>
          <w:sz w:val="16"/>
        </w:rPr>
        <w:t>R. Dychkovskyi, P. Reiter, A. Dyczko, “Intelligent Electricity Load</w:t>
      </w:r>
      <w:r>
        <w:rPr>
          <w:spacing w:val="40"/>
          <w:sz w:val="16"/>
        </w:rPr>
        <w:t> </w:t>
      </w:r>
      <w:r>
        <w:rPr>
          <w:sz w:val="16"/>
        </w:rPr>
        <w:t>Forecasting</w:t>
      </w:r>
      <w:r>
        <w:rPr>
          <w:spacing w:val="-6"/>
          <w:sz w:val="16"/>
        </w:rPr>
        <w:t> </w:t>
      </w:r>
      <w:r>
        <w:rPr>
          <w:sz w:val="16"/>
        </w:rPr>
        <w:t>Method</w:t>
      </w:r>
      <w:r>
        <w:rPr>
          <w:spacing w:val="-6"/>
          <w:sz w:val="16"/>
        </w:rPr>
        <w:t> </w:t>
      </w:r>
      <w:r>
        <w:rPr>
          <w:sz w:val="16"/>
        </w:rPr>
        <w:t>Using</w:t>
      </w:r>
      <w:r>
        <w:rPr>
          <w:spacing w:val="-6"/>
          <w:sz w:val="16"/>
        </w:rPr>
        <w:t> </w:t>
      </w:r>
      <w:r>
        <w:rPr>
          <w:sz w:val="16"/>
        </w:rPr>
        <w:t>ARIMA-LSTM-Random</w:t>
      </w:r>
      <w:r>
        <w:rPr>
          <w:spacing w:val="-6"/>
          <w:sz w:val="16"/>
        </w:rPr>
        <w:t> </w:t>
      </w:r>
      <w:r>
        <w:rPr>
          <w:sz w:val="16"/>
        </w:rPr>
        <w:t>Forest,”</w:t>
      </w:r>
      <w:r>
        <w:rPr>
          <w:spacing w:val="-6"/>
          <w:sz w:val="16"/>
        </w:rPr>
        <w:t> </w:t>
      </w:r>
      <w:r>
        <w:rPr>
          <w:i/>
          <w:sz w:val="16"/>
        </w:rPr>
        <w:t>Inz˙ynieria</w:t>
      </w:r>
      <w:r>
        <w:rPr>
          <w:i/>
          <w:spacing w:val="40"/>
          <w:sz w:val="16"/>
        </w:rPr>
        <w:t> </w:t>
      </w:r>
      <w:r>
        <w:rPr>
          <w:i/>
          <w:sz w:val="16"/>
        </w:rPr>
        <w:t>Mineralna – Journal of the Polish Mineral Engineering Society</w:t>
      </w:r>
      <w:r>
        <w:rPr>
          <w:sz w:val="16"/>
        </w:rPr>
        <w:t>, no. </w:t>
      </w:r>
      <w:r>
        <w:rPr>
          <w:sz w:val="16"/>
        </w:rPr>
        <w:t>1,</w:t>
      </w:r>
      <w:r>
        <w:rPr>
          <w:spacing w:val="40"/>
          <w:sz w:val="16"/>
        </w:rPr>
        <w:t> </w:t>
      </w:r>
      <w:r>
        <w:rPr>
          <w:spacing w:val="-2"/>
          <w:sz w:val="16"/>
        </w:rPr>
        <w:t>2025.</w:t>
      </w:r>
    </w:p>
    <w:p>
      <w:pPr>
        <w:pStyle w:val="ListParagraph"/>
        <w:numPr>
          <w:ilvl w:val="0"/>
          <w:numId w:val="13"/>
        </w:numPr>
        <w:tabs>
          <w:tab w:pos="622" w:val="left" w:leader="none"/>
          <w:tab w:pos="624" w:val="left" w:leader="none"/>
        </w:tabs>
        <w:spacing w:line="232" w:lineRule="auto" w:before="4" w:after="0"/>
        <w:ind w:left="624" w:right="5517" w:hanging="286"/>
        <w:jc w:val="both"/>
        <w:rPr>
          <w:sz w:val="16"/>
        </w:rPr>
      </w:pPr>
      <w:r>
        <w:rPr>
          <w:sz w:val="16"/>
        </w:rPr>
        <w:t>W. Waheed, Q. Xu, M. Aurangzeb, S. Iqbal, S. H. Dar, and Z. M.</w:t>
      </w:r>
      <w:r>
        <w:rPr>
          <w:spacing w:val="40"/>
          <w:sz w:val="16"/>
        </w:rPr>
        <w:t> </w:t>
      </w:r>
      <w:r>
        <w:rPr>
          <w:sz w:val="16"/>
        </w:rPr>
        <w:t>Elbarbary, “Empowering Data-Driven Load Forecasting by </w:t>
      </w:r>
      <w:r>
        <w:rPr>
          <w:sz w:val="16"/>
        </w:rPr>
        <w:t>Leveraging</w:t>
      </w:r>
      <w:r>
        <w:rPr>
          <w:spacing w:val="40"/>
          <w:sz w:val="16"/>
        </w:rPr>
        <w:t> </w:t>
      </w:r>
      <w:r>
        <w:rPr>
          <w:sz w:val="16"/>
        </w:rPr>
        <w:t>Long Short-Term Memory Recurrent Neural Networks,” </w:t>
      </w:r>
      <w:r>
        <w:rPr>
          <w:i/>
          <w:sz w:val="16"/>
        </w:rPr>
        <w:t>Heliyon</w:t>
      </w:r>
      <w:r>
        <w:rPr>
          <w:sz w:val="16"/>
        </w:rPr>
        <w:t>, vol.</w:t>
      </w:r>
      <w:r>
        <w:rPr>
          <w:spacing w:val="40"/>
          <w:sz w:val="16"/>
        </w:rPr>
        <w:t> </w:t>
      </w:r>
      <w:r>
        <w:rPr>
          <w:sz w:val="16"/>
        </w:rPr>
        <w:t>10, no. 24, e40934, 2024.</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S. Mirasc¸ı, S. Uygur, and A. Aksoy, “Advancing Energy Efficiency:</w:t>
      </w:r>
      <w:r>
        <w:rPr>
          <w:spacing w:val="40"/>
          <w:sz w:val="16"/>
        </w:rPr>
        <w:t> </w:t>
      </w:r>
      <w:r>
        <w:rPr>
          <w:sz w:val="16"/>
        </w:rPr>
        <w:t>Machine Learning-Based Forecasting Models for Integrated Power </w:t>
      </w:r>
      <w:r>
        <w:rPr>
          <w:sz w:val="16"/>
        </w:rPr>
        <w:t>Sys-</w:t>
      </w:r>
      <w:r>
        <w:rPr>
          <w:spacing w:val="40"/>
          <w:sz w:val="16"/>
        </w:rPr>
        <w:t> </w:t>
      </w:r>
      <w:r>
        <w:rPr>
          <w:sz w:val="16"/>
        </w:rPr>
        <w:t>tems</w:t>
      </w:r>
      <w:r>
        <w:rPr>
          <w:spacing w:val="-10"/>
          <w:sz w:val="16"/>
        </w:rPr>
        <w:t> </w:t>
      </w:r>
      <w:r>
        <w:rPr>
          <w:sz w:val="16"/>
        </w:rPr>
        <w:t>in</w:t>
      </w:r>
      <w:r>
        <w:rPr>
          <w:spacing w:val="-10"/>
          <w:sz w:val="16"/>
        </w:rPr>
        <w:t> </w:t>
      </w:r>
      <w:r>
        <w:rPr>
          <w:sz w:val="16"/>
        </w:rPr>
        <w:t>a</w:t>
      </w:r>
      <w:r>
        <w:rPr>
          <w:spacing w:val="-10"/>
          <w:sz w:val="16"/>
        </w:rPr>
        <w:t> </w:t>
      </w:r>
      <w:r>
        <w:rPr>
          <w:sz w:val="16"/>
        </w:rPr>
        <w:t>Food</w:t>
      </w:r>
      <w:r>
        <w:rPr>
          <w:spacing w:val="-10"/>
          <w:sz w:val="16"/>
        </w:rPr>
        <w:t> </w:t>
      </w:r>
      <w:r>
        <w:rPr>
          <w:sz w:val="16"/>
        </w:rPr>
        <w:t>Processing</w:t>
      </w:r>
      <w:r>
        <w:rPr>
          <w:spacing w:val="-10"/>
          <w:sz w:val="16"/>
        </w:rPr>
        <w:t> </w:t>
      </w:r>
      <w:r>
        <w:rPr>
          <w:sz w:val="16"/>
        </w:rPr>
        <w:t>Company,”</w:t>
      </w:r>
      <w:r>
        <w:rPr>
          <w:spacing w:val="-10"/>
          <w:sz w:val="16"/>
        </w:rPr>
        <w:t> </w:t>
      </w:r>
      <w:r>
        <w:rPr>
          <w:i/>
          <w:sz w:val="16"/>
        </w:rPr>
        <w:t>International</w:t>
      </w:r>
      <w:r>
        <w:rPr>
          <w:i/>
          <w:spacing w:val="-10"/>
          <w:sz w:val="16"/>
        </w:rPr>
        <w:t> </w:t>
      </w:r>
      <w:r>
        <w:rPr>
          <w:i/>
          <w:sz w:val="16"/>
        </w:rPr>
        <w:t>Journal</w:t>
      </w:r>
      <w:r>
        <w:rPr>
          <w:i/>
          <w:spacing w:val="-10"/>
          <w:sz w:val="16"/>
        </w:rPr>
        <w:t> </w:t>
      </w:r>
      <w:r>
        <w:rPr>
          <w:i/>
          <w:sz w:val="16"/>
        </w:rPr>
        <w:t>of</w:t>
      </w:r>
      <w:r>
        <w:rPr>
          <w:i/>
          <w:spacing w:val="-10"/>
          <w:sz w:val="16"/>
        </w:rPr>
        <w:t> </w:t>
      </w:r>
      <w:r>
        <w:rPr>
          <w:i/>
          <w:sz w:val="16"/>
        </w:rPr>
        <w:t>Electrical</w:t>
      </w:r>
      <w:r>
        <w:rPr>
          <w:i/>
          <w:spacing w:val="40"/>
          <w:sz w:val="16"/>
        </w:rPr>
        <w:t> </w:t>
      </w:r>
      <w:r>
        <w:rPr>
          <w:i/>
          <w:sz w:val="16"/>
        </w:rPr>
        <w:t>Power &amp; Energy Systems</w:t>
      </w:r>
      <w:r>
        <w:rPr>
          <w:sz w:val="16"/>
        </w:rPr>
        <w:t>, vol. 165, p. 110445, Apr. 2025.</w:t>
      </w:r>
    </w:p>
    <w:p>
      <w:pPr>
        <w:pStyle w:val="ListParagraph"/>
        <w:numPr>
          <w:ilvl w:val="0"/>
          <w:numId w:val="13"/>
        </w:numPr>
        <w:tabs>
          <w:tab w:pos="622" w:val="left" w:leader="none"/>
          <w:tab w:pos="624" w:val="left" w:leader="none"/>
        </w:tabs>
        <w:spacing w:line="232" w:lineRule="auto" w:before="4" w:after="0"/>
        <w:ind w:left="624" w:right="5517" w:hanging="366"/>
        <w:jc w:val="both"/>
        <w:rPr>
          <w:sz w:val="16"/>
        </w:rPr>
      </w:pPr>
      <w:r>
        <w:rPr>
          <w:sz w:val="16"/>
        </w:rPr>
        <w:t>R.</w:t>
      </w:r>
      <w:r>
        <w:rPr>
          <w:spacing w:val="-8"/>
          <w:sz w:val="16"/>
        </w:rPr>
        <w:t> </w:t>
      </w:r>
      <w:r>
        <w:rPr>
          <w:sz w:val="16"/>
        </w:rPr>
        <w:t>B.</w:t>
      </w:r>
      <w:r>
        <w:rPr>
          <w:spacing w:val="-8"/>
          <w:sz w:val="16"/>
        </w:rPr>
        <w:t> </w:t>
      </w:r>
      <w:r>
        <w:rPr>
          <w:sz w:val="16"/>
        </w:rPr>
        <w:t>Bandaru,</w:t>
      </w:r>
      <w:r>
        <w:rPr>
          <w:spacing w:val="-8"/>
          <w:sz w:val="16"/>
        </w:rPr>
        <w:t> </w:t>
      </w:r>
      <w:r>
        <w:rPr>
          <w:sz w:val="16"/>
        </w:rPr>
        <w:t>“Stacked</w:t>
      </w:r>
      <w:r>
        <w:rPr>
          <w:spacing w:val="-8"/>
          <w:sz w:val="16"/>
        </w:rPr>
        <w:t> </w:t>
      </w:r>
      <w:r>
        <w:rPr>
          <w:sz w:val="16"/>
        </w:rPr>
        <w:t>Hybrid</w:t>
      </w:r>
      <w:r>
        <w:rPr>
          <w:spacing w:val="-8"/>
          <w:sz w:val="16"/>
        </w:rPr>
        <w:t> </w:t>
      </w:r>
      <w:r>
        <w:rPr>
          <w:sz w:val="16"/>
        </w:rPr>
        <w:t>Model</w:t>
      </w:r>
      <w:r>
        <w:rPr>
          <w:spacing w:val="-8"/>
          <w:sz w:val="16"/>
        </w:rPr>
        <w:t> </w:t>
      </w:r>
      <w:r>
        <w:rPr>
          <w:sz w:val="16"/>
        </w:rPr>
        <w:t>for</w:t>
      </w:r>
      <w:r>
        <w:rPr>
          <w:spacing w:val="-8"/>
          <w:sz w:val="16"/>
        </w:rPr>
        <w:t> </w:t>
      </w:r>
      <w:r>
        <w:rPr>
          <w:sz w:val="16"/>
        </w:rPr>
        <w:t>Load</w:t>
      </w:r>
      <w:r>
        <w:rPr>
          <w:spacing w:val="-8"/>
          <w:sz w:val="16"/>
        </w:rPr>
        <w:t> </w:t>
      </w:r>
      <w:r>
        <w:rPr>
          <w:sz w:val="16"/>
        </w:rPr>
        <w:t>Forecasting:</w:t>
      </w:r>
      <w:r>
        <w:rPr>
          <w:spacing w:val="-8"/>
          <w:sz w:val="16"/>
        </w:rPr>
        <w:t> </w:t>
      </w:r>
      <w:r>
        <w:rPr>
          <w:sz w:val="16"/>
        </w:rPr>
        <w:t>Integrating</w:t>
      </w:r>
      <w:r>
        <w:rPr>
          <w:spacing w:val="40"/>
          <w:sz w:val="16"/>
        </w:rPr>
        <w:t> </w:t>
      </w:r>
      <w:r>
        <w:rPr>
          <w:sz w:val="16"/>
        </w:rPr>
        <w:t>Transformers, ANN, and Fuzzy Logic,” </w:t>
      </w:r>
      <w:r>
        <w:rPr>
          <w:i/>
          <w:sz w:val="16"/>
        </w:rPr>
        <w:t>Scientific Reports</w:t>
      </w:r>
      <w:r>
        <w:rPr>
          <w:sz w:val="16"/>
        </w:rPr>
        <w:t>, vol. 15, p.</w:t>
      </w:r>
      <w:r>
        <w:rPr>
          <w:spacing w:val="40"/>
          <w:sz w:val="16"/>
        </w:rPr>
        <w:t> </w:t>
      </w:r>
      <w:r>
        <w:rPr>
          <w:sz w:val="16"/>
        </w:rPr>
        <w:t>19688, 2025.</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Lucida Console">
    <w:altName w:val="Lucida Console"/>
    <w:charset w:val="1"/>
    <w:family w:val="modern"/>
    <w:pitch w:val="default"/>
  </w:font>
  <w:font w:name="Tahoma">
    <w:altName w:val="Tahoma"/>
    <w:charset w:val="1"/>
    <w:family w:val="swiss"/>
    <w:pitch w:val="variable"/>
  </w:font>
  <w:font w:name="Trebuchet MS">
    <w:altName w:val="Trebuchet MS"/>
    <w:charset w:val="1"/>
    <w:family w:val="swiss"/>
    <w:pitch w:val="variable"/>
  </w:font>
  <w:font w:name="Cambria">
    <w:altName w:val="Cambria"/>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99"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12">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11">
    <w:multiLevelType w:val="hybridMultilevel"/>
    <w:lvl w:ilvl="0">
      <w:start w:val="4"/>
      <w:numFmt w:val="upperLetter"/>
      <w:lvlText w:val="%1."/>
      <w:lvlJc w:val="left"/>
      <w:pPr>
        <w:ind w:left="492" w:hanging="294"/>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97" w:hanging="294"/>
      </w:pPr>
      <w:rPr>
        <w:rFonts w:hint="default"/>
        <w:lang w:val="en-US" w:eastAsia="en-US" w:bidi="ar-SA"/>
      </w:rPr>
    </w:lvl>
    <w:lvl w:ilvl="2">
      <w:start w:val="0"/>
      <w:numFmt w:val="bullet"/>
      <w:lvlText w:val="•"/>
      <w:lvlJc w:val="left"/>
      <w:pPr>
        <w:ind w:left="1495" w:hanging="294"/>
      </w:pPr>
      <w:rPr>
        <w:rFonts w:hint="default"/>
        <w:lang w:val="en-US" w:eastAsia="en-US" w:bidi="ar-SA"/>
      </w:rPr>
    </w:lvl>
    <w:lvl w:ilvl="3">
      <w:start w:val="0"/>
      <w:numFmt w:val="bullet"/>
      <w:lvlText w:val="•"/>
      <w:lvlJc w:val="left"/>
      <w:pPr>
        <w:ind w:left="1993" w:hanging="294"/>
      </w:pPr>
      <w:rPr>
        <w:rFonts w:hint="default"/>
        <w:lang w:val="en-US" w:eastAsia="en-US" w:bidi="ar-SA"/>
      </w:rPr>
    </w:lvl>
    <w:lvl w:ilvl="4">
      <w:start w:val="0"/>
      <w:numFmt w:val="bullet"/>
      <w:lvlText w:val="•"/>
      <w:lvlJc w:val="left"/>
      <w:pPr>
        <w:ind w:left="2491" w:hanging="294"/>
      </w:pPr>
      <w:rPr>
        <w:rFonts w:hint="default"/>
        <w:lang w:val="en-US" w:eastAsia="en-US" w:bidi="ar-SA"/>
      </w:rPr>
    </w:lvl>
    <w:lvl w:ilvl="5">
      <w:start w:val="0"/>
      <w:numFmt w:val="bullet"/>
      <w:lvlText w:val="•"/>
      <w:lvlJc w:val="left"/>
      <w:pPr>
        <w:ind w:left="2989" w:hanging="294"/>
      </w:pPr>
      <w:rPr>
        <w:rFonts w:hint="default"/>
        <w:lang w:val="en-US" w:eastAsia="en-US" w:bidi="ar-SA"/>
      </w:rPr>
    </w:lvl>
    <w:lvl w:ilvl="6">
      <w:start w:val="0"/>
      <w:numFmt w:val="bullet"/>
      <w:lvlText w:val="•"/>
      <w:lvlJc w:val="left"/>
      <w:pPr>
        <w:ind w:left="3487" w:hanging="294"/>
      </w:pPr>
      <w:rPr>
        <w:rFonts w:hint="default"/>
        <w:lang w:val="en-US" w:eastAsia="en-US" w:bidi="ar-SA"/>
      </w:rPr>
    </w:lvl>
    <w:lvl w:ilvl="7">
      <w:start w:val="0"/>
      <w:numFmt w:val="bullet"/>
      <w:lvlText w:val="•"/>
      <w:lvlJc w:val="left"/>
      <w:pPr>
        <w:ind w:left="3985" w:hanging="294"/>
      </w:pPr>
      <w:rPr>
        <w:rFonts w:hint="default"/>
        <w:lang w:val="en-US" w:eastAsia="en-US" w:bidi="ar-SA"/>
      </w:rPr>
    </w:lvl>
    <w:lvl w:ilvl="8">
      <w:start w:val="0"/>
      <w:numFmt w:val="bullet"/>
      <w:lvlText w:val="•"/>
      <w:lvlJc w:val="left"/>
      <w:pPr>
        <w:ind w:left="4483" w:hanging="294"/>
      </w:pPr>
      <w:rPr>
        <w:rFonts w:hint="default"/>
        <w:lang w:val="en-US" w:eastAsia="en-US" w:bidi="ar-SA"/>
      </w:rPr>
    </w:lvl>
  </w:abstractNum>
  <w:abstractNum w:abstractNumId="10">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9">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8">
    <w:multiLevelType w:val="hybridMultilevel"/>
    <w:lvl w:ilvl="0">
      <w:start w:val="1"/>
      <w:numFmt w:val="decimal"/>
      <w:lvlText w:val="%1)"/>
      <w:lvlJc w:val="left"/>
      <w:pPr>
        <w:ind w:left="548"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68" w:hanging="266"/>
      </w:pPr>
      <w:rPr>
        <w:rFonts w:hint="default"/>
        <w:lang w:val="en-US" w:eastAsia="en-US" w:bidi="ar-SA"/>
      </w:rPr>
    </w:lvl>
    <w:lvl w:ilvl="2">
      <w:start w:val="0"/>
      <w:numFmt w:val="bullet"/>
      <w:lvlText w:val="•"/>
      <w:lvlJc w:val="left"/>
      <w:pPr>
        <w:ind w:left="1597" w:hanging="266"/>
      </w:pPr>
      <w:rPr>
        <w:rFonts w:hint="default"/>
        <w:lang w:val="en-US" w:eastAsia="en-US" w:bidi="ar-SA"/>
      </w:rPr>
    </w:lvl>
    <w:lvl w:ilvl="3">
      <w:start w:val="0"/>
      <w:numFmt w:val="bullet"/>
      <w:lvlText w:val="•"/>
      <w:lvlJc w:val="left"/>
      <w:pPr>
        <w:ind w:left="2126" w:hanging="266"/>
      </w:pPr>
      <w:rPr>
        <w:rFonts w:hint="default"/>
        <w:lang w:val="en-US" w:eastAsia="en-US" w:bidi="ar-SA"/>
      </w:rPr>
    </w:lvl>
    <w:lvl w:ilvl="4">
      <w:start w:val="0"/>
      <w:numFmt w:val="bullet"/>
      <w:lvlText w:val="•"/>
      <w:lvlJc w:val="left"/>
      <w:pPr>
        <w:ind w:left="2655" w:hanging="266"/>
      </w:pPr>
      <w:rPr>
        <w:rFonts w:hint="default"/>
        <w:lang w:val="en-US" w:eastAsia="en-US" w:bidi="ar-SA"/>
      </w:rPr>
    </w:lvl>
    <w:lvl w:ilvl="5">
      <w:start w:val="0"/>
      <w:numFmt w:val="bullet"/>
      <w:lvlText w:val="•"/>
      <w:lvlJc w:val="left"/>
      <w:pPr>
        <w:ind w:left="3184" w:hanging="266"/>
      </w:pPr>
      <w:rPr>
        <w:rFonts w:hint="default"/>
        <w:lang w:val="en-US" w:eastAsia="en-US" w:bidi="ar-SA"/>
      </w:rPr>
    </w:lvl>
    <w:lvl w:ilvl="6">
      <w:start w:val="0"/>
      <w:numFmt w:val="bullet"/>
      <w:lvlText w:val="•"/>
      <w:lvlJc w:val="left"/>
      <w:pPr>
        <w:ind w:left="3713" w:hanging="266"/>
      </w:pPr>
      <w:rPr>
        <w:rFonts w:hint="default"/>
        <w:lang w:val="en-US" w:eastAsia="en-US" w:bidi="ar-SA"/>
      </w:rPr>
    </w:lvl>
    <w:lvl w:ilvl="7">
      <w:start w:val="0"/>
      <w:numFmt w:val="bullet"/>
      <w:lvlText w:val="•"/>
      <w:lvlJc w:val="left"/>
      <w:pPr>
        <w:ind w:left="4242" w:hanging="266"/>
      </w:pPr>
      <w:rPr>
        <w:rFonts w:hint="default"/>
        <w:lang w:val="en-US" w:eastAsia="en-US" w:bidi="ar-SA"/>
      </w:rPr>
    </w:lvl>
    <w:lvl w:ilvl="8">
      <w:start w:val="0"/>
      <w:numFmt w:val="bullet"/>
      <w:lvlText w:val="•"/>
      <w:lvlJc w:val="left"/>
      <w:pPr>
        <w:ind w:left="4770" w:hanging="266"/>
      </w:pPr>
      <w:rPr>
        <w:rFonts w:hint="default"/>
        <w:lang w:val="en-US" w:eastAsia="en-US" w:bidi="ar-SA"/>
      </w:rPr>
    </w:lvl>
  </w:abstractNum>
  <w:abstractNum w:abstractNumId="7">
    <w:multiLevelType w:val="hybridMultilevel"/>
    <w:lvl w:ilvl="0">
      <w:start w:val="4"/>
      <w:numFmt w:val="decimal"/>
      <w:lvlText w:val="%1)"/>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6">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5">
    <w:multiLevelType w:val="hybridMultilevel"/>
    <w:lvl w:ilvl="0">
      <w:start w:val="1"/>
      <w:numFmt w:val="decimal"/>
      <w:lvlText w:val="%1)"/>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4">
    <w:multiLevelType w:val="hybridMultilevel"/>
    <w:lvl w:ilvl="0">
      <w:start w:val="5"/>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2">
    <w:multiLevelType w:val="hybridMultilevel"/>
    <w:lvl w:ilvl="0">
      <w:start w:val="1"/>
      <w:numFmt w:val="upperLetter"/>
      <w:lvlText w:val="%1."/>
      <w:lvlJc w:val="left"/>
      <w:pPr>
        <w:ind w:left="600" w:hanging="341"/>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68" w:hanging="341"/>
      </w:pPr>
      <w:rPr>
        <w:rFonts w:hint="default"/>
        <w:lang w:val="en-US" w:eastAsia="en-US" w:bidi="ar-SA"/>
      </w:rPr>
    </w:lvl>
    <w:lvl w:ilvl="2">
      <w:start w:val="0"/>
      <w:numFmt w:val="bullet"/>
      <w:lvlText w:val="•"/>
      <w:lvlJc w:val="left"/>
      <w:pPr>
        <w:ind w:left="1536" w:hanging="341"/>
      </w:pPr>
      <w:rPr>
        <w:rFonts w:hint="default"/>
        <w:lang w:val="en-US" w:eastAsia="en-US" w:bidi="ar-SA"/>
      </w:rPr>
    </w:lvl>
    <w:lvl w:ilvl="3">
      <w:start w:val="0"/>
      <w:numFmt w:val="bullet"/>
      <w:lvlText w:val="•"/>
      <w:lvlJc w:val="left"/>
      <w:pPr>
        <w:ind w:left="2004" w:hanging="341"/>
      </w:pPr>
      <w:rPr>
        <w:rFonts w:hint="default"/>
        <w:lang w:val="en-US" w:eastAsia="en-US" w:bidi="ar-SA"/>
      </w:rPr>
    </w:lvl>
    <w:lvl w:ilvl="4">
      <w:start w:val="0"/>
      <w:numFmt w:val="bullet"/>
      <w:lvlText w:val="•"/>
      <w:lvlJc w:val="left"/>
      <w:pPr>
        <w:ind w:left="2472" w:hanging="341"/>
      </w:pPr>
      <w:rPr>
        <w:rFonts w:hint="default"/>
        <w:lang w:val="en-US" w:eastAsia="en-US" w:bidi="ar-SA"/>
      </w:rPr>
    </w:lvl>
    <w:lvl w:ilvl="5">
      <w:start w:val="0"/>
      <w:numFmt w:val="bullet"/>
      <w:lvlText w:val="•"/>
      <w:lvlJc w:val="left"/>
      <w:pPr>
        <w:ind w:left="2940" w:hanging="341"/>
      </w:pPr>
      <w:rPr>
        <w:rFonts w:hint="default"/>
        <w:lang w:val="en-US" w:eastAsia="en-US" w:bidi="ar-SA"/>
      </w:rPr>
    </w:lvl>
    <w:lvl w:ilvl="6">
      <w:start w:val="0"/>
      <w:numFmt w:val="bullet"/>
      <w:lvlText w:val="•"/>
      <w:lvlJc w:val="left"/>
      <w:pPr>
        <w:ind w:left="3408" w:hanging="341"/>
      </w:pPr>
      <w:rPr>
        <w:rFonts w:hint="default"/>
        <w:lang w:val="en-US" w:eastAsia="en-US" w:bidi="ar-SA"/>
      </w:rPr>
    </w:lvl>
    <w:lvl w:ilvl="7">
      <w:start w:val="0"/>
      <w:numFmt w:val="bullet"/>
      <w:lvlText w:val="•"/>
      <w:lvlJc w:val="left"/>
      <w:pPr>
        <w:ind w:left="3876" w:hanging="341"/>
      </w:pPr>
      <w:rPr>
        <w:rFonts w:hint="default"/>
        <w:lang w:val="en-US" w:eastAsia="en-US" w:bidi="ar-SA"/>
      </w:rPr>
    </w:lvl>
    <w:lvl w:ilvl="8">
      <w:start w:val="0"/>
      <w:numFmt w:val="bullet"/>
      <w:lvlText w:val="•"/>
      <w:lvlJc w:val="left"/>
      <w:pPr>
        <w:ind w:left="4344" w:hanging="341"/>
      </w:pPr>
      <w:rPr>
        <w:rFonts w:hint="default"/>
        <w:lang w:val="en-US" w:eastAsia="en-US" w:bidi="ar-SA"/>
      </w:rPr>
    </w:lvl>
  </w:abstractNum>
  <w:abstractNum w:abstractNumId="1">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9" w:hanging="286"/>
      </w:pPr>
      <w:rPr>
        <w:rFonts w:hint="default"/>
        <w:lang w:val="en-US" w:eastAsia="en-US" w:bidi="ar-SA"/>
      </w:rPr>
    </w:lvl>
    <w:lvl w:ilvl="2">
      <w:start w:val="0"/>
      <w:numFmt w:val="bullet"/>
      <w:lvlText w:val="•"/>
      <w:lvlJc w:val="left"/>
      <w:pPr>
        <w:ind w:left="1639" w:hanging="286"/>
      </w:pPr>
      <w:rPr>
        <w:rFonts w:hint="default"/>
        <w:lang w:val="en-US" w:eastAsia="en-US" w:bidi="ar-SA"/>
      </w:rPr>
    </w:lvl>
    <w:lvl w:ilvl="3">
      <w:start w:val="0"/>
      <w:numFmt w:val="bullet"/>
      <w:lvlText w:val="•"/>
      <w:lvlJc w:val="left"/>
      <w:pPr>
        <w:ind w:left="2119" w:hanging="286"/>
      </w:pPr>
      <w:rPr>
        <w:rFonts w:hint="default"/>
        <w:lang w:val="en-US" w:eastAsia="en-US" w:bidi="ar-SA"/>
      </w:rPr>
    </w:lvl>
    <w:lvl w:ilvl="4">
      <w:start w:val="0"/>
      <w:numFmt w:val="bullet"/>
      <w:lvlText w:val="•"/>
      <w:lvlJc w:val="left"/>
      <w:pPr>
        <w:ind w:left="2599" w:hanging="286"/>
      </w:pPr>
      <w:rPr>
        <w:rFonts w:hint="default"/>
        <w:lang w:val="en-US" w:eastAsia="en-US" w:bidi="ar-SA"/>
      </w:rPr>
    </w:lvl>
    <w:lvl w:ilvl="5">
      <w:start w:val="0"/>
      <w:numFmt w:val="bullet"/>
      <w:lvlText w:val="•"/>
      <w:lvlJc w:val="left"/>
      <w:pPr>
        <w:ind w:left="3079" w:hanging="286"/>
      </w:pPr>
      <w:rPr>
        <w:rFonts w:hint="default"/>
        <w:lang w:val="en-US" w:eastAsia="en-US" w:bidi="ar-SA"/>
      </w:rPr>
    </w:lvl>
    <w:lvl w:ilvl="6">
      <w:start w:val="0"/>
      <w:numFmt w:val="bullet"/>
      <w:lvlText w:val="•"/>
      <w:lvlJc w:val="left"/>
      <w:pPr>
        <w:ind w:left="3559" w:hanging="286"/>
      </w:pPr>
      <w:rPr>
        <w:rFonts w:hint="default"/>
        <w:lang w:val="en-US" w:eastAsia="en-US" w:bidi="ar-SA"/>
      </w:rPr>
    </w:lvl>
    <w:lvl w:ilvl="7">
      <w:start w:val="0"/>
      <w:numFmt w:val="bullet"/>
      <w:lvlText w:val="•"/>
      <w:lvlJc w:val="left"/>
      <w:pPr>
        <w:ind w:left="4039" w:hanging="286"/>
      </w:pPr>
      <w:rPr>
        <w:rFonts w:hint="default"/>
        <w:lang w:val="en-US" w:eastAsia="en-US" w:bidi="ar-SA"/>
      </w:rPr>
    </w:lvl>
    <w:lvl w:ilvl="8">
      <w:start w:val="0"/>
      <w:numFmt w:val="bullet"/>
      <w:lvlText w:val="•"/>
      <w:lvlJc w:val="left"/>
      <w:pPr>
        <w:ind w:left="4519" w:hanging="286"/>
      </w:pPr>
      <w:rPr>
        <w:rFonts w:hint="default"/>
        <w:lang w:val="en-US" w:eastAsia="en-US" w:bidi="ar-SA"/>
      </w:rPr>
    </w:lvl>
  </w:abstractNum>
  <w:abstractNum w:abstractNumId="0">
    <w:multiLevelType w:val="hybridMultilevel"/>
    <w:lvl w:ilvl="0">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2">
      <w:start w:val="1"/>
      <w:numFmt w:val="upperRoman"/>
      <w:lvlText w:val="%3."/>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900" w:hanging="236"/>
      </w:pPr>
      <w:rPr>
        <w:rFonts w:hint="default"/>
        <w:lang w:val="en-US" w:eastAsia="en-US" w:bidi="ar-SA"/>
      </w:rPr>
    </w:lvl>
    <w:lvl w:ilvl="4">
      <w:start w:val="0"/>
      <w:numFmt w:val="bullet"/>
      <w:lvlText w:val="•"/>
      <w:lvlJc w:val="left"/>
      <w:pPr>
        <w:ind w:left="3240" w:hanging="236"/>
      </w:pPr>
      <w:rPr>
        <w:rFonts w:hint="default"/>
        <w:lang w:val="en-US" w:eastAsia="en-US" w:bidi="ar-SA"/>
      </w:rPr>
    </w:lvl>
    <w:lvl w:ilvl="5">
      <w:start w:val="0"/>
      <w:numFmt w:val="bullet"/>
      <w:lvlText w:val="•"/>
      <w:lvlJc w:val="left"/>
      <w:pPr>
        <w:ind w:left="3580" w:hanging="236"/>
      </w:pPr>
      <w:rPr>
        <w:rFonts w:hint="default"/>
        <w:lang w:val="en-US" w:eastAsia="en-US" w:bidi="ar-SA"/>
      </w:rPr>
    </w:lvl>
    <w:lvl w:ilvl="6">
      <w:start w:val="0"/>
      <w:numFmt w:val="bullet"/>
      <w:lvlText w:val="•"/>
      <w:lvlJc w:val="left"/>
      <w:pPr>
        <w:ind w:left="3920" w:hanging="236"/>
      </w:pPr>
      <w:rPr>
        <w:rFonts w:hint="default"/>
        <w:lang w:val="en-US" w:eastAsia="en-US" w:bidi="ar-SA"/>
      </w:rPr>
    </w:lvl>
    <w:lvl w:ilvl="7">
      <w:start w:val="0"/>
      <w:numFmt w:val="bullet"/>
      <w:lvlText w:val="•"/>
      <w:lvlJc w:val="left"/>
      <w:pPr>
        <w:ind w:left="4260" w:hanging="236"/>
      </w:pPr>
      <w:rPr>
        <w:rFonts w:hint="default"/>
        <w:lang w:val="en-US" w:eastAsia="en-US" w:bidi="ar-SA"/>
      </w:rPr>
    </w:lvl>
    <w:lvl w:ilvl="8">
      <w:start w:val="0"/>
      <w:numFmt w:val="bullet"/>
      <w:lvlText w:val="•"/>
      <w:lvlJc w:val="left"/>
      <w:pPr>
        <w:ind w:left="4600" w:hanging="236"/>
      </w:pPr>
      <w:rPr>
        <w:rFonts w:hint="default"/>
        <w:lang w:val="en-US" w:eastAsia="en-US" w:bidi="ar-SA"/>
      </w:rPr>
    </w:lvl>
  </w:abstractNum>
  <w:num w:numId="4">
    <w:abstractNumId w:val="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467" w:hanging="981"/>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60"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ajyot.kumar2025@vitstudent.ac.in" TargetMode="External"/><Relationship Id="rId6" Type="http://schemas.openxmlformats.org/officeDocument/2006/relationships/hyperlink" Target="mailto:shikhar.tandon2025@vitstudent.ac.in" TargetMode="External"/><Relationship Id="rId7" Type="http://schemas.openxmlformats.org/officeDocument/2006/relationships/hyperlink" Target="mailto:kshitij.priyankar2025@vitstudent.ac.in" TargetMode="External"/><Relationship Id="rId8" Type="http://schemas.openxmlformats.org/officeDocument/2006/relationships/hyperlink" Target="mailto:pkalyanaraman@vit.ac.in"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2025-11-14T06:58:18Z</dcterms:created>
  <dcterms:modified xsi:type="dcterms:W3CDTF">2025-11-14T06:58:18Z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TeX</vt:lpwstr>
  </property>
  <property fmtid="{D5CDD505-2E9C-101B-9397-08002B2CF9AE}" pid="4" name="LastSaved">
    <vt:filetime>2025-11-14T00:00:00Z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