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color w:val="7C3AED"/>
          <w:sz w:val="19"/>
        </w:rPr>
        <w:t>PROGEN · 내부 전용 (대외 비공개)</w:t>
      </w:r>
    </w:p>
    <w:p>
      <w:pPr>
        <w:jc w:val="center"/>
      </w:pPr>
      <w:r>
        <w:rPr>
          <w:rFonts w:ascii="맑은 고딕" w:hAnsi="맑은 고딕" w:eastAsia="맑은 고딕"/>
          <w:b/>
          <w:color w:val="1E293B"/>
          <w:sz w:val="48"/>
        </w:rPr>
        <w:t>1기 상반기 종합</w:t>
      </w:r>
    </w:p>
    <w:p>
      <w:pPr>
        <w:spacing w:after="80"/>
        <w:jc w:val="center"/>
      </w:pPr>
      <w:r>
        <w:rPr>
          <w:rFonts w:ascii="맑은 고딕" w:hAnsi="맑은 고딕" w:eastAsia="맑은 고딕"/>
          <w:color w:val="7C3AED"/>
          <w:sz w:val="19"/>
        </w:rPr>
        <w:t>포도 분석 보고서</w:t>
      </w:r>
    </w:p>
    <w:p>
      <w:pPr>
        <w:spacing w:after="80"/>
        <w:jc w:val="center"/>
      </w:pPr>
      <w:r>
        <w:rPr>
          <w:rFonts w:ascii="맑은 고딕" w:hAnsi="맑은 고딕" w:eastAsia="맑은 고딕"/>
          <w:color w:val="64748B"/>
          <w:sz w:val="19"/>
        </w:rPr>
        <w:t>대상 기간 : 2026년 3월 28일 ~ 6월 27일</w:t>
      </w:r>
    </w:p>
    <w:p>
      <w:pPr>
        <w:spacing w:after="80"/>
        <w:jc w:val="center"/>
      </w:pPr>
      <w:r>
        <w:rPr>
          <w:rFonts w:ascii="맑은 고딕" w:hAnsi="맑은 고딕" w:eastAsia="맑은 고딕"/>
          <w:color w:val="64748B"/>
          <w:sz w:val="19"/>
        </w:rPr>
        <w:t>대상 행사 : 총 5회 (클래스 4회 + 프로젝트 OT 1회)</w:t>
      </w:r>
    </w:p>
    <w:p>
      <w:pPr>
        <w:spacing w:after="80"/>
        <w:jc w:val="center"/>
      </w:pPr>
      <w:r>
        <w:rPr>
          <w:rFonts w:ascii="맑은 고딕" w:hAnsi="맑은 고딕" w:eastAsia="맑은 고딕"/>
          <w:color w:val="64748B"/>
          <w:sz w:val="19"/>
        </w:rPr>
        <w:t>작성일 : 2026년 7월 17일</w:t>
      </w:r>
    </w:p>
    <w:p>
      <w:pPr>
        <w:spacing w:after="80"/>
        <w:jc w:val="center"/>
      </w:pPr>
      <w:r>
        <w:rPr>
          <w:rFonts w:ascii="맑은 고딕" w:hAnsi="맑은 고딕" w:eastAsia="맑은 고딕"/>
          <w:color w:val="7C3AED"/>
          <w:sz w:val="19"/>
        </w:rPr>
        <w:t>본 보고서의 모든 수치는 포도를 제외한 크루·게스트 기준입니다.</w:t>
      </w:r>
      <w:r>
        <w:br/>
      </w:r>
      <w:r>
        <w:rPr>
          <w:rFonts w:ascii="맑은 고딕" w:hAnsi="맑은 고딕" w:eastAsia="맑은 고딕"/>
          <w:color w:val="7C3AED"/>
          <w:sz w:val="19"/>
        </w:rPr>
        <w:t>포도 참여 현황은 6장에서 별도로 다룹니다.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1. 종합 개요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 xml:space="preserve">2026년 3월 말 첫 행사를 시작으로 상반기 동안 </w:t>
      </w:r>
      <w:r>
        <w:rPr>
          <w:rFonts w:ascii="맑은 고딕" w:hAnsi="맑은 고딕" w:eastAsia="맑은 고딕"/>
          <w:b/>
          <w:sz w:val="19"/>
        </w:rPr>
        <w:t>총 5회</w:t>
      </w:r>
      <w:r>
        <w:rPr>
          <w:rFonts w:ascii="맑은 고딕" w:hAnsi="맑은 고딕" w:eastAsia="맑은 고딕"/>
          <w:sz w:val="19"/>
        </w:rPr>
        <w:t xml:space="preserve">의 행사를 진행했다. 아래 수치는 모두 </w:t>
      </w:r>
      <w:r>
        <w:rPr>
          <w:rFonts w:ascii="맑은 고딕" w:hAnsi="맑은 고딕" w:eastAsia="맑은 고딕"/>
          <w:b/>
          <w:sz w:val="19"/>
        </w:rPr>
        <w:t>포도를 제외한 대상자(크루·게스트) 기준</w:t>
      </w:r>
      <w:r>
        <w:rPr>
          <w:rFonts w:ascii="맑은 고딕" w:hAnsi="맑은 고딕" w:eastAsia="맑은 고딕"/>
          <w:sz w:val="19"/>
        </w:rPr>
        <w:t>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30"/>
              </w:rPr>
              <w:t>5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4155"/>
                <w:sz w:val="30"/>
              </w:rPr>
              <w:t>270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30"/>
              </w:rPr>
              <w:t>202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30"/>
              </w:rPr>
              <w:t>74.8%</w:t>
            </w:r>
          </w:p>
        </w:tc>
      </w:tr>
      <w:tr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진행 행사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누적 신청(연인원)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누적 출석(연인원)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평균 출석률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30"/>
              </w:rPr>
              <w:t>104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563EB"/>
                <w:sz w:val="30"/>
              </w:rPr>
              <w:t>206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30"/>
              </w:rPr>
              <w:t>44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4155"/>
                <w:sz w:val="30"/>
              </w:rPr>
              <w:t>80</w:t>
            </w:r>
          </w:p>
        </w:tc>
      </w:tr>
      <w:tr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누적 크루 (포도 제외)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누적 게스트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포도 (별도)</w:t>
            </w:r>
          </w:p>
        </w:tc>
        <w:tc>
          <w:tcPr>
            <w:tcW w:type="dxa" w:w="2556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피드백 수집</w:t>
            </w:r>
          </w:p>
        </w:tc>
      </w:tr>
    </w:tbl>
    <w:p>
      <w:pPr>
        <w:spacing w:after="40"/>
      </w:pP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한 줄 요약</w:t>
      </w:r>
      <w:r>
        <w:rPr>
          <w:rFonts w:ascii="맑은 고딕" w:hAnsi="맑은 고딕" w:eastAsia="맑은 고딕"/>
          <w:sz w:val="19"/>
        </w:rPr>
        <w:t xml:space="preserve"> — 4월 저점(출석률 57.1%) 이후 보증금 제도를 도입하면서 출석률이 </w:t>
      </w:r>
      <w:r>
        <w:rPr>
          <w:rFonts w:ascii="맑은 고딕" w:hAnsi="맑은 고딕" w:eastAsia="맑은 고딕"/>
          <w:b/>
          <w:color w:val="059669"/>
          <w:sz w:val="19"/>
        </w:rPr>
        <w:t>6월 91.9%</w:t>
      </w:r>
      <w:r>
        <w:rPr>
          <w:rFonts w:ascii="맑은 고딕" w:hAnsi="맑은 고딕" w:eastAsia="맑은 고딕"/>
          <w:sz w:val="19"/>
        </w:rPr>
        <w:t xml:space="preserve">까지 회복됐다. 접점을 만든 게스트 풀(206명)이 크루(104명)의 </w:t>
      </w:r>
      <w:r>
        <w:rPr>
          <w:rFonts w:ascii="맑은 고딕" w:hAnsi="맑은 고딕" w:eastAsia="맑은 고딕"/>
          <w:b/>
          <w:sz w:val="19"/>
        </w:rPr>
        <w:t>2배</w:t>
      </w:r>
      <w:r>
        <w:rPr>
          <w:rFonts w:ascii="맑은 고딕" w:hAnsi="맑은 고딕" w:eastAsia="맑은 고딕"/>
          <w:sz w:val="19"/>
        </w:rPr>
        <w:t xml:space="preserve">로 쌓여 있으나, 신규 크루 유입은 3월 32명에서 6월 12명으로 둔화됐다. 하반기 핵심 과제는 </w:t>
      </w:r>
      <w:r>
        <w:rPr>
          <w:rFonts w:ascii="맑은 고딕" w:hAnsi="맑은 고딕" w:eastAsia="맑은 고딕"/>
          <w:b/>
          <w:sz w:val="19"/>
        </w:rPr>
        <w:t>누적 게스트 풀의 크루 전환</w:t>
      </w:r>
      <w:r>
        <w:rPr>
          <w:rFonts w:ascii="맑은 고딕" w:hAnsi="맑은 고딕" w:eastAsia="맑은 고딕"/>
          <w:sz w:val="19"/>
        </w:rPr>
        <w:t>이다.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1-1. 행사별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일자</w:t>
            </w:r>
          </w:p>
        </w:tc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행사</w:t>
            </w:r>
          </w:p>
        </w:tc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신청</w:t>
            </w:r>
          </w:p>
        </w:tc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출석</w:t>
            </w:r>
          </w:p>
        </w:tc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출석률</w:t>
            </w:r>
          </w:p>
        </w:tc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노쇼</w:t>
            </w:r>
          </w:p>
        </w:tc>
        <w:tc>
          <w:tcPr>
            <w:tcW w:type="dxa" w:w="1461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피드백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3/28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AI 시대 대학생으로 살아남기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84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53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63.1%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4/11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AI로 완성하는 가성비 벼락치기 클래스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49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28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▼ 57.1%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5/16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클로드 AI 실전 클래스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52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45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059669"/>
                <w:sz w:val="17"/>
              </w:rPr>
              <w:t>▲ 86.5%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29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5/30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'청년마을 만들기' X PROGEN 프로젝트 OT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23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82.6%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6/27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AI로 만드는 카카오 이모티콘 클래스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62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57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059669"/>
                <w:sz w:val="17"/>
              </w:rPr>
              <w:t>▲ 91.9%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35</w:t>
            </w:r>
          </w:p>
        </w:tc>
      </w:tr>
      <w:tr>
        <w:tc>
          <w:tcPr>
            <w:tcW w:type="dxa" w:w="2922"/>
            <w:gridSpan w:val="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합계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270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202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74.8%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</w:t>
            </w:r>
          </w:p>
        </w:tc>
        <w:tc>
          <w:tcPr>
            <w:tcW w:type="dxa" w:w="14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color w:val="64748B"/>
          <w:sz w:val="19"/>
        </w:rPr>
        <w:t>※ 신청·출석은 연인원(행사별 중복 포함). 3/28은 크루 제도 도입 전이라 사실상 전원 게스트 대상이었다. 5/30 OT는 크루 전용 행사로 게스트 신청을 받지 않았다.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2. 성과 분석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2-1. 출석률 추이 — 보증금 제도의 효과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 xml:space="preserve">가장 뚜렷한 성과는 </w:t>
      </w:r>
      <w:r>
        <w:rPr>
          <w:rFonts w:ascii="맑은 고딕" w:hAnsi="맑은 고딕" w:eastAsia="맑은 고딕"/>
          <w:b/>
          <w:sz w:val="19"/>
        </w:rPr>
        <w:t>출석률 회복</w:t>
      </w:r>
      <w:r>
        <w:rPr>
          <w:rFonts w:ascii="맑은 고딕" w:hAnsi="맑은 고딕" w:eastAsia="맑은 고딕"/>
          <w:sz w:val="19"/>
        </w:rPr>
        <w:t>이다. 4월 노쇼 7명·출석률 57.1%로 저점을 찍은 뒤 게스트 대상 노쇼 방지 보증금(5,000원, 참석 시 전액 환불)을 도입했고, 이후 지표가 급격히 개선됐다.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구분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3/28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4/11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5/16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6/27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7"/>
              </w:rPr>
              <w:t>게스트 출석률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63.9%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53/83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51.6%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16/31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059669"/>
                <w:sz w:val="17"/>
              </w:rPr>
              <w:t>82.4%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14/17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17"/>
              </w:rPr>
              <w:t>95.0%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19/20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17"/>
              </w:rPr>
              <w:t>크루 출석률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제도 도입 전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66.7%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12/18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88.6%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31/35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90.5%</w:t>
            </w:r>
            <w:r>
              <w:br/>
            </w:r>
            <w:r>
              <w:rPr>
                <w:rFonts w:ascii="맑은 고딕" w:hAnsi="맑은 고딕" w:eastAsia="맑은 고딕"/>
                <w:color w:val="64748B"/>
                <w:sz w:val="17"/>
              </w:rPr>
              <w:t>38/42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노쇼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7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핵심</w:t>
      </w:r>
      <w:r>
        <w:rPr>
          <w:rFonts w:ascii="맑은 고딕" w:hAnsi="맑은 고딕" w:eastAsia="맑은 고딕"/>
          <w:sz w:val="19"/>
        </w:rPr>
        <w:t xml:space="preserve"> — 게스트 출석률이 </w:t>
      </w:r>
      <w:r>
        <w:rPr>
          <w:rFonts w:ascii="맑은 고딕" w:hAnsi="맑은 고딕" w:eastAsia="맑은 고딕"/>
          <w:b/>
          <w:color w:val="DC2626"/>
          <w:sz w:val="19"/>
        </w:rPr>
        <w:t>51.6%</w:t>
      </w:r>
      <w:r>
        <w:rPr>
          <w:rFonts w:ascii="맑은 고딕" w:hAnsi="맑은 고딕" w:eastAsia="맑은 고딕"/>
          <w:sz w:val="19"/>
        </w:rPr>
        <w:t xml:space="preserve">(4월) → </w:t>
      </w:r>
      <w:r>
        <w:rPr>
          <w:rFonts w:ascii="맑은 고딕" w:hAnsi="맑은 고딕" w:eastAsia="맑은 고딕"/>
          <w:b/>
          <w:color w:val="059669"/>
          <w:sz w:val="19"/>
        </w:rPr>
        <w:t>95.0%</w:t>
      </w:r>
      <w:r>
        <w:rPr>
          <w:rFonts w:ascii="맑은 고딕" w:hAnsi="맑은 고딕" w:eastAsia="맑은 고딕"/>
          <w:sz w:val="19"/>
        </w:rPr>
        <w:t xml:space="preserve">(6월)로 </w:t>
      </w:r>
      <w:r>
        <w:rPr>
          <w:rFonts w:ascii="맑은 고딕" w:hAnsi="맑은 고딕" w:eastAsia="맑은 고딕"/>
          <w:b/>
          <w:sz w:val="19"/>
        </w:rPr>
        <w:t>43.4%p</w:t>
      </w:r>
      <w:r>
        <w:rPr>
          <w:rFonts w:ascii="맑은 고딕" w:hAnsi="맑은 고딕" w:eastAsia="맑은 고딕"/>
          <w:sz w:val="19"/>
        </w:rPr>
        <w:t xml:space="preserve"> 상승했다. 보증금이라는 최소한의 약속 장치가 "무료라서 안 와도 그만"이라는 심리를 차단한 것으로 보인다. 크루 출석률도 66.7% → 90.5%로 함께 올랐다.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2-2. 누적 크루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구분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인원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비고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17"/>
              </w:rPr>
              <w:t>크루 (포도 제외)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104명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본 보고서의 주 분석 대상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7C3AED"/>
                <w:sz w:val="17"/>
              </w:rPr>
              <w:t>포도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44명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6장에서 별도 분석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2563EB"/>
                <w:sz w:val="17"/>
              </w:rPr>
              <w:t>게스트 (미전환)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206명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접점은 있으나 크루 미가입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2-3. 행사별 신규 크루 유입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가입 시점 기준으로 각 행사 사이클에 새로 합류한 인원이다.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행사 사이클</w:t>
            </w:r>
          </w:p>
        </w:tc>
        <w:tc>
          <w:tcPr>
            <w:tcW w:type="dxa" w:w="2556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신규 크루</w:t>
            </w:r>
          </w:p>
        </w:tc>
        <w:tc>
          <w:tcPr>
            <w:tcW w:type="dxa" w:w="2556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신규 포도</w:t>
            </w:r>
          </w:p>
        </w:tc>
        <w:tc>
          <w:tcPr>
            <w:tcW w:type="dxa" w:w="2556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합계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3/28 AI 시대 대학생으로 살아남기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32명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28명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60명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4/11 가성비 벼락치기 클래스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26명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26명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5/16 클로드 AI 실전 클래스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26명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27명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5/30 프로젝트 OT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8명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6/27 카카오 이모티콘 클래스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▼ 12명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12명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24명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color w:val="64748B"/>
          <w:sz w:val="19"/>
        </w:rPr>
        <w:t>※ 나머지 3명은 8월 행사 사이클에 가입해 위 합계(101명)에 포함되지 않았다.</w:t>
      </w: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주의 신호</w:t>
      </w:r>
      <w:r>
        <w:rPr>
          <w:rFonts w:ascii="맑은 고딕" w:hAnsi="맑은 고딕" w:eastAsia="맑은 고딕"/>
          <w:sz w:val="19"/>
        </w:rPr>
        <w:t xml:space="preserve"> — 신규 크루 유입이 </w:t>
      </w:r>
      <w:r>
        <w:rPr>
          <w:rFonts w:ascii="맑은 고딕" w:hAnsi="맑은 고딕" w:eastAsia="맑은 고딕"/>
          <w:b/>
          <w:sz w:val="19"/>
        </w:rPr>
        <w:t>32 → 26 → 26 → 12명</w:t>
      </w:r>
      <w:r>
        <w:rPr>
          <w:rFonts w:ascii="맑은 고딕" w:hAnsi="맑은 고딕" w:eastAsia="맑은 고딕"/>
          <w:sz w:val="19"/>
        </w:rPr>
        <w:t xml:space="preserve">으로 뚜렷하게 둔화됐다. 6월은 출석률이 가장 높았음에도(91.9%) 크루 전환은 가장 저조했다. 행사 자체의 만족도와 크루 가입 전환은 별개의 문제이며, </w:t>
      </w:r>
      <w:r>
        <w:rPr>
          <w:rFonts w:ascii="맑은 고딕" w:hAnsi="맑은 고딕" w:eastAsia="맑은 고딕"/>
          <w:b/>
          <w:sz w:val="19"/>
        </w:rPr>
        <w:t>가입을 유도하는 별도의 접점 설계가 없다는 뜻</w:t>
      </w:r>
      <w:r>
        <w:rPr>
          <w:rFonts w:ascii="맑은 고딕" w:hAnsi="맑은 고딕" w:eastAsia="맑은 고딕"/>
          <w:sz w:val="19"/>
        </w:rPr>
        <w:t>으로 해석된다.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3. 대상자 분석 (포도 제외)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3-1. 학교별 분포 — 유입 타겟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학교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크루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비중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게스트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비중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충남대학교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60명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57.7%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120명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58.3%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한밭대학교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20명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19.2%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26명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12.6%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한남대학교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9명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8.7%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18명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8.7%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목원대학교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7명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6.7%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14명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6.8%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우송대학교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4.8%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10명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4.9%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대전대학교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1.9%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3.9%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배재대학교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1.0%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1.0%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기타·미기재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0명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3.9%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sz w:val="19"/>
        </w:rPr>
        <w:t>충남대 편중이 구조적이다.</w:t>
      </w:r>
      <w:r>
        <w:rPr>
          <w:rFonts w:ascii="맑은 고딕" w:hAnsi="맑은 고딕" w:eastAsia="맑은 고딕"/>
          <w:sz w:val="19"/>
        </w:rPr>
        <w:t xml:space="preserve"> 크루의 57.7%, 게스트의 58.3%가 충남대다. 이는 거점 확보 측면에서는 성과지만, 동시에 </w:t>
      </w:r>
      <w:r>
        <w:rPr>
          <w:rFonts w:ascii="맑은 고딕" w:hAnsi="맑은 고딕" w:eastAsia="맑은 고딕"/>
          <w:b/>
          <w:sz w:val="19"/>
        </w:rPr>
        <w:t>충남대 밖으로는 사실상 확장하지 못했다</w:t>
      </w:r>
      <w:r>
        <w:rPr>
          <w:rFonts w:ascii="맑은 고딕" w:hAnsi="맑은 고딕" w:eastAsia="맑은 고딕"/>
          <w:sz w:val="19"/>
        </w:rPr>
        <w:t xml:space="preserve">는 의미이기도 하다. 2위 한밭대(크루 20명)는 크루 비중(19.2%)이 게스트 비중(12.6%)보다 높아 </w:t>
      </w:r>
      <w:r>
        <w:rPr>
          <w:rFonts w:ascii="맑은 고딕" w:hAnsi="맑은 고딕" w:eastAsia="맑은 고딕"/>
          <w:b/>
          <w:sz w:val="19"/>
        </w:rPr>
        <w:t>전환 효율이 가장 좋은 학교</w:t>
      </w:r>
      <w:r>
        <w:rPr>
          <w:rFonts w:ascii="맑은 고딕" w:hAnsi="맑은 고딕" w:eastAsia="맑은 고딕"/>
          <w:sz w:val="19"/>
        </w:rPr>
        <w:t>로, 다음 거점 후보다.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3-2. 학년별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학년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크루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비중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1학년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38명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36.5%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3학년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29명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27.9%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2학년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24명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23.1%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4학년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13명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12.5%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sz w:val="19"/>
        </w:rPr>
        <w:t xml:space="preserve">1학년이 36.5%로 최다다. 저학년(1~2학년) 합계가 </w:t>
      </w:r>
      <w:r>
        <w:rPr>
          <w:rFonts w:ascii="맑은 고딕" w:hAnsi="맑은 고딕" w:eastAsia="맑은 고딕"/>
          <w:b/>
          <w:sz w:val="19"/>
        </w:rPr>
        <w:t>59.6%</w:t>
      </w:r>
      <w:r>
        <w:rPr>
          <w:rFonts w:ascii="맑은 고딕" w:hAnsi="맑은 고딕" w:eastAsia="맑은 고딕"/>
          <w:sz w:val="19"/>
        </w:rPr>
        <w:t>로, 장기적 관계 형성에 유리한 구성이다. 반면 4학년은 12.5%로 낮아 졸업에 따른 이탈 리스크는 크지 않다.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3-3. 성별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성별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크루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비중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여성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56명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53.8%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남성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48명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46.2%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sz w:val="19"/>
        </w:rPr>
        <w:t>53.8 : 46.2로 균형이 잡혀 있다. 팀 배정 시 동성 매칭을 적용하기에 무리 없는 비율이다.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4. 유입 경로 분석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4-1. 경로별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경로</w:t>
            </w:r>
          </w:p>
        </w:tc>
        <w:tc>
          <w:tcPr>
            <w:tcW w:type="dxa" w:w="1704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크루</w:t>
            </w:r>
          </w:p>
        </w:tc>
        <w:tc>
          <w:tcPr>
            <w:tcW w:type="dxa" w:w="1704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비중</w:t>
            </w:r>
          </w:p>
        </w:tc>
        <w:tc>
          <w:tcPr>
            <w:tcW w:type="dxa" w:w="1704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게스트</w:t>
            </w:r>
          </w:p>
        </w:tc>
        <w:tc>
          <w:tcPr>
            <w:tcW w:type="dxa" w:w="1704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비중</w:t>
            </w:r>
          </w:p>
        </w:tc>
        <w:tc>
          <w:tcPr>
            <w:tcW w:type="dxa" w:w="1704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전환 성향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에브리타임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37명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35.6%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97명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47.1%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물량 최다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지인 추천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24명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23.1%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31명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15.0%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17"/>
              </w:rPr>
              <w:t>전환 우수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오프라인 포스터·현수막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23명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22.1%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38명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18.4%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양호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학과·학교 공지/단톡방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11명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10.6%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19명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9.2%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보통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대외활동 플랫폼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7명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6.7%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3.9%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소량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인스타그램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1.9%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7명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3.4%</w:t>
            </w:r>
          </w:p>
        </w:tc>
        <w:tc>
          <w:tcPr>
            <w:tcW w:type="dxa" w:w="17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저조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4-2. 채널 효과 해석</w:t>
      </w:r>
    </w:p>
    <w:p>
      <w:pPr>
        <w:spacing w:after="4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① 에브리타임 = 물량, 지인 추천 = 전환</w:t>
      </w: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sz w:val="19"/>
        </w:rPr>
        <w:t xml:space="preserve">에브리타임은 게스트의 47.1%를 데려오는 최대 유입구지만, 크루 비중은 35.6%로 떨어진다. 반대로 </w:t>
      </w:r>
      <w:r>
        <w:rPr>
          <w:rFonts w:ascii="맑은 고딕" w:hAnsi="맑은 고딕" w:eastAsia="맑은 고딕"/>
          <w:b/>
          <w:sz w:val="19"/>
        </w:rPr>
        <w:t>지인 추천은 게스트 15.0% → 크루 23.1%</w:t>
      </w:r>
      <w:r>
        <w:rPr>
          <w:rFonts w:ascii="맑은 고딕" w:hAnsi="맑은 고딕" w:eastAsia="맑은 고딕"/>
          <w:sz w:val="19"/>
        </w:rPr>
        <w:t xml:space="preserve">로 비중이 올라간다. 즉 </w:t>
      </w:r>
      <w:r>
        <w:rPr>
          <w:rFonts w:ascii="맑은 고딕" w:hAnsi="맑은 고딕" w:eastAsia="맑은 고딕"/>
          <w:b/>
          <w:color w:val="059669"/>
          <w:sz w:val="19"/>
        </w:rPr>
        <w:t>사람을 통해 들어온 대상자가 실제로 남는다</w:t>
      </w:r>
      <w:r>
        <w:rPr>
          <w:rFonts w:ascii="맑은 고딕" w:hAnsi="맑은 고딕" w:eastAsia="맑은 고딕"/>
          <w:sz w:val="19"/>
        </w:rPr>
        <w:t>. 관계 기반 초대가 광고보다 강하다는 것이 데이터로 확인된다.</w:t>
      </w:r>
    </w:p>
    <w:p>
      <w:pPr>
        <w:spacing w:after="4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② 인스타그램은 사실상 작동하지 않는다</w:t>
      </w: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sz w:val="19"/>
        </w:rPr>
        <w:t>게스트 7명, 크루 2명. 투입 대비 성과가 가장 낮은 채널이다. 운영 리소스를 빼서 에브리타임·오프라인·지인 추천에 재배치하는 편이 낫다.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5. 피드백 분석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 xml:space="preserve">총 </w:t>
      </w:r>
      <w:r>
        <w:rPr>
          <w:rFonts w:ascii="맑은 고딕" w:hAnsi="맑은 고딕" w:eastAsia="맑은 고딕"/>
          <w:b/>
          <w:sz w:val="19"/>
        </w:rPr>
        <w:t>80건</w:t>
      </w:r>
      <w:r>
        <w:rPr>
          <w:rFonts w:ascii="맑은 고딕" w:hAnsi="맑은 고딕" w:eastAsia="맑은 고딕"/>
          <w:sz w:val="19"/>
        </w:rPr>
        <w:t>이 수집됐다(4·5·6월 3개 행사). 피드백은 익명 제출이라 포도 응답이 섞여 있을 수 있어 참고 지표로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59669"/>
                <w:sz w:val="30"/>
              </w:rPr>
              <w:t>78.8%</w:t>
            </w:r>
          </w:p>
        </w:tc>
        <w:tc>
          <w:tcPr>
            <w:tcW w:type="dxa" w:w="5112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30"/>
              </w:rPr>
              <w:t>51.3%</w:t>
            </w:r>
          </w:p>
        </w:tc>
      </w:tr>
      <w:tr>
        <w:tc>
          <w:tcPr>
            <w:tcW w:type="dxa" w:w="5112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재참여 의향 (63/80)</w:t>
            </w:r>
          </w:p>
        </w:tc>
        <w:tc>
          <w:tcPr>
            <w:tcW w:type="dxa" w:w="5112"/>
            <w:shd w:val="clear" w:fill="F8FAF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color w:val="64748B"/>
                <w:sz w:val="16"/>
              </w:rPr>
              <w:t>크루 가입 관심 (41/80)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5-1. 긍정 반응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항목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응답 수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비율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유용한 내용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57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71.3%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좋은 강사진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56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70.0%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실습 경험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51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63.8%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좋은 분위기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41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51.3%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네트워킹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17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21.3%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5-2. 개선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항목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응답 수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비율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없음 (개선점 없음)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32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40.0%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시간이 부족했음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17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21.3%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기타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12.5%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내용이 어려웠음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5.0%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시설 부족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5.0%</w:t>
            </w:r>
          </w:p>
        </w:tc>
      </w:tr>
    </w:tbl>
    <w:p>
      <w:pPr>
        <w:spacing w:after="40"/>
      </w:pP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해석</w:t>
      </w:r>
      <w:r>
        <w:rPr>
          <w:rFonts w:ascii="맑은 고딕" w:hAnsi="맑은 고딕" w:eastAsia="맑은 고딕"/>
          <w:sz w:val="19"/>
        </w:rPr>
        <w:t xml:space="preserve"> — 개선점 1위가 "시간 부족"(21.3%)이라는 건 </w:t>
      </w:r>
      <w:r>
        <w:rPr>
          <w:rFonts w:ascii="맑은 고딕" w:hAnsi="맑은 고딕" w:eastAsia="맑은 고딕"/>
          <w:b/>
          <w:sz w:val="19"/>
        </w:rPr>
        <w:t>부정적 신호가 아니라 긍정 신호</w:t>
      </w:r>
      <w:r>
        <w:rPr>
          <w:rFonts w:ascii="맑은 고딕" w:hAnsi="맑은 고딕" w:eastAsia="맑은 고딕"/>
          <w:sz w:val="19"/>
        </w:rPr>
        <w:t xml:space="preserve">다. 콘텐츠가 지루했다면 시간이 남았다고 했을 것이다. 다만 </w:t>
      </w:r>
      <w:r>
        <w:rPr>
          <w:rFonts w:ascii="맑은 고딕" w:hAnsi="맑은 고딕" w:eastAsia="맑은 고딕"/>
          <w:b/>
          <w:color w:val="DC2626"/>
          <w:sz w:val="19"/>
        </w:rPr>
        <w:t>네트워킹 만족도가 21.3%로 유독 낮다</w:t>
      </w:r>
      <w:r>
        <w:rPr>
          <w:rFonts w:ascii="맑은 고딕" w:hAnsi="맑은 고딕" w:eastAsia="맑은 고딕"/>
          <w:sz w:val="19"/>
        </w:rPr>
        <w:t xml:space="preserve">. 콘텐츠는 만족하지만 </w:t>
      </w:r>
      <w:r>
        <w:rPr>
          <w:rFonts w:ascii="맑은 고딕" w:hAnsi="맑은 고딕" w:eastAsia="맑은 고딕"/>
          <w:b/>
          <w:sz w:val="19"/>
        </w:rPr>
        <w:t>사람과 연결되는 경험은 약하다</w:t>
      </w:r>
      <w:r>
        <w:rPr>
          <w:rFonts w:ascii="맑은 고딕" w:hAnsi="맑은 고딕" w:eastAsia="맑은 고딕"/>
          <w:sz w:val="19"/>
        </w:rPr>
        <w:t>는 뜻이며, 이는 2-3장에서 확인된 크루 전환 둔화(6월 12명)와 정확히 맞물리는 지점이다.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6. 포도 참여 현황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포도 44명의 참여·배치 현황이다. 이 장의 수치만 포도 기준이다.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6-1. 행사별 포도 참여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행사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포도 참여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전체 팀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포도 배치 팀</w:t>
            </w:r>
          </w:p>
        </w:tc>
        <w:tc>
          <w:tcPr>
            <w:tcW w:type="dxa" w:w="2045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팀 커버리지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3/28 AI 시대 대학생으로 살아남기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19명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13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48.1%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4/11 가성비 벼락치기 클래스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DC2626"/>
                <w:sz w:val="17"/>
              </w:rPr>
              <w:t>16.7%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5/16 클로드 AI 실전 클래스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13명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21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52.4%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5/30 프로젝트 OT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9명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059669"/>
                <w:sz w:val="17"/>
              </w:rPr>
              <w:t>70.0%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6/27 카카오 이모티콘 클래스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29명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059669"/>
                <w:sz w:val="17"/>
              </w:rPr>
              <w:t>67.5%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sz w:val="19"/>
        </w:rPr>
        <w:t>팀 커버리지</w:t>
      </w:r>
      <w:r>
        <w:rPr>
          <w:rFonts w:ascii="맑은 고딕" w:hAnsi="맑은 고딕" w:eastAsia="맑은 고딕"/>
          <w:sz w:val="19"/>
        </w:rPr>
        <w:t xml:space="preserve"> = 포도가 최소 1명 배치된 팀의 비율. 4월 16.7%로 바닥을 찍은 뒤 </w:t>
      </w:r>
      <w:r>
        <w:rPr>
          <w:rFonts w:ascii="맑은 고딕" w:hAnsi="맑은 고딕" w:eastAsia="맑은 고딕"/>
          <w:b/>
          <w:sz w:val="19"/>
        </w:rPr>
        <w:t>6월 67.5%</w:t>
      </w:r>
      <w:r>
        <w:rPr>
          <w:rFonts w:ascii="맑은 고딕" w:hAnsi="맑은 고딕" w:eastAsia="맑은 고딕"/>
          <w:sz w:val="19"/>
        </w:rPr>
        <w:t>까지 회복됐다. 포도 참여 인원 자체도 4명 → 29명으로 크게 늘었다.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6-2. 포도 학교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학교</w:t>
            </w:r>
          </w:p>
        </w:tc>
        <w:tc>
          <w:tcPr>
            <w:tcW w:type="dxa" w:w="5112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포도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충남대학교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26명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한남대학교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6명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한밭대학교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4명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우송대학교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2명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배재대학교 / 목원대학교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각 1명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미기재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4명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6-3. 점검 항목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미커버 팀이 여전히 존재</w:t>
      </w:r>
      <w:r>
        <w:rPr>
          <w:rFonts w:ascii="맑은 고딕" w:hAnsi="맑은 고딕" w:eastAsia="맑은 고딕"/>
          <w:sz w:val="19"/>
        </w:rPr>
        <w:t xml:space="preserve"> — 6월 기준 40팀 중 </w:t>
      </w:r>
      <w:r>
        <w:rPr>
          <w:rFonts w:ascii="맑은 고딕" w:hAnsi="맑은 고딕" w:eastAsia="맑은 고딕"/>
          <w:b/>
          <w:color w:val="DC2626"/>
          <w:sz w:val="19"/>
        </w:rPr>
        <w:t>13팀에 포도가 없었다</w:t>
      </w:r>
      <w:r>
        <w:rPr>
          <w:rFonts w:ascii="맑은 고딕" w:hAnsi="맑은 고딕" w:eastAsia="맑은 고딕"/>
          <w:sz w:val="19"/>
        </w:rPr>
        <w:t>. 그 팀의 대상자는 행사 내내 기존 멤버와 접점이 0이었다는 뜻이다.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포도 참여 편차</w:t>
      </w:r>
      <w:r>
        <w:rPr>
          <w:rFonts w:ascii="맑은 고딕" w:hAnsi="맑은 고딕" w:eastAsia="맑은 고딕"/>
          <w:sz w:val="19"/>
        </w:rPr>
        <w:t xml:space="preserve"> — 4월 4명 참여는 예외적으로 낮았고, 같은 달 출석률·크루 전환도 최저였다. 포도 참여와 행사 성과의 상관이 뚜렷하다.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학교 편중</w:t>
      </w:r>
      <w:r>
        <w:rPr>
          <w:rFonts w:ascii="맑은 고딕" w:hAnsi="맑은 고딕" w:eastAsia="맑은 고딕"/>
          <w:sz w:val="19"/>
        </w:rPr>
        <w:t xml:space="preserve"> — 포도의 59%가 충남대. 한밭대는 크루 20명인데 포도가 4명뿐이라 </w:t>
      </w:r>
      <w:r>
        <w:rPr>
          <w:rFonts w:ascii="맑은 고딕" w:hAnsi="맑은 고딕" w:eastAsia="맑은 고딕"/>
          <w:b/>
          <w:sz w:val="19"/>
        </w:rPr>
        <w:t>접점을 만들 사람이 부족</w:t>
      </w:r>
      <w:r>
        <w:rPr>
          <w:rFonts w:ascii="맑은 고딕" w:hAnsi="맑은 고딕" w:eastAsia="맑은 고딕"/>
          <w:sz w:val="19"/>
        </w:rPr>
        <w:t>하다.</w:t>
      </w:r>
    </w:p>
    <w:p>
      <w:r>
        <w:br w:type="page"/>
      </w: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7. 하반기 전략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7-1. 유입 전략</w:t>
      </w:r>
    </w:p>
    <w:p>
      <w:pPr>
        <w:spacing w:after="4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① 최우선 : 누적 게스트 206명 풀 공략</w:t>
      </w: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sz w:val="19"/>
        </w:rPr>
        <w:t xml:space="preserve">이미 행사에 한 번 이상 와본, 즉 </w:t>
      </w:r>
      <w:r>
        <w:rPr>
          <w:rFonts w:ascii="맑은 고딕" w:hAnsi="맑은 고딕" w:eastAsia="맑은 고딕"/>
          <w:b/>
          <w:sz w:val="19"/>
        </w:rPr>
        <w:t>접점이 형성된 게스트가 206명</w:t>
      </w:r>
      <w:r>
        <w:rPr>
          <w:rFonts w:ascii="맑은 고딕" w:hAnsi="맑은 고딕" w:eastAsia="맑은 고딕"/>
          <w:sz w:val="19"/>
        </w:rPr>
        <w:t xml:space="preserve"> 쌓여 있다. 크루(104명)의 2배다. 신규 유입에 드는 비용보다 이 풀을 전환하는 비용이 훨씬 낮다. 재참여 의향 78.8%·가입 관심 51.3%라는 피드백이 이 풀의 잠재력을 뒷받침한다. </w:t>
      </w:r>
      <w:r>
        <w:rPr>
          <w:rFonts w:ascii="맑은 고딕" w:hAnsi="맑은 고딕" w:eastAsia="맑은 고딕"/>
          <w:b/>
          <w:sz w:val="19"/>
        </w:rPr>
        <w:t>게스트 대상 재접촉(다음 행사 안내 + 크루 초대)을 별도 액션으로 설계할 것.</w:t>
      </w:r>
    </w:p>
    <w:p>
      <w:pPr>
        <w:spacing w:after="4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② 지인 추천 채널 강화</w:t>
      </w: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sz w:val="19"/>
        </w:rPr>
        <w:t xml:space="preserve">지인 추천은 게스트 15.0% → 크루 23.1%로 </w:t>
      </w:r>
      <w:r>
        <w:rPr>
          <w:rFonts w:ascii="맑은 고딕" w:hAnsi="맑은 고딕" w:eastAsia="맑은 고딕"/>
          <w:b/>
          <w:sz w:val="19"/>
        </w:rPr>
        <w:t>유일하게 전환에서 비중이 오르는 채널</w:t>
      </w:r>
      <w:r>
        <w:rPr>
          <w:rFonts w:ascii="맑은 고딕" w:hAnsi="맑은 고딕" w:eastAsia="맑은 고딕"/>
          <w:sz w:val="19"/>
        </w:rPr>
        <w:t xml:space="preserve">이다. 크루·포도가 직접 데려오는 구조를 의도적으로 만들면(추천 유도, 동반 신청) 전환율 개선 여지가 크다. 이미 8월 행사부터 </w:t>
      </w:r>
      <w:r>
        <w:rPr>
          <w:rFonts w:ascii="맑은 고딕" w:hAnsi="맑은 고딕" w:eastAsia="맑은 고딕"/>
          <w:b/>
          <w:sz w:val="19"/>
        </w:rPr>
        <w:t>「같은 팀 하고 싶은 분」 입력</w:t>
      </w:r>
      <w:r>
        <w:rPr>
          <w:rFonts w:ascii="맑은 고딕" w:hAnsi="맑은 고딕" w:eastAsia="맑은 고딕"/>
          <w:sz w:val="19"/>
        </w:rPr>
        <w:t>을 받고 있어 동반 참여 데이터가 쌓이기 시작한다.</w:t>
      </w:r>
    </w:p>
    <w:p>
      <w:pPr>
        <w:spacing w:after="4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b/>
          <w:sz w:val="19"/>
        </w:rPr>
        <w:t>③ 한밭대 2거점 구축</w:t>
      </w:r>
    </w:p>
    <w:p>
      <w:pPr>
        <w:spacing w:after="160"/>
        <w:ind w:left="173" w:right="173"/>
        <w:shd w:val="clear" w:fill="F0F9FF"/>
        <w:pBdr>
          <w:top w:val="single" w:sz="4" w:color="BAE6FD" w:space="4"/>
          <w:left w:val="single" w:sz="4" w:color="BAE6FD" w:space="4"/>
          <w:bottom w:val="single" w:sz="4" w:color="BAE6FD" w:space="4"/>
          <w:right w:val="single" w:sz="4" w:color="BAE6FD" w:space="4"/>
        </w:pBdr>
      </w:pPr>
      <w:r>
        <w:rPr>
          <w:rFonts w:ascii="맑은 고딕" w:hAnsi="맑은 고딕" w:eastAsia="맑은 고딕"/>
          <w:sz w:val="19"/>
        </w:rPr>
        <w:t xml:space="preserve">한밭대는 크루 20명(19.2%)으로 2위이며 전환 효율이 충남대보다 좋다. 그러나 포도는 4명뿐이다. </w:t>
      </w:r>
      <w:r>
        <w:rPr>
          <w:rFonts w:ascii="맑은 고딕" w:hAnsi="맑은 고딕" w:eastAsia="맑은 고딕"/>
          <w:b/>
          <w:sz w:val="19"/>
        </w:rPr>
        <w:t>한밭대 내 포도를 늘리거나 기존 4명을 집중 배치</w:t>
      </w:r>
      <w:r>
        <w:rPr>
          <w:rFonts w:ascii="맑은 고딕" w:hAnsi="맑은 고딕" w:eastAsia="맑은 고딕"/>
          <w:sz w:val="19"/>
        </w:rPr>
        <w:t>해 충남대 일변도 구조를 분산해야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7-2. 행사 개선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보증금 제도 유지</w:t>
      </w:r>
      <w:r>
        <w:rPr>
          <w:rFonts w:ascii="맑은 고딕" w:hAnsi="맑은 고딕" w:eastAsia="맑은 고딕"/>
          <w:sz w:val="19"/>
        </w:rPr>
        <w:t xml:space="preserve"> — 게스트 출석률 51.6% → 95.0%의 직접적 원인. 반드시 유지한다.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네트워킹 보강 (최우선)</w:t>
      </w:r>
      <w:r>
        <w:rPr>
          <w:rFonts w:ascii="맑은 고딕" w:hAnsi="맑은 고딕" w:eastAsia="맑은 고딕"/>
          <w:sz w:val="19"/>
        </w:rPr>
        <w:t xml:space="preserve"> — 피드백상 네트워킹 만족도만 21.3%로 유독 낮고, 크루 전환 둔화와 맞물린다. 콘텐츠는 이미 충분히 좋다(유용한 내용 71.3%). </w:t>
      </w:r>
      <w:r>
        <w:rPr>
          <w:rFonts w:ascii="맑은 고딕" w:hAnsi="맑은 고딕" w:eastAsia="맑은 고딕"/>
          <w:b/>
          <w:sz w:val="19"/>
        </w:rPr>
        <w:t>사람과 연결되는 시간을 프로그램에 명시적으로 넣어야</w:t>
      </w:r>
      <w:r>
        <w:rPr>
          <w:rFonts w:ascii="맑은 고딕" w:hAnsi="맑은 고딕" w:eastAsia="맑은 고딕"/>
          <w:sz w:val="19"/>
        </w:rPr>
        <w:t xml:space="preserve"> 전환이 따라온다.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포도 팀 커버리지 100% 목표</w:t>
      </w:r>
      <w:r>
        <w:rPr>
          <w:rFonts w:ascii="맑은 고딕" w:hAnsi="맑은 고딕" w:eastAsia="맑은 고딕"/>
          <w:sz w:val="19"/>
        </w:rPr>
        <w:t xml:space="preserve"> — 6월 기준 13개 팀이 미커버. 팀 수보다 포도 참여 인원이 부족하면 </w:t>
      </w:r>
      <w:r>
        <w:rPr>
          <w:rFonts w:ascii="맑은 고딕" w:hAnsi="맑은 고딕" w:eastAsia="맑은 고딕"/>
          <w:b/>
          <w:sz w:val="19"/>
        </w:rPr>
        <w:t>팀 수를 줄여서라도</w:t>
      </w:r>
      <w:r>
        <w:rPr>
          <w:rFonts w:ascii="맑은 고딕" w:hAnsi="맑은 고딕" w:eastAsia="맑은 고딕"/>
          <w:sz w:val="19"/>
        </w:rPr>
        <w:t xml:space="preserve"> 전 팀에 최소 1명을 배치하는 편이 낫다.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시간 배분 조정</w:t>
      </w:r>
      <w:r>
        <w:rPr>
          <w:rFonts w:ascii="맑은 고딕" w:hAnsi="맑은 고딕" w:eastAsia="맑은 고딕"/>
          <w:sz w:val="19"/>
        </w:rPr>
        <w:t xml:space="preserve"> — "시간 부족" 21.3%. 실습 분량을 줄이기보다 러닝타임을 늘리거나 범위를 좁히는 방향으로 조정.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7C3AED"/>
          <w:sz w:val="26"/>
        </w:rPr>
        <w:t>7-3. 예상 규모 (8/1 여름방학 AI 영상 수익화 클래스)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지표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예상</w:t>
            </w:r>
          </w:p>
        </w:tc>
        <w:tc>
          <w:tcPr>
            <w:tcW w:type="dxa" w:w="3408"/>
            <w:shd w:val="clear" w:fill="F5F3F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7C3AED"/>
                <w:sz w:val="17"/>
              </w:rPr>
              <w:t>근거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신청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60~70명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6월 62명 수준 유지 (방학 변수)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출석률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88~92%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보증금 제도 안착 후 5·6월 평균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출석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55~62명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신규 크루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12~20명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7"/>
              </w:rPr>
              <w:t>네트워킹 보강 시 상향 가능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color w:val="64748B"/>
          <w:sz w:val="19"/>
        </w:rPr>
        <w:t>※ 방학 중 행사라 지역 체류 인원이 줄어 신청이 하락할 리스크가 있다. 반대로 시간 여유가 커 출석률은 유지되거나 오를 수 있다.</w:t>
      </w:r>
    </w:p>
    <w:p>
      <w:pPr>
        <w:pBdr>
          <w:bottom w:val="single" w:sz="6" w:color="E2E8F0" w:space="1"/>
        </w:pBdr>
      </w:pPr>
    </w:p>
    <w:p>
      <w:pPr>
        <w:spacing w:before="360" w:after="120"/>
        <w:pBdr>
          <w:bottom w:val="single" w:sz="12" w:color="7C3AED" w:space="4"/>
        </w:pBdr>
      </w:pPr>
      <w:r>
        <w:rPr>
          <w:rFonts w:ascii="맑은 고딕" w:hAnsi="맑은 고딕" w:eastAsia="맑은 고딕"/>
          <w:b/>
          <w:color w:val="1E293B"/>
          <w:sz w:val="32"/>
        </w:rPr>
        <w:t>8. 종합 요약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374151"/>
          <w:sz w:val="23"/>
        </w:rPr>
        <w:t>잘 되고 있는 것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출석률 회복</w:t>
      </w:r>
      <w:r>
        <w:rPr>
          <w:rFonts w:ascii="맑은 고딕" w:hAnsi="맑은 고딕" w:eastAsia="맑은 고딕"/>
          <w:sz w:val="19"/>
        </w:rPr>
        <w:t xml:space="preserve"> — 4월 57.1% → 6월 91.9%. 보증금 제도가 명확히 작동했고 노쇼는 0으로 수렴.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콘텐츠 만족도</w:t>
      </w:r>
      <w:r>
        <w:rPr>
          <w:rFonts w:ascii="맑은 고딕" w:hAnsi="맑은 고딕" w:eastAsia="맑은 고딕"/>
          <w:sz w:val="19"/>
        </w:rPr>
        <w:t xml:space="preserve"> — 유용한 내용 71.3%, 강사진 70.0%, 재참여 의향 78.8%. 행사 자체의 품질은 검증됐다.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접점 자산 축적</w:t>
      </w:r>
      <w:r>
        <w:rPr>
          <w:rFonts w:ascii="맑은 고딕" w:hAnsi="맑은 고딕" w:eastAsia="맑은 고딕"/>
          <w:sz w:val="19"/>
        </w:rPr>
        <w:t xml:space="preserve"> — 크루 104명 + 게스트 206명, 총 310명의 대상자 풀 확보.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포도 배치 개선</w:t>
      </w:r>
      <w:r>
        <w:rPr>
          <w:rFonts w:ascii="맑은 고딕" w:hAnsi="맑은 고딕" w:eastAsia="맑은 고딕"/>
          <w:sz w:val="19"/>
        </w:rPr>
        <w:t xml:space="preserve"> — 팀 커버리지 16.7%(4월) → 67.5%(6월).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저학년 중심 구성</w:t>
      </w:r>
      <w:r>
        <w:rPr>
          <w:rFonts w:ascii="맑은 고딕" w:hAnsi="맑은 고딕" w:eastAsia="맑은 고딕"/>
          <w:sz w:val="19"/>
        </w:rPr>
        <w:t xml:space="preserve"> — 1~2학년 59.6%로 장기 관계 형성에 유리.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374151"/>
          <w:sz w:val="23"/>
        </w:rPr>
        <w:t>해결해야 할 것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크루 전환 둔화 (최대 과제)</w:t>
      </w:r>
      <w:r>
        <w:rPr>
          <w:rFonts w:ascii="맑은 고딕" w:hAnsi="맑은 고딕" w:eastAsia="맑은 고딕"/>
          <w:sz w:val="19"/>
        </w:rPr>
        <w:t xml:space="preserve"> — 신규 크루 32 → 26 → 26 → 12명. 출석률이 최고였던 6월에 전환이 최저였다는 것은, 행사 만족이 곧 가입으로 이어지지 않는다는 뜻이다.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네트워킹 약점</w:t>
      </w:r>
      <w:r>
        <w:rPr>
          <w:rFonts w:ascii="맑은 고딕" w:hAnsi="맑은 고딕" w:eastAsia="맑은 고딕"/>
          <w:sz w:val="19"/>
        </w:rPr>
        <w:t xml:space="preserve"> — 만족도 21.3%로 전 항목 중 최저. 전환 둔화의 직접 원인으로 추정된다.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게스트 풀 방치</w:t>
      </w:r>
      <w:r>
        <w:rPr>
          <w:rFonts w:ascii="맑은 고딕" w:hAnsi="맑은 고딕" w:eastAsia="맑은 고딕"/>
          <w:sz w:val="19"/>
        </w:rPr>
        <w:t xml:space="preserve"> — 206명이 쌓여 있으나 재접촉 액션이 없다. 가장 큰 미회수 자산.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충남대 편중</w:t>
      </w:r>
      <w:r>
        <w:rPr>
          <w:rFonts w:ascii="맑은 고딕" w:hAnsi="맑은 고딕" w:eastAsia="맑은 고딕"/>
          <w:sz w:val="19"/>
        </w:rPr>
        <w:t xml:space="preserve"> — 크루 57.7%, 포도 59%. 한밭대 외 확장 거점이 없다.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19"/>
        </w:rPr>
        <w:t>포도 미커버 팀</w:t>
      </w:r>
      <w:r>
        <w:rPr>
          <w:rFonts w:ascii="맑은 고딕" w:hAnsi="맑은 고딕" w:eastAsia="맑은 고딕"/>
          <w:sz w:val="19"/>
        </w:rPr>
        <w:t xml:space="preserve"> — 6월 40팀 중 13팀에 포도 부재. 해당 팀 대상자는 접점 0.</w:t>
      </w:r>
    </w:p>
    <w:p>
      <w:pPr>
        <w:spacing w:after="160"/>
        <w:ind w:left="173" w:right="173"/>
        <w:shd w:val="clear" w:fill="F5F3FF"/>
        <w:pBdr>
          <w:top w:val="single" w:sz="4" w:color="DDD6FE" w:space="4"/>
          <w:left w:val="single" w:sz="4" w:color="DDD6FE" w:space="4"/>
          <w:bottom w:val="single" w:sz="4" w:color="DDD6FE" w:space="4"/>
          <w:right w:val="single" w:sz="4" w:color="DDD6FE" w:space="4"/>
        </w:pBdr>
      </w:pPr>
      <w:r>
        <w:rPr>
          <w:rFonts w:ascii="맑은 고딕" w:hAnsi="맑은 고딕" w:eastAsia="맑은 고딕"/>
          <w:b/>
          <w:sz w:val="19"/>
        </w:rPr>
        <w:t>결론</w:t>
      </w:r>
      <w:r>
        <w:rPr>
          <w:rFonts w:ascii="맑은 고딕" w:hAnsi="맑은 고딕" w:eastAsia="맑은 고딕"/>
          <w:sz w:val="19"/>
        </w:rPr>
        <w:t xml:space="preserve"> — 상반기는 </w:t>
      </w:r>
      <w:r>
        <w:rPr>
          <w:rFonts w:ascii="맑은 고딕" w:hAnsi="맑은 고딕" w:eastAsia="맑은 고딕"/>
          <w:b/>
          <w:sz w:val="19"/>
        </w:rPr>
        <w:t>"모으고 오게 하는 것"에 성공한 반기</w:t>
      </w:r>
      <w:r>
        <w:rPr>
          <w:rFonts w:ascii="맑은 고딕" w:hAnsi="맑은 고딕" w:eastAsia="맑은 고딕"/>
          <w:sz w:val="19"/>
        </w:rPr>
        <w:t xml:space="preserve">였다. 출석률·만족도·인원 풀 모두 확보됐다. 그러나 </w:t>
      </w:r>
      <w:r>
        <w:rPr>
          <w:rFonts w:ascii="맑은 고딕" w:hAnsi="맑은 고딕" w:eastAsia="맑은 고딕"/>
          <w:b/>
          <w:sz w:val="19"/>
        </w:rPr>
        <w:t>"남게 하는 것"에는 아직 성공하지 못했다</w:t>
      </w:r>
      <w:r>
        <w:rPr>
          <w:rFonts w:ascii="맑은 고딕" w:hAnsi="맑은 고딕" w:eastAsia="맑은 고딕"/>
          <w:sz w:val="19"/>
        </w:rPr>
        <w:t xml:space="preserve">. 하반기의 승부처는 새로운 사람을 더 데려오는 것이 아니라, </w:t>
      </w:r>
      <w:r>
        <w:rPr>
          <w:rFonts w:ascii="맑은 고딕" w:hAnsi="맑은 고딕" w:eastAsia="맑은 고딕"/>
          <w:b/>
          <w:sz w:val="19"/>
        </w:rPr>
        <w:t>이미 접점이 있는 310명 안에서 관계를 만드는 것</w:t>
      </w:r>
      <w:r>
        <w:rPr>
          <w:rFonts w:ascii="맑은 고딕" w:hAnsi="맑은 고딕" w:eastAsia="맑은 고딕"/>
          <w:sz w:val="19"/>
        </w:rPr>
        <w:t>이다. 네트워킹 시간 확보 · 포도 전 팀 배치 · 게스트 재접촉 세 가지가 그 실행 수단이다.</w:t>
      </w:r>
    </w:p>
    <w:p>
      <w:pPr>
        <w:pBdr>
          <w:bottom w:val="single" w:sz="6" w:color="E2E8F0" w:space="1"/>
        </w:pBdr>
      </w:pPr>
    </w:p>
    <w:p>
      <w:pPr>
        <w:spacing w:after="80"/>
      </w:pPr>
      <w:r>
        <w:rPr>
          <w:rFonts w:ascii="맑은 고딕" w:hAnsi="맑은 고딕" w:eastAsia="맑은 고딕"/>
          <w:color w:val="94A3B8"/>
          <w:sz w:val="19"/>
        </w:rPr>
        <w:t>PROGEN 1기 상반기 종합 포도 분석 보고서 · 2026년 7월 17일 작성</w:t>
      </w:r>
      <w:r>
        <w:br/>
      </w:r>
      <w:r>
        <w:rPr>
          <w:rFonts w:ascii="맑은 고딕" w:hAnsi="맑은 고딕" w:eastAsia="맑은 고딕"/>
          <w:color w:val="94A3B8"/>
          <w:sz w:val="19"/>
        </w:rPr>
        <w:t>대상 기간 2026.03.28 ~ 2026.06.27 (행사 5회) · 내부 전용 문서 (대외 비공개)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