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FEBE" w14:textId="514DBB1C" w:rsidR="00D31D12" w:rsidRPr="00A829F4" w:rsidRDefault="0090659B">
      <w:pPr>
        <w:pStyle w:val="Heading1"/>
        <w:rPr>
          <w:color w:val="000000" w:themeColor="text1"/>
        </w:rPr>
      </w:pPr>
      <w:r>
        <w:t xml:space="preserve">  </w:t>
      </w:r>
      <w:r w:rsidRPr="00A829F4">
        <w:rPr>
          <w:color w:val="000000" w:themeColor="text1"/>
        </w:rPr>
        <w:t>Assignment – 1</w:t>
      </w:r>
    </w:p>
    <w:p w14:paraId="7F509604" w14:textId="77777777" w:rsidR="00D31D12" w:rsidRPr="00A829F4" w:rsidRDefault="00000000">
      <w:pPr>
        <w:pStyle w:val="Heading2"/>
        <w:rPr>
          <w:color w:val="000000" w:themeColor="text1"/>
        </w:rPr>
      </w:pPr>
      <w:r w:rsidRPr="00A829F4">
        <w:rPr>
          <w:color w:val="000000" w:themeColor="text1"/>
        </w:rPr>
        <w:t>Task 1</w:t>
      </w:r>
    </w:p>
    <w:p w14:paraId="519803E0" w14:textId="77777777" w:rsidR="00D31D12" w:rsidRPr="00A829F4" w:rsidRDefault="00000000">
      <w:pPr>
        <w:pStyle w:val="Heading3"/>
        <w:rPr>
          <w:color w:val="000000" w:themeColor="text1"/>
        </w:rPr>
      </w:pPr>
      <w:r w:rsidRPr="00A829F4">
        <w:rPr>
          <w:color w:val="000000" w:themeColor="text1"/>
        </w:rPr>
        <w:t>Question 1: Briefly explain about the following</w:t>
      </w:r>
    </w:p>
    <w:p w14:paraId="4FD97BEB" w14:textId="77777777" w:rsidR="00D31D12" w:rsidRDefault="00000000">
      <w:r>
        <w:t>a) Coarticulation:</w:t>
      </w:r>
      <w:r>
        <w:br/>
        <w:t>Coarticulation refers to the overlapping of articulatory movements during speech production. When we speak, sounds are not produced in isolation—each phoneme is influenced by its neighboring sounds. This phenomenon ensures smooth and natural speech flow.</w:t>
      </w:r>
    </w:p>
    <w:p w14:paraId="6573D484" w14:textId="77777777" w:rsidR="00D31D12" w:rsidRDefault="00000000">
      <w:r>
        <w:t>b) Phonation:</w:t>
      </w:r>
      <w:r>
        <w:br/>
        <w:t>Phonation is the process by which the vocal folds in the larynx vibrate to produce sound. Air from the lungs passes through the glottis, causing the vocal cords to vibrate. The rate of vibration determines the fundamental frequency (pitch) of the voice.</w:t>
      </w:r>
    </w:p>
    <w:p w14:paraId="27ACA63E" w14:textId="77777777" w:rsidR="00D31D12" w:rsidRDefault="00000000">
      <w:r>
        <w:t>c) Fundamental Frequency (F₀):</w:t>
      </w:r>
      <w:r>
        <w:br/>
        <w:t>It is the lowest frequency component of a voiced speech sound, corresponding to the vibration rate of the vocal folds. Measured in Hertz (Hz), it defines the pitch of a person’s voice.</w:t>
      </w:r>
    </w:p>
    <w:p w14:paraId="25726DA5" w14:textId="77777777" w:rsidR="00D31D12" w:rsidRDefault="00000000">
      <w:r>
        <w:t>d) Epochs:</w:t>
      </w:r>
      <w:r>
        <w:br/>
        <w:t>Epochs are the instants of significant excitation in the speech signal, marking moments of glottal closure during voiced sounds.</w:t>
      </w:r>
    </w:p>
    <w:p w14:paraId="31E5139B" w14:textId="77777777" w:rsidR="00D31D12" w:rsidRPr="00A829F4" w:rsidRDefault="00000000">
      <w:pPr>
        <w:pStyle w:val="Heading3"/>
        <w:rPr>
          <w:color w:val="000000" w:themeColor="text1"/>
        </w:rPr>
      </w:pPr>
      <w:r w:rsidRPr="00A829F4">
        <w:rPr>
          <w:color w:val="000000" w:themeColor="text1"/>
        </w:rPr>
        <w:t>Question 2:</w:t>
      </w:r>
    </w:p>
    <w:p w14:paraId="3C2DF1C8" w14:textId="77777777" w:rsidR="00D31D12" w:rsidRDefault="00000000">
      <w:r w:rsidRPr="00A829F4">
        <w:rPr>
          <w:color w:val="000000" w:themeColor="text1"/>
        </w:rPr>
        <w:t xml:space="preserve">Statement: </w:t>
      </w:r>
      <w:r>
        <w:t>“Female pitch is more when compared to Male pitch.”</w:t>
      </w:r>
      <w:r>
        <w:br/>
        <w:t>Answer: True.</w:t>
      </w:r>
      <w:r>
        <w:br/>
        <w:t>Justification:</w:t>
      </w:r>
      <w:r>
        <w:br/>
        <w:t>Pitch depends on the vibration frequency of the vocal folds. Females have shorter, thinner vocal folds, leading to higher vibration frequency (around 200–250 Hz), while males have longer, thicker folds (85–180 Hz). Hence, female voices are higher-pitched.</w:t>
      </w:r>
    </w:p>
    <w:p w14:paraId="49A162A4" w14:textId="77777777" w:rsidR="00D31D12" w:rsidRPr="00A829F4" w:rsidRDefault="00000000">
      <w:pPr>
        <w:pStyle w:val="Heading3"/>
        <w:rPr>
          <w:color w:val="000000" w:themeColor="text1"/>
        </w:rPr>
      </w:pPr>
      <w:r w:rsidRPr="00A829F4">
        <w:rPr>
          <w:color w:val="000000" w:themeColor="text1"/>
        </w:rPr>
        <w:t>Question 3:</w:t>
      </w:r>
    </w:p>
    <w:p w14:paraId="4F521760" w14:textId="77777777" w:rsidR="00D31D12" w:rsidRDefault="00000000">
      <w:r>
        <w:t>Speech is a complex acoustic signal generated by the vocal tract when humans communicate. It is a time-varying signal carrying linguistic and emotional information. Unlike simple or mechanical signals, speech is non-stationary, quasi-periodic, and rich in spectral content.</w:t>
      </w:r>
    </w:p>
    <w:p w14:paraId="1B57AA00" w14:textId="77777777" w:rsidR="00D31D12" w:rsidRPr="00A829F4" w:rsidRDefault="00000000">
      <w:pPr>
        <w:pStyle w:val="Heading2"/>
        <w:rPr>
          <w:color w:val="000000" w:themeColor="text1"/>
        </w:rPr>
      </w:pPr>
      <w:r w:rsidRPr="00A829F4">
        <w:rPr>
          <w:color w:val="000000" w:themeColor="text1"/>
        </w:rPr>
        <w:t>Task 2</w:t>
      </w:r>
    </w:p>
    <w:p w14:paraId="421C2C55" w14:textId="77777777" w:rsidR="002426A5" w:rsidRDefault="00000000">
      <w:r>
        <w:t>Recording sentence: “I am from Kakinada.”</w:t>
      </w:r>
      <w:r>
        <w:br/>
      </w:r>
      <w:r>
        <w:br/>
      </w:r>
      <w:r>
        <w:lastRenderedPageBreak/>
        <w:t>Steps performed using Wavesurfer/Audacity:</w:t>
      </w:r>
      <w:r>
        <w:br/>
        <w:t>1. Record at 16 kHz, 16-bit.</w:t>
      </w:r>
    </w:p>
    <w:p w14:paraId="483833AB" w14:textId="77777777" w:rsidR="002426A5" w:rsidRDefault="002426A5"/>
    <w:p w14:paraId="665BB536" w14:textId="77777777" w:rsidR="002426A5" w:rsidRDefault="002426A5">
      <w:r>
        <w:rPr>
          <w:noProof/>
        </w:rPr>
        <w:drawing>
          <wp:inline distT="0" distB="0" distL="0" distR="0" wp14:anchorId="3D88D399" wp14:editId="404A58CC">
            <wp:extent cx="5486400" cy="5349240"/>
            <wp:effectExtent l="0" t="0" r="0" b="3810"/>
            <wp:docPr id="12632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98231" name="Picture 1263298231"/>
                    <pic:cNvPicPr/>
                  </pic:nvPicPr>
                  <pic:blipFill>
                    <a:blip r:embed="rId6"/>
                    <a:stretch>
                      <a:fillRect/>
                    </a:stretch>
                  </pic:blipFill>
                  <pic:spPr>
                    <a:xfrm>
                      <a:off x="0" y="0"/>
                      <a:ext cx="5486400" cy="5349240"/>
                    </a:xfrm>
                    <a:prstGeom prst="rect">
                      <a:avLst/>
                    </a:prstGeom>
                  </pic:spPr>
                </pic:pic>
              </a:graphicData>
            </a:graphic>
          </wp:inline>
        </w:drawing>
      </w:r>
      <w:r>
        <w:br/>
      </w:r>
    </w:p>
    <w:p w14:paraId="2F185A83" w14:textId="77777777" w:rsidR="002426A5" w:rsidRDefault="002426A5"/>
    <w:p w14:paraId="71AEAD42" w14:textId="6743CCE5" w:rsidR="002426A5" w:rsidRDefault="00000000">
      <w:r>
        <w:t>2. Display waveform.</w:t>
      </w:r>
    </w:p>
    <w:p w14:paraId="5E5C8933" w14:textId="10156DAB" w:rsidR="002426A5" w:rsidRDefault="002426A5">
      <w:r>
        <w:lastRenderedPageBreak/>
        <w:t xml:space="preserve">                </w:t>
      </w:r>
      <w:r>
        <w:rPr>
          <w:noProof/>
        </w:rPr>
        <w:drawing>
          <wp:inline distT="0" distB="0" distL="0" distR="0" wp14:anchorId="74BE64F8" wp14:editId="18174B9B">
            <wp:extent cx="4267200" cy="4160520"/>
            <wp:effectExtent l="0" t="0" r="0" b="0"/>
            <wp:docPr id="468577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7512" name="Picture 468577512"/>
                    <pic:cNvPicPr/>
                  </pic:nvPicPr>
                  <pic:blipFill>
                    <a:blip r:embed="rId7"/>
                    <a:stretch>
                      <a:fillRect/>
                    </a:stretch>
                  </pic:blipFill>
                  <pic:spPr>
                    <a:xfrm>
                      <a:off x="0" y="0"/>
                      <a:ext cx="4271798" cy="4165003"/>
                    </a:xfrm>
                    <a:prstGeom prst="rect">
                      <a:avLst/>
                    </a:prstGeom>
                  </pic:spPr>
                </pic:pic>
              </a:graphicData>
            </a:graphic>
          </wp:inline>
        </w:drawing>
      </w:r>
      <w:r>
        <w:br/>
      </w:r>
    </w:p>
    <w:p w14:paraId="0D21799A" w14:textId="50BC2ECF" w:rsidR="00D31D12" w:rsidRDefault="00000000">
      <w:r>
        <w:t>3. Annotate voiced, unvoiced, silence, and plosive regions.</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337"/>
        <w:gridCol w:w="1335"/>
        <w:gridCol w:w="2313"/>
        <w:gridCol w:w="984"/>
        <w:gridCol w:w="1815"/>
      </w:tblGrid>
      <w:tr w:rsidR="00516AC9" w:rsidRPr="00516AC9" w14:paraId="54A84465" w14:textId="77777777">
        <w:trPr>
          <w:tblHeader/>
          <w:tblCellSpacing w:w="15" w:type="dxa"/>
        </w:trPr>
        <w:tc>
          <w:tcPr>
            <w:tcW w:w="0" w:type="auto"/>
            <w:vAlign w:val="center"/>
            <w:hideMark/>
          </w:tcPr>
          <w:p w14:paraId="5EDEE371" w14:textId="77777777" w:rsidR="00516AC9" w:rsidRPr="00516AC9" w:rsidRDefault="00516AC9" w:rsidP="00516AC9">
            <w:pPr>
              <w:rPr>
                <w:b/>
                <w:bCs/>
                <w:lang w:val="en-IN"/>
              </w:rPr>
            </w:pPr>
            <w:r w:rsidRPr="00516AC9">
              <w:rPr>
                <w:b/>
                <w:bCs/>
                <w:lang w:val="en-IN"/>
              </w:rPr>
              <w:t>Segment</w:t>
            </w:r>
          </w:p>
        </w:tc>
        <w:tc>
          <w:tcPr>
            <w:tcW w:w="0" w:type="auto"/>
            <w:vAlign w:val="center"/>
            <w:hideMark/>
          </w:tcPr>
          <w:p w14:paraId="27C85878" w14:textId="77777777" w:rsidR="00516AC9" w:rsidRPr="00516AC9" w:rsidRDefault="00516AC9" w:rsidP="00516AC9">
            <w:pPr>
              <w:rPr>
                <w:b/>
                <w:bCs/>
                <w:lang w:val="en-IN"/>
              </w:rPr>
            </w:pPr>
            <w:r w:rsidRPr="00516AC9">
              <w:rPr>
                <w:b/>
                <w:bCs/>
                <w:lang w:val="en-IN"/>
              </w:rPr>
              <w:t>Type</w:t>
            </w:r>
          </w:p>
        </w:tc>
        <w:tc>
          <w:tcPr>
            <w:tcW w:w="0" w:type="auto"/>
            <w:vAlign w:val="center"/>
            <w:hideMark/>
          </w:tcPr>
          <w:p w14:paraId="4BF6B515" w14:textId="77777777" w:rsidR="00516AC9" w:rsidRPr="00516AC9" w:rsidRDefault="00516AC9" w:rsidP="00516AC9">
            <w:pPr>
              <w:rPr>
                <w:b/>
                <w:bCs/>
                <w:lang w:val="en-IN"/>
              </w:rPr>
            </w:pPr>
            <w:r w:rsidRPr="00516AC9">
              <w:rPr>
                <w:b/>
                <w:bCs/>
                <w:lang w:val="en-IN"/>
              </w:rPr>
              <w:t>MOA</w:t>
            </w:r>
          </w:p>
        </w:tc>
        <w:tc>
          <w:tcPr>
            <w:tcW w:w="0" w:type="auto"/>
            <w:vAlign w:val="center"/>
            <w:hideMark/>
          </w:tcPr>
          <w:p w14:paraId="528DB707" w14:textId="77777777" w:rsidR="00516AC9" w:rsidRPr="00516AC9" w:rsidRDefault="00516AC9" w:rsidP="00516AC9">
            <w:pPr>
              <w:rPr>
                <w:b/>
                <w:bCs/>
                <w:lang w:val="en-IN"/>
              </w:rPr>
            </w:pPr>
            <w:r w:rsidRPr="00516AC9">
              <w:rPr>
                <w:b/>
                <w:bCs/>
                <w:lang w:val="en-IN"/>
              </w:rPr>
              <w:t>POA</w:t>
            </w:r>
          </w:p>
        </w:tc>
        <w:tc>
          <w:tcPr>
            <w:tcW w:w="0" w:type="auto"/>
            <w:vAlign w:val="center"/>
            <w:hideMark/>
          </w:tcPr>
          <w:p w14:paraId="21B35D90" w14:textId="77777777" w:rsidR="00516AC9" w:rsidRPr="00516AC9" w:rsidRDefault="00516AC9" w:rsidP="00516AC9">
            <w:pPr>
              <w:rPr>
                <w:b/>
                <w:bCs/>
                <w:lang w:val="en-IN"/>
              </w:rPr>
            </w:pPr>
            <w:r w:rsidRPr="00516AC9">
              <w:rPr>
                <w:b/>
                <w:bCs/>
                <w:lang w:val="en-IN"/>
              </w:rPr>
              <w:t>Voicing</w:t>
            </w:r>
          </w:p>
        </w:tc>
        <w:tc>
          <w:tcPr>
            <w:tcW w:w="0" w:type="auto"/>
            <w:vAlign w:val="center"/>
            <w:hideMark/>
          </w:tcPr>
          <w:p w14:paraId="791924DE" w14:textId="77777777" w:rsidR="00516AC9" w:rsidRPr="00516AC9" w:rsidRDefault="00516AC9" w:rsidP="00516AC9">
            <w:pPr>
              <w:rPr>
                <w:b/>
                <w:bCs/>
                <w:lang w:val="en-IN"/>
              </w:rPr>
            </w:pPr>
            <w:r w:rsidRPr="00516AC9">
              <w:rPr>
                <w:b/>
                <w:bCs/>
                <w:lang w:val="en-IN"/>
              </w:rPr>
              <w:t>Observation</w:t>
            </w:r>
          </w:p>
        </w:tc>
      </w:tr>
      <w:tr w:rsidR="00516AC9" w:rsidRPr="00516AC9" w14:paraId="009CD5BF" w14:textId="77777777">
        <w:trPr>
          <w:tblCellSpacing w:w="15" w:type="dxa"/>
        </w:trPr>
        <w:tc>
          <w:tcPr>
            <w:tcW w:w="0" w:type="auto"/>
            <w:vAlign w:val="center"/>
            <w:hideMark/>
          </w:tcPr>
          <w:p w14:paraId="5654B852" w14:textId="77777777" w:rsidR="00516AC9" w:rsidRPr="00516AC9" w:rsidRDefault="00516AC9" w:rsidP="00516AC9">
            <w:pPr>
              <w:rPr>
                <w:lang w:val="en-IN"/>
              </w:rPr>
            </w:pPr>
            <w:r w:rsidRPr="00516AC9">
              <w:rPr>
                <w:lang w:val="en-IN"/>
              </w:rPr>
              <w:t>/</w:t>
            </w:r>
            <w:proofErr w:type="spellStart"/>
            <w:r w:rsidRPr="00516AC9">
              <w:rPr>
                <w:lang w:val="en-IN"/>
              </w:rPr>
              <w:t>aɪ</w:t>
            </w:r>
            <w:proofErr w:type="spellEnd"/>
            <w:r w:rsidRPr="00516AC9">
              <w:rPr>
                <w:lang w:val="en-IN"/>
              </w:rPr>
              <w:t>/</w:t>
            </w:r>
          </w:p>
        </w:tc>
        <w:tc>
          <w:tcPr>
            <w:tcW w:w="0" w:type="auto"/>
            <w:vAlign w:val="center"/>
            <w:hideMark/>
          </w:tcPr>
          <w:p w14:paraId="0B3015A2" w14:textId="77777777" w:rsidR="00516AC9" w:rsidRPr="00516AC9" w:rsidRDefault="00516AC9" w:rsidP="00516AC9">
            <w:pPr>
              <w:rPr>
                <w:lang w:val="en-IN"/>
              </w:rPr>
            </w:pPr>
            <w:r w:rsidRPr="00516AC9">
              <w:rPr>
                <w:lang w:val="en-IN"/>
              </w:rPr>
              <w:t>Vowel (diphthong)</w:t>
            </w:r>
          </w:p>
        </w:tc>
        <w:tc>
          <w:tcPr>
            <w:tcW w:w="0" w:type="auto"/>
            <w:vAlign w:val="center"/>
            <w:hideMark/>
          </w:tcPr>
          <w:p w14:paraId="4EBA9449" w14:textId="77777777" w:rsidR="00516AC9" w:rsidRPr="00516AC9" w:rsidRDefault="00516AC9" w:rsidP="00516AC9">
            <w:pPr>
              <w:rPr>
                <w:lang w:val="en-IN"/>
              </w:rPr>
            </w:pPr>
            <w:r w:rsidRPr="00516AC9">
              <w:rPr>
                <w:lang w:val="en-IN"/>
              </w:rPr>
              <w:t>Glide</w:t>
            </w:r>
          </w:p>
        </w:tc>
        <w:tc>
          <w:tcPr>
            <w:tcW w:w="0" w:type="auto"/>
            <w:vAlign w:val="center"/>
            <w:hideMark/>
          </w:tcPr>
          <w:p w14:paraId="66D78358" w14:textId="77777777" w:rsidR="00516AC9" w:rsidRPr="00516AC9" w:rsidRDefault="00516AC9" w:rsidP="00516AC9">
            <w:pPr>
              <w:rPr>
                <w:lang w:val="en-IN"/>
              </w:rPr>
            </w:pPr>
            <w:r w:rsidRPr="00516AC9">
              <w:rPr>
                <w:lang w:val="en-IN"/>
              </w:rPr>
              <w:t>Front</w:t>
            </w:r>
          </w:p>
        </w:tc>
        <w:tc>
          <w:tcPr>
            <w:tcW w:w="0" w:type="auto"/>
            <w:vAlign w:val="center"/>
            <w:hideMark/>
          </w:tcPr>
          <w:p w14:paraId="74D6A41A" w14:textId="77777777" w:rsidR="00516AC9" w:rsidRPr="00516AC9" w:rsidRDefault="00516AC9" w:rsidP="00516AC9">
            <w:pPr>
              <w:rPr>
                <w:lang w:val="en-IN"/>
              </w:rPr>
            </w:pPr>
            <w:r w:rsidRPr="00516AC9">
              <w:rPr>
                <w:lang w:val="en-IN"/>
              </w:rPr>
              <w:t>Voiced</w:t>
            </w:r>
          </w:p>
        </w:tc>
        <w:tc>
          <w:tcPr>
            <w:tcW w:w="0" w:type="auto"/>
            <w:vAlign w:val="center"/>
            <w:hideMark/>
          </w:tcPr>
          <w:p w14:paraId="6962712E" w14:textId="77777777" w:rsidR="00516AC9" w:rsidRPr="00516AC9" w:rsidRDefault="00516AC9" w:rsidP="00516AC9">
            <w:pPr>
              <w:rPr>
                <w:lang w:val="en-IN"/>
              </w:rPr>
            </w:pPr>
            <w:r w:rsidRPr="00516AC9">
              <w:rPr>
                <w:lang w:val="en-IN"/>
              </w:rPr>
              <w:t>Smooth periodic waveform; clear harmonic structure</w:t>
            </w:r>
          </w:p>
        </w:tc>
      </w:tr>
      <w:tr w:rsidR="00516AC9" w:rsidRPr="00516AC9" w14:paraId="19C90F56" w14:textId="77777777">
        <w:trPr>
          <w:tblCellSpacing w:w="15" w:type="dxa"/>
        </w:trPr>
        <w:tc>
          <w:tcPr>
            <w:tcW w:w="0" w:type="auto"/>
            <w:vAlign w:val="center"/>
            <w:hideMark/>
          </w:tcPr>
          <w:p w14:paraId="1BC0A04F" w14:textId="77777777" w:rsidR="00516AC9" w:rsidRPr="00516AC9" w:rsidRDefault="00516AC9" w:rsidP="00516AC9">
            <w:pPr>
              <w:rPr>
                <w:lang w:val="en-IN"/>
              </w:rPr>
            </w:pPr>
            <w:r w:rsidRPr="00516AC9">
              <w:rPr>
                <w:lang w:val="en-IN"/>
              </w:rPr>
              <w:t>/</w:t>
            </w:r>
            <w:proofErr w:type="spellStart"/>
            <w:r w:rsidRPr="00516AC9">
              <w:rPr>
                <w:lang w:val="en-IN"/>
              </w:rPr>
              <w:t>æm</w:t>
            </w:r>
            <w:proofErr w:type="spellEnd"/>
            <w:r w:rsidRPr="00516AC9">
              <w:rPr>
                <w:lang w:val="en-IN"/>
              </w:rPr>
              <w:t>/</w:t>
            </w:r>
          </w:p>
        </w:tc>
        <w:tc>
          <w:tcPr>
            <w:tcW w:w="0" w:type="auto"/>
            <w:vAlign w:val="center"/>
            <w:hideMark/>
          </w:tcPr>
          <w:p w14:paraId="47D2B8B6" w14:textId="77777777" w:rsidR="00516AC9" w:rsidRPr="00516AC9" w:rsidRDefault="00516AC9" w:rsidP="00516AC9">
            <w:pPr>
              <w:rPr>
                <w:lang w:val="en-IN"/>
              </w:rPr>
            </w:pPr>
            <w:r w:rsidRPr="00516AC9">
              <w:rPr>
                <w:lang w:val="en-IN"/>
              </w:rPr>
              <w:t>Vowel + Nasal</w:t>
            </w:r>
          </w:p>
        </w:tc>
        <w:tc>
          <w:tcPr>
            <w:tcW w:w="0" w:type="auto"/>
            <w:vAlign w:val="center"/>
            <w:hideMark/>
          </w:tcPr>
          <w:p w14:paraId="7A05046E" w14:textId="77777777" w:rsidR="00516AC9" w:rsidRPr="00516AC9" w:rsidRDefault="00516AC9" w:rsidP="00516AC9">
            <w:pPr>
              <w:rPr>
                <w:lang w:val="en-IN"/>
              </w:rPr>
            </w:pPr>
            <w:r w:rsidRPr="00516AC9">
              <w:rPr>
                <w:lang w:val="en-IN"/>
              </w:rPr>
              <w:t>Open vowel then nasal closure</w:t>
            </w:r>
          </w:p>
        </w:tc>
        <w:tc>
          <w:tcPr>
            <w:tcW w:w="0" w:type="auto"/>
            <w:vAlign w:val="center"/>
            <w:hideMark/>
          </w:tcPr>
          <w:p w14:paraId="2D87DE1B" w14:textId="77777777" w:rsidR="00516AC9" w:rsidRPr="00516AC9" w:rsidRDefault="00516AC9" w:rsidP="00516AC9">
            <w:pPr>
              <w:rPr>
                <w:lang w:val="en-IN"/>
              </w:rPr>
            </w:pPr>
            <w:r w:rsidRPr="00516AC9">
              <w:rPr>
                <w:lang w:val="en-IN"/>
              </w:rPr>
              <w:t>Central vowel / Bilabial (/m/)</w:t>
            </w:r>
          </w:p>
        </w:tc>
        <w:tc>
          <w:tcPr>
            <w:tcW w:w="0" w:type="auto"/>
            <w:vAlign w:val="center"/>
            <w:hideMark/>
          </w:tcPr>
          <w:p w14:paraId="50608C3F" w14:textId="77777777" w:rsidR="00516AC9" w:rsidRPr="00516AC9" w:rsidRDefault="00516AC9" w:rsidP="00516AC9">
            <w:pPr>
              <w:rPr>
                <w:lang w:val="en-IN"/>
              </w:rPr>
            </w:pPr>
            <w:r w:rsidRPr="00516AC9">
              <w:rPr>
                <w:lang w:val="en-IN"/>
              </w:rPr>
              <w:t>Voiced</w:t>
            </w:r>
          </w:p>
        </w:tc>
        <w:tc>
          <w:tcPr>
            <w:tcW w:w="0" w:type="auto"/>
            <w:vAlign w:val="center"/>
            <w:hideMark/>
          </w:tcPr>
          <w:p w14:paraId="22F12FF2" w14:textId="77777777" w:rsidR="00516AC9" w:rsidRPr="00516AC9" w:rsidRDefault="00516AC9" w:rsidP="00516AC9">
            <w:pPr>
              <w:rPr>
                <w:lang w:val="en-IN"/>
              </w:rPr>
            </w:pPr>
            <w:r w:rsidRPr="00516AC9">
              <w:rPr>
                <w:lang w:val="en-IN"/>
              </w:rPr>
              <w:t>Periodic energy for vowel; nasal murmur for /m/</w:t>
            </w:r>
          </w:p>
        </w:tc>
      </w:tr>
      <w:tr w:rsidR="00516AC9" w:rsidRPr="00516AC9" w14:paraId="1366B4CC" w14:textId="77777777">
        <w:trPr>
          <w:tblCellSpacing w:w="15" w:type="dxa"/>
        </w:trPr>
        <w:tc>
          <w:tcPr>
            <w:tcW w:w="0" w:type="auto"/>
            <w:vAlign w:val="center"/>
            <w:hideMark/>
          </w:tcPr>
          <w:p w14:paraId="515E2777" w14:textId="77777777" w:rsidR="00516AC9" w:rsidRPr="00516AC9" w:rsidRDefault="00516AC9" w:rsidP="00516AC9">
            <w:pPr>
              <w:rPr>
                <w:lang w:val="en-IN"/>
              </w:rPr>
            </w:pPr>
            <w:r w:rsidRPr="00516AC9">
              <w:rPr>
                <w:lang w:val="en-IN"/>
              </w:rPr>
              <w:t>/f/</w:t>
            </w:r>
          </w:p>
        </w:tc>
        <w:tc>
          <w:tcPr>
            <w:tcW w:w="0" w:type="auto"/>
            <w:vAlign w:val="center"/>
            <w:hideMark/>
          </w:tcPr>
          <w:p w14:paraId="241CD62D" w14:textId="77777777" w:rsidR="00516AC9" w:rsidRPr="00516AC9" w:rsidRDefault="00516AC9" w:rsidP="00516AC9">
            <w:pPr>
              <w:rPr>
                <w:lang w:val="en-IN"/>
              </w:rPr>
            </w:pPr>
            <w:r w:rsidRPr="00516AC9">
              <w:rPr>
                <w:lang w:val="en-IN"/>
              </w:rPr>
              <w:t>Fricative</w:t>
            </w:r>
          </w:p>
        </w:tc>
        <w:tc>
          <w:tcPr>
            <w:tcW w:w="0" w:type="auto"/>
            <w:vAlign w:val="center"/>
            <w:hideMark/>
          </w:tcPr>
          <w:p w14:paraId="01513CF1" w14:textId="77777777" w:rsidR="00516AC9" w:rsidRPr="00516AC9" w:rsidRDefault="00516AC9" w:rsidP="00516AC9">
            <w:pPr>
              <w:rPr>
                <w:lang w:val="en-IN"/>
              </w:rPr>
            </w:pPr>
            <w:r w:rsidRPr="00516AC9">
              <w:rPr>
                <w:lang w:val="en-IN"/>
              </w:rPr>
              <w:t>Narrow constriction → turbulent flow</w:t>
            </w:r>
          </w:p>
        </w:tc>
        <w:tc>
          <w:tcPr>
            <w:tcW w:w="0" w:type="auto"/>
            <w:vAlign w:val="center"/>
            <w:hideMark/>
          </w:tcPr>
          <w:p w14:paraId="249B8CB2" w14:textId="77777777" w:rsidR="00516AC9" w:rsidRPr="00516AC9" w:rsidRDefault="00516AC9" w:rsidP="00516AC9">
            <w:pPr>
              <w:rPr>
                <w:lang w:val="en-IN"/>
              </w:rPr>
            </w:pPr>
            <w:r w:rsidRPr="00516AC9">
              <w:rPr>
                <w:lang w:val="en-IN"/>
              </w:rPr>
              <w:t>Labiodental</w:t>
            </w:r>
          </w:p>
        </w:tc>
        <w:tc>
          <w:tcPr>
            <w:tcW w:w="0" w:type="auto"/>
            <w:vAlign w:val="center"/>
            <w:hideMark/>
          </w:tcPr>
          <w:p w14:paraId="7E714368" w14:textId="77777777" w:rsidR="00516AC9" w:rsidRPr="00516AC9" w:rsidRDefault="00516AC9" w:rsidP="00516AC9">
            <w:pPr>
              <w:rPr>
                <w:lang w:val="en-IN"/>
              </w:rPr>
            </w:pPr>
            <w:r w:rsidRPr="00516AC9">
              <w:rPr>
                <w:lang w:val="en-IN"/>
              </w:rPr>
              <w:t>Unvoiced</w:t>
            </w:r>
          </w:p>
        </w:tc>
        <w:tc>
          <w:tcPr>
            <w:tcW w:w="0" w:type="auto"/>
            <w:vAlign w:val="center"/>
            <w:hideMark/>
          </w:tcPr>
          <w:p w14:paraId="5A33E1B5" w14:textId="77777777" w:rsidR="00516AC9" w:rsidRPr="00516AC9" w:rsidRDefault="00516AC9" w:rsidP="00516AC9">
            <w:pPr>
              <w:rPr>
                <w:lang w:val="en-IN"/>
              </w:rPr>
            </w:pPr>
            <w:r w:rsidRPr="00516AC9">
              <w:rPr>
                <w:lang w:val="en-IN"/>
              </w:rPr>
              <w:t>High-frequency noisy energy, low amplitude</w:t>
            </w:r>
          </w:p>
        </w:tc>
      </w:tr>
      <w:tr w:rsidR="00516AC9" w:rsidRPr="00516AC9" w14:paraId="3E3DD9B8" w14:textId="77777777">
        <w:trPr>
          <w:tblCellSpacing w:w="15" w:type="dxa"/>
        </w:trPr>
        <w:tc>
          <w:tcPr>
            <w:tcW w:w="0" w:type="auto"/>
            <w:vAlign w:val="center"/>
            <w:hideMark/>
          </w:tcPr>
          <w:p w14:paraId="6632B9FE" w14:textId="77777777" w:rsidR="00516AC9" w:rsidRPr="00516AC9" w:rsidRDefault="00516AC9" w:rsidP="00516AC9">
            <w:pPr>
              <w:rPr>
                <w:lang w:val="en-IN"/>
              </w:rPr>
            </w:pPr>
            <w:r w:rsidRPr="00516AC9">
              <w:rPr>
                <w:lang w:val="en-IN"/>
              </w:rPr>
              <w:lastRenderedPageBreak/>
              <w:t>/r/</w:t>
            </w:r>
          </w:p>
        </w:tc>
        <w:tc>
          <w:tcPr>
            <w:tcW w:w="0" w:type="auto"/>
            <w:vAlign w:val="center"/>
            <w:hideMark/>
          </w:tcPr>
          <w:p w14:paraId="431634D8" w14:textId="77777777" w:rsidR="00516AC9" w:rsidRPr="00516AC9" w:rsidRDefault="00516AC9" w:rsidP="00516AC9">
            <w:pPr>
              <w:rPr>
                <w:lang w:val="en-IN"/>
              </w:rPr>
            </w:pPr>
            <w:r w:rsidRPr="00516AC9">
              <w:rPr>
                <w:lang w:val="en-IN"/>
              </w:rPr>
              <w:t>Approximant</w:t>
            </w:r>
          </w:p>
        </w:tc>
        <w:tc>
          <w:tcPr>
            <w:tcW w:w="0" w:type="auto"/>
            <w:vAlign w:val="center"/>
            <w:hideMark/>
          </w:tcPr>
          <w:p w14:paraId="45F607B4" w14:textId="77777777" w:rsidR="00516AC9" w:rsidRPr="00516AC9" w:rsidRDefault="00516AC9" w:rsidP="00516AC9">
            <w:pPr>
              <w:rPr>
                <w:lang w:val="en-IN"/>
              </w:rPr>
            </w:pPr>
            <w:r w:rsidRPr="00516AC9">
              <w:rPr>
                <w:lang w:val="en-IN"/>
              </w:rPr>
              <w:t>Narrow channel but not closure</w:t>
            </w:r>
          </w:p>
        </w:tc>
        <w:tc>
          <w:tcPr>
            <w:tcW w:w="0" w:type="auto"/>
            <w:vAlign w:val="center"/>
            <w:hideMark/>
          </w:tcPr>
          <w:p w14:paraId="0A9257F0" w14:textId="77777777" w:rsidR="00516AC9" w:rsidRPr="00516AC9" w:rsidRDefault="00516AC9" w:rsidP="00516AC9">
            <w:pPr>
              <w:rPr>
                <w:lang w:val="en-IN"/>
              </w:rPr>
            </w:pPr>
            <w:r w:rsidRPr="00516AC9">
              <w:rPr>
                <w:lang w:val="en-IN"/>
              </w:rPr>
              <w:t>Alveolar/post-alveolar</w:t>
            </w:r>
          </w:p>
        </w:tc>
        <w:tc>
          <w:tcPr>
            <w:tcW w:w="0" w:type="auto"/>
            <w:vAlign w:val="center"/>
            <w:hideMark/>
          </w:tcPr>
          <w:p w14:paraId="2B4459F8" w14:textId="77777777" w:rsidR="00516AC9" w:rsidRPr="00516AC9" w:rsidRDefault="00516AC9" w:rsidP="00516AC9">
            <w:pPr>
              <w:rPr>
                <w:lang w:val="en-IN"/>
              </w:rPr>
            </w:pPr>
            <w:r w:rsidRPr="00516AC9">
              <w:rPr>
                <w:lang w:val="en-IN"/>
              </w:rPr>
              <w:t>Voiced</w:t>
            </w:r>
          </w:p>
        </w:tc>
        <w:tc>
          <w:tcPr>
            <w:tcW w:w="0" w:type="auto"/>
            <w:vAlign w:val="center"/>
            <w:hideMark/>
          </w:tcPr>
          <w:p w14:paraId="783C5961" w14:textId="77777777" w:rsidR="00516AC9" w:rsidRPr="00516AC9" w:rsidRDefault="00516AC9" w:rsidP="00516AC9">
            <w:pPr>
              <w:rPr>
                <w:lang w:val="en-IN"/>
              </w:rPr>
            </w:pPr>
            <w:r w:rsidRPr="00516AC9">
              <w:rPr>
                <w:lang w:val="en-IN"/>
              </w:rPr>
              <w:t>Low-amplitude periodic energy; smooth formant transitions</w:t>
            </w:r>
          </w:p>
        </w:tc>
      </w:tr>
      <w:tr w:rsidR="00516AC9" w:rsidRPr="00516AC9" w14:paraId="654CBDAB" w14:textId="77777777">
        <w:trPr>
          <w:tblCellSpacing w:w="15" w:type="dxa"/>
        </w:trPr>
        <w:tc>
          <w:tcPr>
            <w:tcW w:w="0" w:type="auto"/>
            <w:vAlign w:val="center"/>
            <w:hideMark/>
          </w:tcPr>
          <w:p w14:paraId="65D64EDE" w14:textId="77777777" w:rsidR="00516AC9" w:rsidRPr="00516AC9" w:rsidRDefault="00516AC9" w:rsidP="00516AC9">
            <w:pPr>
              <w:rPr>
                <w:lang w:val="en-IN"/>
              </w:rPr>
            </w:pPr>
            <w:r w:rsidRPr="00516AC9">
              <w:rPr>
                <w:lang w:val="en-IN"/>
              </w:rPr>
              <w:t>/k/</w:t>
            </w:r>
          </w:p>
        </w:tc>
        <w:tc>
          <w:tcPr>
            <w:tcW w:w="0" w:type="auto"/>
            <w:vAlign w:val="center"/>
            <w:hideMark/>
          </w:tcPr>
          <w:p w14:paraId="699C917C" w14:textId="77777777" w:rsidR="00516AC9" w:rsidRPr="00516AC9" w:rsidRDefault="00516AC9" w:rsidP="00516AC9">
            <w:pPr>
              <w:rPr>
                <w:lang w:val="en-IN"/>
              </w:rPr>
            </w:pPr>
            <w:r w:rsidRPr="00516AC9">
              <w:rPr>
                <w:lang w:val="en-IN"/>
              </w:rPr>
              <w:t>Stop (plosive)</w:t>
            </w:r>
          </w:p>
        </w:tc>
        <w:tc>
          <w:tcPr>
            <w:tcW w:w="0" w:type="auto"/>
            <w:vAlign w:val="center"/>
            <w:hideMark/>
          </w:tcPr>
          <w:p w14:paraId="36861F09" w14:textId="77777777" w:rsidR="00516AC9" w:rsidRPr="00516AC9" w:rsidRDefault="00516AC9" w:rsidP="00516AC9">
            <w:pPr>
              <w:rPr>
                <w:lang w:val="en-IN"/>
              </w:rPr>
            </w:pPr>
            <w:r w:rsidRPr="00516AC9">
              <w:rPr>
                <w:lang w:val="en-IN"/>
              </w:rPr>
              <w:t>Complete closure then release</w:t>
            </w:r>
          </w:p>
        </w:tc>
        <w:tc>
          <w:tcPr>
            <w:tcW w:w="0" w:type="auto"/>
            <w:vAlign w:val="center"/>
            <w:hideMark/>
          </w:tcPr>
          <w:p w14:paraId="52615FB4" w14:textId="77777777" w:rsidR="00516AC9" w:rsidRPr="00516AC9" w:rsidRDefault="00516AC9" w:rsidP="00516AC9">
            <w:pPr>
              <w:rPr>
                <w:lang w:val="en-IN"/>
              </w:rPr>
            </w:pPr>
            <w:r w:rsidRPr="00516AC9">
              <w:rPr>
                <w:lang w:val="en-IN"/>
              </w:rPr>
              <w:t>Velar (soft palate)</w:t>
            </w:r>
          </w:p>
        </w:tc>
        <w:tc>
          <w:tcPr>
            <w:tcW w:w="0" w:type="auto"/>
            <w:vAlign w:val="center"/>
            <w:hideMark/>
          </w:tcPr>
          <w:p w14:paraId="7CA16882" w14:textId="77777777" w:rsidR="00516AC9" w:rsidRPr="00516AC9" w:rsidRDefault="00516AC9" w:rsidP="00516AC9">
            <w:pPr>
              <w:rPr>
                <w:lang w:val="en-IN"/>
              </w:rPr>
            </w:pPr>
            <w:r w:rsidRPr="00516AC9">
              <w:rPr>
                <w:lang w:val="en-IN"/>
              </w:rPr>
              <w:t>Unvoiced (burst)</w:t>
            </w:r>
          </w:p>
        </w:tc>
        <w:tc>
          <w:tcPr>
            <w:tcW w:w="0" w:type="auto"/>
            <w:vAlign w:val="center"/>
            <w:hideMark/>
          </w:tcPr>
          <w:p w14:paraId="5733478D" w14:textId="77777777" w:rsidR="00516AC9" w:rsidRPr="00516AC9" w:rsidRDefault="00516AC9" w:rsidP="00516AC9">
            <w:pPr>
              <w:rPr>
                <w:lang w:val="en-IN"/>
              </w:rPr>
            </w:pPr>
            <w:r w:rsidRPr="00516AC9">
              <w:rPr>
                <w:lang w:val="en-IN"/>
              </w:rPr>
              <w:t>Short silence/closure followed by burst on release</w:t>
            </w:r>
          </w:p>
        </w:tc>
      </w:tr>
      <w:tr w:rsidR="00516AC9" w:rsidRPr="00516AC9" w14:paraId="1B7FB555" w14:textId="77777777">
        <w:trPr>
          <w:tblCellSpacing w:w="15" w:type="dxa"/>
        </w:trPr>
        <w:tc>
          <w:tcPr>
            <w:tcW w:w="0" w:type="auto"/>
            <w:vAlign w:val="center"/>
            <w:hideMark/>
          </w:tcPr>
          <w:p w14:paraId="4C1533F8" w14:textId="77777777" w:rsidR="00516AC9" w:rsidRPr="00516AC9" w:rsidRDefault="00516AC9" w:rsidP="00516AC9">
            <w:pPr>
              <w:rPr>
                <w:lang w:val="en-IN"/>
              </w:rPr>
            </w:pPr>
            <w:r w:rsidRPr="00516AC9">
              <w:rPr>
                <w:lang w:val="en-IN"/>
              </w:rPr>
              <w:t>/</w:t>
            </w:r>
            <w:proofErr w:type="spellStart"/>
            <w:r w:rsidRPr="00516AC9">
              <w:rPr>
                <w:lang w:val="en-IN"/>
              </w:rPr>
              <w:t>ɪnədə</w:t>
            </w:r>
            <w:proofErr w:type="spellEnd"/>
            <w:r w:rsidRPr="00516AC9">
              <w:rPr>
                <w:lang w:val="en-IN"/>
              </w:rPr>
              <w:t>/</w:t>
            </w:r>
          </w:p>
        </w:tc>
        <w:tc>
          <w:tcPr>
            <w:tcW w:w="0" w:type="auto"/>
            <w:vAlign w:val="center"/>
            <w:hideMark/>
          </w:tcPr>
          <w:p w14:paraId="64778BAE" w14:textId="77777777" w:rsidR="00516AC9" w:rsidRPr="00516AC9" w:rsidRDefault="00516AC9" w:rsidP="00516AC9">
            <w:pPr>
              <w:rPr>
                <w:lang w:val="en-IN"/>
              </w:rPr>
            </w:pPr>
            <w:r w:rsidRPr="00516AC9">
              <w:rPr>
                <w:lang w:val="en-IN"/>
              </w:rPr>
              <w:t>Vowels + Nasal</w:t>
            </w:r>
          </w:p>
        </w:tc>
        <w:tc>
          <w:tcPr>
            <w:tcW w:w="0" w:type="auto"/>
            <w:vAlign w:val="center"/>
            <w:hideMark/>
          </w:tcPr>
          <w:p w14:paraId="59368334" w14:textId="77777777" w:rsidR="00516AC9" w:rsidRPr="00516AC9" w:rsidRDefault="00516AC9" w:rsidP="00516AC9">
            <w:pPr>
              <w:rPr>
                <w:lang w:val="en-IN"/>
              </w:rPr>
            </w:pPr>
            <w:r w:rsidRPr="00516AC9">
              <w:rPr>
                <w:lang w:val="en-IN"/>
              </w:rPr>
              <w:t>Vowel nuclei with nasal consonant</w:t>
            </w:r>
          </w:p>
        </w:tc>
        <w:tc>
          <w:tcPr>
            <w:tcW w:w="0" w:type="auto"/>
            <w:vAlign w:val="center"/>
            <w:hideMark/>
          </w:tcPr>
          <w:p w14:paraId="1B54386F" w14:textId="77777777" w:rsidR="00516AC9" w:rsidRPr="00516AC9" w:rsidRDefault="00516AC9" w:rsidP="00516AC9">
            <w:pPr>
              <w:rPr>
                <w:lang w:val="en-IN"/>
              </w:rPr>
            </w:pPr>
            <w:r w:rsidRPr="00516AC9">
              <w:rPr>
                <w:lang w:val="en-IN"/>
              </w:rPr>
              <w:t>Front/Central/Alveolar</w:t>
            </w:r>
          </w:p>
        </w:tc>
        <w:tc>
          <w:tcPr>
            <w:tcW w:w="0" w:type="auto"/>
            <w:vAlign w:val="center"/>
            <w:hideMark/>
          </w:tcPr>
          <w:p w14:paraId="0905CC4D" w14:textId="77777777" w:rsidR="00516AC9" w:rsidRPr="00516AC9" w:rsidRDefault="00516AC9" w:rsidP="00516AC9">
            <w:pPr>
              <w:rPr>
                <w:lang w:val="en-IN"/>
              </w:rPr>
            </w:pPr>
            <w:r w:rsidRPr="00516AC9">
              <w:rPr>
                <w:lang w:val="en-IN"/>
              </w:rPr>
              <w:t>Voiced</w:t>
            </w:r>
          </w:p>
        </w:tc>
        <w:tc>
          <w:tcPr>
            <w:tcW w:w="0" w:type="auto"/>
            <w:vAlign w:val="center"/>
            <w:hideMark/>
          </w:tcPr>
          <w:p w14:paraId="3E7B4E82" w14:textId="77777777" w:rsidR="00516AC9" w:rsidRPr="00516AC9" w:rsidRDefault="00516AC9" w:rsidP="00516AC9">
            <w:pPr>
              <w:rPr>
                <w:lang w:val="en-IN"/>
              </w:rPr>
            </w:pPr>
            <w:r w:rsidRPr="00516AC9">
              <w:rPr>
                <w:lang w:val="en-IN"/>
              </w:rPr>
              <w:t>Voiced formant structure with transition between vowels and nasal</w:t>
            </w:r>
          </w:p>
        </w:tc>
      </w:tr>
    </w:tbl>
    <w:p w14:paraId="65060A1B" w14:textId="77777777" w:rsidR="00D31D12" w:rsidRDefault="00000000">
      <w:r>
        <w:br/>
        <w:t>Time-Varying System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7785"/>
      </w:tblGrid>
      <w:tr w:rsidR="00516AC9" w:rsidRPr="00516AC9" w14:paraId="2461B340" w14:textId="77777777">
        <w:trPr>
          <w:tblHeader/>
          <w:tblCellSpacing w:w="15" w:type="dxa"/>
        </w:trPr>
        <w:tc>
          <w:tcPr>
            <w:tcW w:w="0" w:type="auto"/>
            <w:vAlign w:val="center"/>
            <w:hideMark/>
          </w:tcPr>
          <w:p w14:paraId="0F578129" w14:textId="77777777" w:rsidR="00516AC9" w:rsidRPr="00516AC9" w:rsidRDefault="00516AC9" w:rsidP="00516AC9">
            <w:pPr>
              <w:rPr>
                <w:b/>
                <w:bCs/>
                <w:lang w:val="en-IN"/>
              </w:rPr>
            </w:pPr>
            <w:r w:rsidRPr="00516AC9">
              <w:rPr>
                <w:b/>
                <w:bCs/>
                <w:lang w:val="en-IN"/>
              </w:rPr>
              <w:t>Segment</w:t>
            </w:r>
          </w:p>
        </w:tc>
        <w:tc>
          <w:tcPr>
            <w:tcW w:w="0" w:type="auto"/>
            <w:vAlign w:val="center"/>
            <w:hideMark/>
          </w:tcPr>
          <w:p w14:paraId="2B02C58E" w14:textId="77777777" w:rsidR="00516AC9" w:rsidRPr="00516AC9" w:rsidRDefault="00516AC9" w:rsidP="00516AC9">
            <w:pPr>
              <w:rPr>
                <w:b/>
                <w:bCs/>
                <w:lang w:val="en-IN"/>
              </w:rPr>
            </w:pPr>
            <w:r w:rsidRPr="00516AC9">
              <w:rPr>
                <w:b/>
                <w:bCs/>
                <w:lang w:val="en-IN"/>
              </w:rPr>
              <w:t>Description</w:t>
            </w:r>
          </w:p>
        </w:tc>
      </w:tr>
      <w:tr w:rsidR="00516AC9" w:rsidRPr="00516AC9" w14:paraId="2F9951F6" w14:textId="77777777">
        <w:trPr>
          <w:tblCellSpacing w:w="15" w:type="dxa"/>
        </w:trPr>
        <w:tc>
          <w:tcPr>
            <w:tcW w:w="0" w:type="auto"/>
            <w:vAlign w:val="center"/>
            <w:hideMark/>
          </w:tcPr>
          <w:p w14:paraId="53266FD9" w14:textId="77777777" w:rsidR="00516AC9" w:rsidRPr="00516AC9" w:rsidRDefault="00516AC9" w:rsidP="00516AC9">
            <w:pPr>
              <w:rPr>
                <w:lang w:val="en-IN"/>
              </w:rPr>
            </w:pPr>
            <w:r w:rsidRPr="00516AC9">
              <w:rPr>
                <w:lang w:val="en-IN"/>
              </w:rPr>
              <w:t>/</w:t>
            </w:r>
            <w:proofErr w:type="spellStart"/>
            <w:r w:rsidRPr="00516AC9">
              <w:rPr>
                <w:lang w:val="en-IN"/>
              </w:rPr>
              <w:t>aɪ</w:t>
            </w:r>
            <w:proofErr w:type="spellEnd"/>
            <w:r w:rsidRPr="00516AC9">
              <w:rPr>
                <w:lang w:val="en-IN"/>
              </w:rPr>
              <w:t>/</w:t>
            </w:r>
          </w:p>
        </w:tc>
        <w:tc>
          <w:tcPr>
            <w:tcW w:w="0" w:type="auto"/>
            <w:vAlign w:val="center"/>
            <w:hideMark/>
          </w:tcPr>
          <w:p w14:paraId="049DAA42" w14:textId="77777777" w:rsidR="00516AC9" w:rsidRPr="00516AC9" w:rsidRDefault="00516AC9" w:rsidP="00516AC9">
            <w:pPr>
              <w:rPr>
                <w:lang w:val="en-IN"/>
              </w:rPr>
            </w:pPr>
            <w:r w:rsidRPr="00516AC9">
              <w:rPr>
                <w:lang w:val="en-IN"/>
              </w:rPr>
              <w:t>Tongue moves from low-front to high-front; vocal tract narrows during the glide (F1↓, F2↑).</w:t>
            </w:r>
          </w:p>
        </w:tc>
      </w:tr>
      <w:tr w:rsidR="00516AC9" w:rsidRPr="00516AC9" w14:paraId="72DB4696" w14:textId="77777777">
        <w:trPr>
          <w:tblCellSpacing w:w="15" w:type="dxa"/>
        </w:trPr>
        <w:tc>
          <w:tcPr>
            <w:tcW w:w="0" w:type="auto"/>
            <w:vAlign w:val="center"/>
            <w:hideMark/>
          </w:tcPr>
          <w:p w14:paraId="27EA15BF" w14:textId="77777777" w:rsidR="00516AC9" w:rsidRPr="00516AC9" w:rsidRDefault="00516AC9" w:rsidP="00516AC9">
            <w:pPr>
              <w:rPr>
                <w:lang w:val="en-IN"/>
              </w:rPr>
            </w:pPr>
            <w:r w:rsidRPr="00516AC9">
              <w:rPr>
                <w:lang w:val="en-IN"/>
              </w:rPr>
              <w:t>/</w:t>
            </w:r>
            <w:proofErr w:type="spellStart"/>
            <w:r w:rsidRPr="00516AC9">
              <w:rPr>
                <w:lang w:val="en-IN"/>
              </w:rPr>
              <w:t>æm</w:t>
            </w:r>
            <w:proofErr w:type="spellEnd"/>
            <w:r w:rsidRPr="00516AC9">
              <w:rPr>
                <w:lang w:val="en-IN"/>
              </w:rPr>
              <w:t>/</w:t>
            </w:r>
          </w:p>
        </w:tc>
        <w:tc>
          <w:tcPr>
            <w:tcW w:w="0" w:type="auto"/>
            <w:vAlign w:val="center"/>
            <w:hideMark/>
          </w:tcPr>
          <w:p w14:paraId="5A510FE2" w14:textId="77777777" w:rsidR="00516AC9" w:rsidRPr="00516AC9" w:rsidRDefault="00516AC9" w:rsidP="00516AC9">
            <w:pPr>
              <w:rPr>
                <w:lang w:val="en-IN"/>
              </w:rPr>
            </w:pPr>
            <w:r w:rsidRPr="00516AC9">
              <w:rPr>
                <w:lang w:val="en-IN"/>
              </w:rPr>
              <w:t>Tongue low/central for /æ/ (VT widely open); bilabial closure for /m/ (lips closed) with nasal port open → nasal radiation.</w:t>
            </w:r>
          </w:p>
        </w:tc>
      </w:tr>
      <w:tr w:rsidR="00516AC9" w:rsidRPr="00516AC9" w14:paraId="3FA6D500" w14:textId="77777777">
        <w:trPr>
          <w:tblCellSpacing w:w="15" w:type="dxa"/>
        </w:trPr>
        <w:tc>
          <w:tcPr>
            <w:tcW w:w="0" w:type="auto"/>
            <w:vAlign w:val="center"/>
            <w:hideMark/>
          </w:tcPr>
          <w:p w14:paraId="612FE180" w14:textId="77777777" w:rsidR="00516AC9" w:rsidRPr="00516AC9" w:rsidRDefault="00516AC9" w:rsidP="00516AC9">
            <w:pPr>
              <w:rPr>
                <w:lang w:val="en-IN"/>
              </w:rPr>
            </w:pPr>
            <w:r w:rsidRPr="00516AC9">
              <w:rPr>
                <w:lang w:val="en-IN"/>
              </w:rPr>
              <w:t>/f/</w:t>
            </w:r>
          </w:p>
        </w:tc>
        <w:tc>
          <w:tcPr>
            <w:tcW w:w="0" w:type="auto"/>
            <w:vAlign w:val="center"/>
            <w:hideMark/>
          </w:tcPr>
          <w:p w14:paraId="04EAD2D4" w14:textId="77777777" w:rsidR="00516AC9" w:rsidRPr="00516AC9" w:rsidRDefault="00516AC9" w:rsidP="00516AC9">
            <w:pPr>
              <w:rPr>
                <w:lang w:val="en-IN"/>
              </w:rPr>
            </w:pPr>
            <w:r w:rsidRPr="00516AC9">
              <w:rPr>
                <w:lang w:val="en-IN"/>
              </w:rPr>
              <w:t>Lower lip approaches upper teeth forming a narrow constriction; turbulent airflow at labiodental place produces frication noise.</w:t>
            </w:r>
          </w:p>
        </w:tc>
      </w:tr>
      <w:tr w:rsidR="00516AC9" w:rsidRPr="00516AC9" w14:paraId="40DCDA25" w14:textId="77777777">
        <w:trPr>
          <w:tblCellSpacing w:w="15" w:type="dxa"/>
        </w:trPr>
        <w:tc>
          <w:tcPr>
            <w:tcW w:w="0" w:type="auto"/>
            <w:vAlign w:val="center"/>
            <w:hideMark/>
          </w:tcPr>
          <w:p w14:paraId="7E462D80" w14:textId="77777777" w:rsidR="00516AC9" w:rsidRPr="00516AC9" w:rsidRDefault="00516AC9" w:rsidP="00516AC9">
            <w:pPr>
              <w:rPr>
                <w:lang w:val="en-IN"/>
              </w:rPr>
            </w:pPr>
            <w:r w:rsidRPr="00516AC9">
              <w:rPr>
                <w:lang w:val="en-IN"/>
              </w:rPr>
              <w:t>/r/</w:t>
            </w:r>
          </w:p>
        </w:tc>
        <w:tc>
          <w:tcPr>
            <w:tcW w:w="0" w:type="auto"/>
            <w:vAlign w:val="center"/>
            <w:hideMark/>
          </w:tcPr>
          <w:p w14:paraId="654C72CC" w14:textId="77777777" w:rsidR="00516AC9" w:rsidRPr="00516AC9" w:rsidRDefault="00516AC9" w:rsidP="00516AC9">
            <w:pPr>
              <w:rPr>
                <w:lang w:val="en-IN"/>
              </w:rPr>
            </w:pPr>
            <w:r w:rsidRPr="00516AC9">
              <w:rPr>
                <w:lang w:val="en-IN"/>
              </w:rPr>
              <w:t>Tongue approximates postalveolar area; no complete closure so voiced energy with lowered amplitude and gradual formant changes.</w:t>
            </w:r>
          </w:p>
        </w:tc>
      </w:tr>
      <w:tr w:rsidR="00516AC9" w:rsidRPr="00516AC9" w14:paraId="159DCCC7" w14:textId="77777777">
        <w:trPr>
          <w:tblCellSpacing w:w="15" w:type="dxa"/>
        </w:trPr>
        <w:tc>
          <w:tcPr>
            <w:tcW w:w="0" w:type="auto"/>
            <w:vAlign w:val="center"/>
            <w:hideMark/>
          </w:tcPr>
          <w:p w14:paraId="73A995B4" w14:textId="77777777" w:rsidR="00516AC9" w:rsidRPr="00516AC9" w:rsidRDefault="00516AC9" w:rsidP="00516AC9">
            <w:pPr>
              <w:rPr>
                <w:lang w:val="en-IN"/>
              </w:rPr>
            </w:pPr>
            <w:r w:rsidRPr="00516AC9">
              <w:rPr>
                <w:lang w:val="en-IN"/>
              </w:rPr>
              <w:t>/k/</w:t>
            </w:r>
          </w:p>
        </w:tc>
        <w:tc>
          <w:tcPr>
            <w:tcW w:w="0" w:type="auto"/>
            <w:vAlign w:val="center"/>
            <w:hideMark/>
          </w:tcPr>
          <w:p w14:paraId="4BE1198B" w14:textId="77777777" w:rsidR="00516AC9" w:rsidRPr="00516AC9" w:rsidRDefault="00516AC9" w:rsidP="00516AC9">
            <w:pPr>
              <w:rPr>
                <w:lang w:val="en-IN"/>
              </w:rPr>
            </w:pPr>
            <w:r w:rsidRPr="00516AC9">
              <w:rPr>
                <w:lang w:val="en-IN"/>
              </w:rPr>
              <w:t>Tongue dorsum contacts velum (complete closure); on release there is a burst and rapid change in VT area function.</w:t>
            </w:r>
          </w:p>
        </w:tc>
      </w:tr>
      <w:tr w:rsidR="00516AC9" w:rsidRPr="00516AC9" w14:paraId="2A4EB5D4" w14:textId="77777777">
        <w:trPr>
          <w:tblCellSpacing w:w="15" w:type="dxa"/>
        </w:trPr>
        <w:tc>
          <w:tcPr>
            <w:tcW w:w="0" w:type="auto"/>
            <w:vAlign w:val="center"/>
            <w:hideMark/>
          </w:tcPr>
          <w:p w14:paraId="61C5BB9E" w14:textId="77777777" w:rsidR="00516AC9" w:rsidRPr="00516AC9" w:rsidRDefault="00516AC9" w:rsidP="00516AC9">
            <w:pPr>
              <w:rPr>
                <w:lang w:val="en-IN"/>
              </w:rPr>
            </w:pPr>
            <w:r w:rsidRPr="00516AC9">
              <w:rPr>
                <w:lang w:val="en-IN"/>
              </w:rPr>
              <w:t>/</w:t>
            </w:r>
            <w:proofErr w:type="spellStart"/>
            <w:r w:rsidRPr="00516AC9">
              <w:rPr>
                <w:lang w:val="en-IN"/>
              </w:rPr>
              <w:t>ɪnədə</w:t>
            </w:r>
            <w:proofErr w:type="spellEnd"/>
            <w:r w:rsidRPr="00516AC9">
              <w:rPr>
                <w:lang w:val="en-IN"/>
              </w:rPr>
              <w:t>/</w:t>
            </w:r>
          </w:p>
        </w:tc>
        <w:tc>
          <w:tcPr>
            <w:tcW w:w="0" w:type="auto"/>
            <w:vAlign w:val="center"/>
            <w:hideMark/>
          </w:tcPr>
          <w:p w14:paraId="79BB879E" w14:textId="77777777" w:rsidR="00516AC9" w:rsidRPr="00516AC9" w:rsidRDefault="00516AC9" w:rsidP="00516AC9">
            <w:pPr>
              <w:rPr>
                <w:lang w:val="en-IN"/>
              </w:rPr>
            </w:pPr>
            <w:r w:rsidRPr="00516AC9">
              <w:rPr>
                <w:lang w:val="en-IN"/>
              </w:rPr>
              <w:t>Sequence of voiced vowels with formant trajectories: fronting for /ɪ/, alveolar obstruction for /n/ (nasal formant), and central schwa-like nucleus with voiced energy.</w:t>
            </w:r>
          </w:p>
        </w:tc>
      </w:tr>
    </w:tbl>
    <w:p w14:paraId="138F7C53" w14:textId="77777777" w:rsidR="00516AC9" w:rsidRDefault="00516AC9"/>
    <w:p w14:paraId="752CFAAB" w14:textId="1F0E483C" w:rsidR="00D31D12" w:rsidRDefault="00000000">
      <w:r>
        <w:lastRenderedPageBreak/>
        <w:br/>
        <w:t>Observation: Voiced portions have periodic glottal pulses; unvoiced fricatives show random high-frequency components.</w:t>
      </w:r>
      <w:r>
        <w:br/>
      </w:r>
      <w:r w:rsidR="002F4A11" w:rsidRPr="002F4A11">
        <w:t>https://drive.google.com/file/d/1phNjzKvVBpX4ePbnayvaAaDnb4Ok7Row/view?usp=drive_link</w:t>
      </w:r>
    </w:p>
    <w:p w14:paraId="70C6D78F" w14:textId="77777777" w:rsidR="002426A5" w:rsidRDefault="002426A5">
      <w:pPr>
        <w:pStyle w:val="Heading2"/>
      </w:pPr>
    </w:p>
    <w:p w14:paraId="50F6DAA0" w14:textId="77777777" w:rsidR="002426A5" w:rsidRDefault="002426A5">
      <w:pPr>
        <w:pStyle w:val="Heading2"/>
      </w:pPr>
    </w:p>
    <w:p w14:paraId="59996908" w14:textId="17486FD4" w:rsidR="00D31D12" w:rsidRPr="00A829F4" w:rsidRDefault="00000000">
      <w:pPr>
        <w:pStyle w:val="Heading2"/>
        <w:rPr>
          <w:color w:val="000000" w:themeColor="text1"/>
        </w:rPr>
      </w:pPr>
      <w:r w:rsidRPr="00A829F4">
        <w:rPr>
          <w:color w:val="000000" w:themeColor="text1"/>
        </w:rPr>
        <w:t>Task 3</w:t>
      </w:r>
    </w:p>
    <w:p w14:paraId="1F368EAA" w14:textId="5BF6150B" w:rsidR="002426A5" w:rsidRDefault="00000000">
      <w:r>
        <w:t>Recording sentence: “I am son of Lakshmi.”</w:t>
      </w:r>
      <w:r>
        <w:br/>
        <w:t>Follow same steps as in Task 2.</w:t>
      </w:r>
    </w:p>
    <w:p w14:paraId="60BA5F06" w14:textId="77777777" w:rsidR="002426A5" w:rsidRDefault="002426A5"/>
    <w:p w14:paraId="1C8284E5" w14:textId="402E1647" w:rsidR="002426A5" w:rsidRDefault="002426A5">
      <w:r>
        <w:t xml:space="preserve">                                       </w:t>
      </w:r>
      <w:r>
        <w:rPr>
          <w:noProof/>
        </w:rPr>
        <w:drawing>
          <wp:inline distT="0" distB="0" distL="0" distR="0" wp14:anchorId="6B9C6E39" wp14:editId="24F13688">
            <wp:extent cx="3145493" cy="3123649"/>
            <wp:effectExtent l="0" t="0" r="0" b="635"/>
            <wp:docPr id="1112015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5047" name="Picture 1112015047"/>
                    <pic:cNvPicPr/>
                  </pic:nvPicPr>
                  <pic:blipFill>
                    <a:blip r:embed="rId8"/>
                    <a:stretch>
                      <a:fillRect/>
                    </a:stretch>
                  </pic:blipFill>
                  <pic:spPr>
                    <a:xfrm>
                      <a:off x="0" y="0"/>
                      <a:ext cx="3152469" cy="3130576"/>
                    </a:xfrm>
                    <a:prstGeom prst="rect">
                      <a:avLst/>
                    </a:prstGeom>
                  </pic:spPr>
                </pic:pic>
              </a:graphicData>
            </a:graphic>
          </wp:inline>
        </w:drawing>
      </w:r>
    </w:p>
    <w:p w14:paraId="301C85A8" w14:textId="77777777" w:rsidR="002426A5" w:rsidRDefault="002426A5"/>
    <w:p w14:paraId="5F25A699" w14:textId="77777777" w:rsidR="00516AC9" w:rsidRDefault="002426A5" w:rsidP="00516AC9">
      <w:r>
        <w:lastRenderedPageBreak/>
        <w:t xml:space="preserve">                           </w:t>
      </w:r>
      <w:r>
        <w:rPr>
          <w:noProof/>
        </w:rPr>
        <w:drawing>
          <wp:inline distT="0" distB="0" distL="0" distR="0" wp14:anchorId="79570B1C" wp14:editId="27624AED">
            <wp:extent cx="3790462" cy="3695700"/>
            <wp:effectExtent l="0" t="0" r="635" b="0"/>
            <wp:docPr id="150964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42466" name="Picture 1509642466"/>
                    <pic:cNvPicPr/>
                  </pic:nvPicPr>
                  <pic:blipFill>
                    <a:blip r:embed="rId9"/>
                    <a:stretch>
                      <a:fillRect/>
                    </a:stretch>
                  </pic:blipFill>
                  <pic:spPr>
                    <a:xfrm>
                      <a:off x="0" y="0"/>
                      <a:ext cx="3796691" cy="3701774"/>
                    </a:xfrm>
                    <a:prstGeom prst="rect">
                      <a:avLst/>
                    </a:prstGeom>
                  </pic:spPr>
                </pic:pic>
              </a:graphicData>
            </a:graphic>
          </wp:inline>
        </w:drawing>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322"/>
        <w:gridCol w:w="1685"/>
        <w:gridCol w:w="1488"/>
        <w:gridCol w:w="993"/>
        <w:gridCol w:w="2292"/>
      </w:tblGrid>
      <w:tr w:rsidR="00516AC9" w:rsidRPr="00516AC9" w14:paraId="15FADB56" w14:textId="77777777">
        <w:trPr>
          <w:tblHeader/>
          <w:tblCellSpacing w:w="15" w:type="dxa"/>
        </w:trPr>
        <w:tc>
          <w:tcPr>
            <w:tcW w:w="0" w:type="auto"/>
            <w:vAlign w:val="center"/>
            <w:hideMark/>
          </w:tcPr>
          <w:p w14:paraId="42753245" w14:textId="77777777" w:rsidR="00516AC9" w:rsidRPr="00516AC9" w:rsidRDefault="00516AC9" w:rsidP="00516AC9">
            <w:pPr>
              <w:rPr>
                <w:b/>
                <w:bCs/>
                <w:lang w:val="en-IN"/>
              </w:rPr>
            </w:pPr>
            <w:r w:rsidRPr="00516AC9">
              <w:rPr>
                <w:b/>
                <w:bCs/>
                <w:lang w:val="en-IN"/>
              </w:rPr>
              <w:t>Segment</w:t>
            </w:r>
          </w:p>
        </w:tc>
        <w:tc>
          <w:tcPr>
            <w:tcW w:w="0" w:type="auto"/>
            <w:vAlign w:val="center"/>
            <w:hideMark/>
          </w:tcPr>
          <w:p w14:paraId="2516501E" w14:textId="77777777" w:rsidR="00516AC9" w:rsidRPr="00516AC9" w:rsidRDefault="00516AC9" w:rsidP="00516AC9">
            <w:pPr>
              <w:rPr>
                <w:b/>
                <w:bCs/>
                <w:lang w:val="en-IN"/>
              </w:rPr>
            </w:pPr>
            <w:r w:rsidRPr="00516AC9">
              <w:rPr>
                <w:b/>
                <w:bCs/>
                <w:lang w:val="en-IN"/>
              </w:rPr>
              <w:t>Type</w:t>
            </w:r>
          </w:p>
        </w:tc>
        <w:tc>
          <w:tcPr>
            <w:tcW w:w="0" w:type="auto"/>
            <w:vAlign w:val="center"/>
            <w:hideMark/>
          </w:tcPr>
          <w:p w14:paraId="640C5A93" w14:textId="77777777" w:rsidR="00516AC9" w:rsidRPr="00516AC9" w:rsidRDefault="00516AC9" w:rsidP="00516AC9">
            <w:pPr>
              <w:rPr>
                <w:b/>
                <w:bCs/>
                <w:lang w:val="en-IN"/>
              </w:rPr>
            </w:pPr>
            <w:r w:rsidRPr="00516AC9">
              <w:rPr>
                <w:b/>
                <w:bCs/>
                <w:lang w:val="en-IN"/>
              </w:rPr>
              <w:t>MOA</w:t>
            </w:r>
          </w:p>
        </w:tc>
        <w:tc>
          <w:tcPr>
            <w:tcW w:w="0" w:type="auto"/>
            <w:vAlign w:val="center"/>
            <w:hideMark/>
          </w:tcPr>
          <w:p w14:paraId="48FBA4C6" w14:textId="77777777" w:rsidR="00516AC9" w:rsidRPr="00516AC9" w:rsidRDefault="00516AC9" w:rsidP="00516AC9">
            <w:pPr>
              <w:rPr>
                <w:b/>
                <w:bCs/>
                <w:lang w:val="en-IN"/>
              </w:rPr>
            </w:pPr>
            <w:r w:rsidRPr="00516AC9">
              <w:rPr>
                <w:b/>
                <w:bCs/>
                <w:lang w:val="en-IN"/>
              </w:rPr>
              <w:t>POA</w:t>
            </w:r>
          </w:p>
        </w:tc>
        <w:tc>
          <w:tcPr>
            <w:tcW w:w="0" w:type="auto"/>
            <w:vAlign w:val="center"/>
            <w:hideMark/>
          </w:tcPr>
          <w:p w14:paraId="78ED24EE" w14:textId="77777777" w:rsidR="00516AC9" w:rsidRPr="00516AC9" w:rsidRDefault="00516AC9" w:rsidP="00516AC9">
            <w:pPr>
              <w:rPr>
                <w:b/>
                <w:bCs/>
                <w:lang w:val="en-IN"/>
              </w:rPr>
            </w:pPr>
            <w:r w:rsidRPr="00516AC9">
              <w:rPr>
                <w:b/>
                <w:bCs/>
                <w:lang w:val="en-IN"/>
              </w:rPr>
              <w:t>Voicing</w:t>
            </w:r>
          </w:p>
        </w:tc>
        <w:tc>
          <w:tcPr>
            <w:tcW w:w="0" w:type="auto"/>
            <w:vAlign w:val="center"/>
            <w:hideMark/>
          </w:tcPr>
          <w:p w14:paraId="3CAEB8F8" w14:textId="77777777" w:rsidR="00516AC9" w:rsidRPr="00516AC9" w:rsidRDefault="00516AC9" w:rsidP="00516AC9">
            <w:pPr>
              <w:rPr>
                <w:b/>
                <w:bCs/>
                <w:lang w:val="en-IN"/>
              </w:rPr>
            </w:pPr>
            <w:r w:rsidRPr="00516AC9">
              <w:rPr>
                <w:b/>
                <w:bCs/>
                <w:lang w:val="en-IN"/>
              </w:rPr>
              <w:t>Observation</w:t>
            </w:r>
          </w:p>
        </w:tc>
      </w:tr>
      <w:tr w:rsidR="00516AC9" w:rsidRPr="00516AC9" w14:paraId="776591A0" w14:textId="77777777">
        <w:trPr>
          <w:tblCellSpacing w:w="15" w:type="dxa"/>
        </w:trPr>
        <w:tc>
          <w:tcPr>
            <w:tcW w:w="0" w:type="auto"/>
            <w:vAlign w:val="center"/>
            <w:hideMark/>
          </w:tcPr>
          <w:p w14:paraId="53BD3288" w14:textId="77777777" w:rsidR="00516AC9" w:rsidRPr="00516AC9" w:rsidRDefault="00516AC9" w:rsidP="00516AC9">
            <w:pPr>
              <w:rPr>
                <w:lang w:val="en-IN"/>
              </w:rPr>
            </w:pPr>
            <w:r w:rsidRPr="00516AC9">
              <w:rPr>
                <w:lang w:val="en-IN"/>
              </w:rPr>
              <w:t>/</w:t>
            </w:r>
            <w:proofErr w:type="spellStart"/>
            <w:r w:rsidRPr="00516AC9">
              <w:rPr>
                <w:lang w:val="en-IN"/>
              </w:rPr>
              <w:t>aɪ</w:t>
            </w:r>
            <w:proofErr w:type="spellEnd"/>
            <w:r w:rsidRPr="00516AC9">
              <w:rPr>
                <w:lang w:val="en-IN"/>
              </w:rPr>
              <w:t>/</w:t>
            </w:r>
          </w:p>
        </w:tc>
        <w:tc>
          <w:tcPr>
            <w:tcW w:w="0" w:type="auto"/>
            <w:vAlign w:val="center"/>
            <w:hideMark/>
          </w:tcPr>
          <w:p w14:paraId="1C485F67" w14:textId="77777777" w:rsidR="00516AC9" w:rsidRPr="00516AC9" w:rsidRDefault="00516AC9" w:rsidP="00516AC9">
            <w:pPr>
              <w:rPr>
                <w:lang w:val="en-IN"/>
              </w:rPr>
            </w:pPr>
            <w:r w:rsidRPr="00516AC9">
              <w:rPr>
                <w:lang w:val="en-IN"/>
              </w:rPr>
              <w:t>Vowel (diphthong)</w:t>
            </w:r>
          </w:p>
        </w:tc>
        <w:tc>
          <w:tcPr>
            <w:tcW w:w="0" w:type="auto"/>
            <w:vAlign w:val="center"/>
            <w:hideMark/>
          </w:tcPr>
          <w:p w14:paraId="1F80BDA6" w14:textId="77777777" w:rsidR="00516AC9" w:rsidRPr="00516AC9" w:rsidRDefault="00516AC9" w:rsidP="00516AC9">
            <w:pPr>
              <w:rPr>
                <w:lang w:val="en-IN"/>
              </w:rPr>
            </w:pPr>
            <w:r w:rsidRPr="00516AC9">
              <w:rPr>
                <w:lang w:val="en-IN"/>
              </w:rPr>
              <w:t>Glide</w:t>
            </w:r>
          </w:p>
        </w:tc>
        <w:tc>
          <w:tcPr>
            <w:tcW w:w="0" w:type="auto"/>
            <w:vAlign w:val="center"/>
            <w:hideMark/>
          </w:tcPr>
          <w:p w14:paraId="28F84ADE" w14:textId="77777777" w:rsidR="00516AC9" w:rsidRPr="00516AC9" w:rsidRDefault="00516AC9" w:rsidP="00516AC9">
            <w:pPr>
              <w:rPr>
                <w:lang w:val="en-IN"/>
              </w:rPr>
            </w:pPr>
            <w:r w:rsidRPr="00516AC9">
              <w:rPr>
                <w:lang w:val="en-IN"/>
              </w:rPr>
              <w:t>Front</w:t>
            </w:r>
          </w:p>
        </w:tc>
        <w:tc>
          <w:tcPr>
            <w:tcW w:w="0" w:type="auto"/>
            <w:vAlign w:val="center"/>
            <w:hideMark/>
          </w:tcPr>
          <w:p w14:paraId="585CFE03" w14:textId="77777777" w:rsidR="00516AC9" w:rsidRPr="00516AC9" w:rsidRDefault="00516AC9" w:rsidP="00516AC9">
            <w:pPr>
              <w:rPr>
                <w:lang w:val="en-IN"/>
              </w:rPr>
            </w:pPr>
            <w:r w:rsidRPr="00516AC9">
              <w:rPr>
                <w:lang w:val="en-IN"/>
              </w:rPr>
              <w:t>Voiced</w:t>
            </w:r>
          </w:p>
        </w:tc>
        <w:tc>
          <w:tcPr>
            <w:tcW w:w="0" w:type="auto"/>
            <w:vAlign w:val="center"/>
            <w:hideMark/>
          </w:tcPr>
          <w:p w14:paraId="0289B15B" w14:textId="77777777" w:rsidR="00516AC9" w:rsidRPr="00516AC9" w:rsidRDefault="00516AC9" w:rsidP="00516AC9">
            <w:pPr>
              <w:rPr>
                <w:lang w:val="en-IN"/>
              </w:rPr>
            </w:pPr>
            <w:r w:rsidRPr="00516AC9">
              <w:rPr>
                <w:lang w:val="en-IN"/>
              </w:rPr>
              <w:t>Smooth periodic waveform; pitch movement at diphthong start</w:t>
            </w:r>
          </w:p>
        </w:tc>
      </w:tr>
      <w:tr w:rsidR="00516AC9" w:rsidRPr="00516AC9" w14:paraId="773DAA4C" w14:textId="77777777">
        <w:trPr>
          <w:tblCellSpacing w:w="15" w:type="dxa"/>
        </w:trPr>
        <w:tc>
          <w:tcPr>
            <w:tcW w:w="0" w:type="auto"/>
            <w:vAlign w:val="center"/>
            <w:hideMark/>
          </w:tcPr>
          <w:p w14:paraId="0E908F5B" w14:textId="77777777" w:rsidR="00516AC9" w:rsidRPr="00516AC9" w:rsidRDefault="00516AC9" w:rsidP="00516AC9">
            <w:pPr>
              <w:rPr>
                <w:lang w:val="en-IN"/>
              </w:rPr>
            </w:pPr>
            <w:r w:rsidRPr="00516AC9">
              <w:rPr>
                <w:lang w:val="en-IN"/>
              </w:rPr>
              <w:t>/</w:t>
            </w:r>
            <w:proofErr w:type="spellStart"/>
            <w:r w:rsidRPr="00516AC9">
              <w:rPr>
                <w:lang w:val="en-IN"/>
              </w:rPr>
              <w:t>æm</w:t>
            </w:r>
            <w:proofErr w:type="spellEnd"/>
            <w:r w:rsidRPr="00516AC9">
              <w:rPr>
                <w:lang w:val="en-IN"/>
              </w:rPr>
              <w:t>/</w:t>
            </w:r>
          </w:p>
        </w:tc>
        <w:tc>
          <w:tcPr>
            <w:tcW w:w="0" w:type="auto"/>
            <w:vAlign w:val="center"/>
            <w:hideMark/>
          </w:tcPr>
          <w:p w14:paraId="5AD85393" w14:textId="77777777" w:rsidR="00516AC9" w:rsidRPr="00516AC9" w:rsidRDefault="00516AC9" w:rsidP="00516AC9">
            <w:pPr>
              <w:rPr>
                <w:lang w:val="en-IN"/>
              </w:rPr>
            </w:pPr>
            <w:r w:rsidRPr="00516AC9">
              <w:rPr>
                <w:lang w:val="en-IN"/>
              </w:rPr>
              <w:t>Vowel + Nasal</w:t>
            </w:r>
          </w:p>
        </w:tc>
        <w:tc>
          <w:tcPr>
            <w:tcW w:w="0" w:type="auto"/>
            <w:vAlign w:val="center"/>
            <w:hideMark/>
          </w:tcPr>
          <w:p w14:paraId="380B0D1D" w14:textId="77777777" w:rsidR="00516AC9" w:rsidRPr="00516AC9" w:rsidRDefault="00516AC9" w:rsidP="00516AC9">
            <w:pPr>
              <w:rPr>
                <w:lang w:val="en-IN"/>
              </w:rPr>
            </w:pPr>
            <w:r w:rsidRPr="00516AC9">
              <w:rPr>
                <w:lang w:val="en-IN"/>
              </w:rPr>
              <w:t>Open vowel then bilabial closure</w:t>
            </w:r>
          </w:p>
        </w:tc>
        <w:tc>
          <w:tcPr>
            <w:tcW w:w="0" w:type="auto"/>
            <w:vAlign w:val="center"/>
            <w:hideMark/>
          </w:tcPr>
          <w:p w14:paraId="1B02DBCB" w14:textId="77777777" w:rsidR="00516AC9" w:rsidRPr="00516AC9" w:rsidRDefault="00516AC9" w:rsidP="00516AC9">
            <w:pPr>
              <w:rPr>
                <w:lang w:val="en-IN"/>
              </w:rPr>
            </w:pPr>
            <w:r w:rsidRPr="00516AC9">
              <w:rPr>
                <w:lang w:val="en-IN"/>
              </w:rPr>
              <w:t>Central vowel / Bilabial</w:t>
            </w:r>
          </w:p>
        </w:tc>
        <w:tc>
          <w:tcPr>
            <w:tcW w:w="0" w:type="auto"/>
            <w:vAlign w:val="center"/>
            <w:hideMark/>
          </w:tcPr>
          <w:p w14:paraId="57B6AE72" w14:textId="77777777" w:rsidR="00516AC9" w:rsidRPr="00516AC9" w:rsidRDefault="00516AC9" w:rsidP="00516AC9">
            <w:pPr>
              <w:rPr>
                <w:lang w:val="en-IN"/>
              </w:rPr>
            </w:pPr>
            <w:r w:rsidRPr="00516AC9">
              <w:rPr>
                <w:lang w:val="en-IN"/>
              </w:rPr>
              <w:t>Voiced</w:t>
            </w:r>
          </w:p>
        </w:tc>
        <w:tc>
          <w:tcPr>
            <w:tcW w:w="0" w:type="auto"/>
            <w:vAlign w:val="center"/>
            <w:hideMark/>
          </w:tcPr>
          <w:p w14:paraId="164F31FE" w14:textId="77777777" w:rsidR="00516AC9" w:rsidRPr="00516AC9" w:rsidRDefault="00516AC9" w:rsidP="00516AC9">
            <w:pPr>
              <w:rPr>
                <w:lang w:val="en-IN"/>
              </w:rPr>
            </w:pPr>
            <w:r w:rsidRPr="00516AC9">
              <w:rPr>
                <w:lang w:val="en-IN"/>
              </w:rPr>
              <w:t>Periodic vowel energy; nasal murmur for /m/</w:t>
            </w:r>
          </w:p>
        </w:tc>
      </w:tr>
      <w:tr w:rsidR="00516AC9" w:rsidRPr="00516AC9" w14:paraId="74393099" w14:textId="77777777">
        <w:trPr>
          <w:tblCellSpacing w:w="15" w:type="dxa"/>
        </w:trPr>
        <w:tc>
          <w:tcPr>
            <w:tcW w:w="0" w:type="auto"/>
            <w:vAlign w:val="center"/>
            <w:hideMark/>
          </w:tcPr>
          <w:p w14:paraId="13BB1B53" w14:textId="77777777" w:rsidR="00516AC9" w:rsidRPr="00516AC9" w:rsidRDefault="00516AC9" w:rsidP="00516AC9">
            <w:pPr>
              <w:rPr>
                <w:lang w:val="en-IN"/>
              </w:rPr>
            </w:pPr>
            <w:r w:rsidRPr="00516AC9">
              <w:rPr>
                <w:lang w:val="en-IN"/>
              </w:rPr>
              <w:t>/s/</w:t>
            </w:r>
          </w:p>
        </w:tc>
        <w:tc>
          <w:tcPr>
            <w:tcW w:w="0" w:type="auto"/>
            <w:vAlign w:val="center"/>
            <w:hideMark/>
          </w:tcPr>
          <w:p w14:paraId="0C14006B" w14:textId="77777777" w:rsidR="00516AC9" w:rsidRPr="00516AC9" w:rsidRDefault="00516AC9" w:rsidP="00516AC9">
            <w:pPr>
              <w:rPr>
                <w:lang w:val="en-IN"/>
              </w:rPr>
            </w:pPr>
            <w:r w:rsidRPr="00516AC9">
              <w:rPr>
                <w:lang w:val="en-IN"/>
              </w:rPr>
              <w:t>Fricative</w:t>
            </w:r>
          </w:p>
        </w:tc>
        <w:tc>
          <w:tcPr>
            <w:tcW w:w="0" w:type="auto"/>
            <w:vAlign w:val="center"/>
            <w:hideMark/>
          </w:tcPr>
          <w:p w14:paraId="7660C45C" w14:textId="77777777" w:rsidR="00516AC9" w:rsidRPr="00516AC9" w:rsidRDefault="00516AC9" w:rsidP="00516AC9">
            <w:pPr>
              <w:rPr>
                <w:lang w:val="en-IN"/>
              </w:rPr>
            </w:pPr>
            <w:r w:rsidRPr="00516AC9">
              <w:rPr>
                <w:lang w:val="en-IN"/>
              </w:rPr>
              <w:t>Narrow constriction → turbulent flow</w:t>
            </w:r>
          </w:p>
        </w:tc>
        <w:tc>
          <w:tcPr>
            <w:tcW w:w="0" w:type="auto"/>
            <w:vAlign w:val="center"/>
            <w:hideMark/>
          </w:tcPr>
          <w:p w14:paraId="795A062A" w14:textId="77777777" w:rsidR="00516AC9" w:rsidRPr="00516AC9" w:rsidRDefault="00516AC9" w:rsidP="00516AC9">
            <w:pPr>
              <w:rPr>
                <w:lang w:val="en-IN"/>
              </w:rPr>
            </w:pPr>
            <w:r w:rsidRPr="00516AC9">
              <w:rPr>
                <w:lang w:val="en-IN"/>
              </w:rPr>
              <w:t>Alveolar</w:t>
            </w:r>
          </w:p>
        </w:tc>
        <w:tc>
          <w:tcPr>
            <w:tcW w:w="0" w:type="auto"/>
            <w:vAlign w:val="center"/>
            <w:hideMark/>
          </w:tcPr>
          <w:p w14:paraId="0DAB6622" w14:textId="77777777" w:rsidR="00516AC9" w:rsidRPr="00516AC9" w:rsidRDefault="00516AC9" w:rsidP="00516AC9">
            <w:pPr>
              <w:rPr>
                <w:lang w:val="en-IN"/>
              </w:rPr>
            </w:pPr>
            <w:r w:rsidRPr="00516AC9">
              <w:rPr>
                <w:lang w:val="en-IN"/>
              </w:rPr>
              <w:t>Unvoiced</w:t>
            </w:r>
          </w:p>
        </w:tc>
        <w:tc>
          <w:tcPr>
            <w:tcW w:w="0" w:type="auto"/>
            <w:vAlign w:val="center"/>
            <w:hideMark/>
          </w:tcPr>
          <w:p w14:paraId="0379D6FC" w14:textId="77777777" w:rsidR="00516AC9" w:rsidRPr="00516AC9" w:rsidRDefault="00516AC9" w:rsidP="00516AC9">
            <w:pPr>
              <w:rPr>
                <w:lang w:val="en-IN"/>
              </w:rPr>
            </w:pPr>
            <w:r w:rsidRPr="00516AC9">
              <w:rPr>
                <w:lang w:val="en-IN"/>
              </w:rPr>
              <w:t>Strong high-frequency noise (aperiodic)</w:t>
            </w:r>
          </w:p>
        </w:tc>
      </w:tr>
      <w:tr w:rsidR="00516AC9" w:rsidRPr="00516AC9" w14:paraId="7EC7C956" w14:textId="77777777">
        <w:trPr>
          <w:tblCellSpacing w:w="15" w:type="dxa"/>
        </w:trPr>
        <w:tc>
          <w:tcPr>
            <w:tcW w:w="0" w:type="auto"/>
            <w:vAlign w:val="center"/>
            <w:hideMark/>
          </w:tcPr>
          <w:p w14:paraId="510A607B" w14:textId="77777777" w:rsidR="00516AC9" w:rsidRPr="00516AC9" w:rsidRDefault="00516AC9" w:rsidP="00516AC9">
            <w:pPr>
              <w:rPr>
                <w:lang w:val="en-IN"/>
              </w:rPr>
            </w:pPr>
            <w:r w:rsidRPr="00516AC9">
              <w:rPr>
                <w:lang w:val="en-IN"/>
              </w:rPr>
              <w:t>/</w:t>
            </w:r>
            <w:proofErr w:type="spellStart"/>
            <w:r w:rsidRPr="00516AC9">
              <w:rPr>
                <w:lang w:val="en-IN"/>
              </w:rPr>
              <w:t>ʌn</w:t>
            </w:r>
            <w:proofErr w:type="spellEnd"/>
            <w:r w:rsidRPr="00516AC9">
              <w:rPr>
                <w:lang w:val="en-IN"/>
              </w:rPr>
              <w:t>/</w:t>
            </w:r>
          </w:p>
        </w:tc>
        <w:tc>
          <w:tcPr>
            <w:tcW w:w="0" w:type="auto"/>
            <w:vAlign w:val="center"/>
            <w:hideMark/>
          </w:tcPr>
          <w:p w14:paraId="1624351D" w14:textId="77777777" w:rsidR="00516AC9" w:rsidRPr="00516AC9" w:rsidRDefault="00516AC9" w:rsidP="00516AC9">
            <w:pPr>
              <w:rPr>
                <w:lang w:val="en-IN"/>
              </w:rPr>
            </w:pPr>
            <w:r w:rsidRPr="00516AC9">
              <w:rPr>
                <w:lang w:val="en-IN"/>
              </w:rPr>
              <w:t>Vowel + Nasal</w:t>
            </w:r>
          </w:p>
        </w:tc>
        <w:tc>
          <w:tcPr>
            <w:tcW w:w="0" w:type="auto"/>
            <w:vAlign w:val="center"/>
            <w:hideMark/>
          </w:tcPr>
          <w:p w14:paraId="061658A1" w14:textId="77777777" w:rsidR="00516AC9" w:rsidRPr="00516AC9" w:rsidRDefault="00516AC9" w:rsidP="00516AC9">
            <w:pPr>
              <w:rPr>
                <w:lang w:val="en-IN"/>
              </w:rPr>
            </w:pPr>
            <w:r w:rsidRPr="00516AC9">
              <w:rPr>
                <w:lang w:val="en-IN"/>
              </w:rPr>
              <w:t>Vowel nucleus then alveolar nasal</w:t>
            </w:r>
          </w:p>
        </w:tc>
        <w:tc>
          <w:tcPr>
            <w:tcW w:w="0" w:type="auto"/>
            <w:vAlign w:val="center"/>
            <w:hideMark/>
          </w:tcPr>
          <w:p w14:paraId="2252C9B8" w14:textId="77777777" w:rsidR="00516AC9" w:rsidRPr="00516AC9" w:rsidRDefault="00516AC9" w:rsidP="00516AC9">
            <w:pPr>
              <w:rPr>
                <w:lang w:val="en-IN"/>
              </w:rPr>
            </w:pPr>
            <w:r w:rsidRPr="00516AC9">
              <w:rPr>
                <w:lang w:val="en-IN"/>
              </w:rPr>
              <w:t>Central vowel / Alveolar</w:t>
            </w:r>
          </w:p>
        </w:tc>
        <w:tc>
          <w:tcPr>
            <w:tcW w:w="0" w:type="auto"/>
            <w:vAlign w:val="center"/>
            <w:hideMark/>
          </w:tcPr>
          <w:p w14:paraId="5D115848" w14:textId="77777777" w:rsidR="00516AC9" w:rsidRPr="00516AC9" w:rsidRDefault="00516AC9" w:rsidP="00516AC9">
            <w:pPr>
              <w:rPr>
                <w:lang w:val="en-IN"/>
              </w:rPr>
            </w:pPr>
            <w:r w:rsidRPr="00516AC9">
              <w:rPr>
                <w:lang w:val="en-IN"/>
              </w:rPr>
              <w:t>Voiced</w:t>
            </w:r>
          </w:p>
        </w:tc>
        <w:tc>
          <w:tcPr>
            <w:tcW w:w="0" w:type="auto"/>
            <w:vAlign w:val="center"/>
            <w:hideMark/>
          </w:tcPr>
          <w:p w14:paraId="7D74A416" w14:textId="77777777" w:rsidR="00516AC9" w:rsidRPr="00516AC9" w:rsidRDefault="00516AC9" w:rsidP="00516AC9">
            <w:pPr>
              <w:rPr>
                <w:lang w:val="en-IN"/>
              </w:rPr>
            </w:pPr>
            <w:r w:rsidRPr="00516AC9">
              <w:rPr>
                <w:lang w:val="en-IN"/>
              </w:rPr>
              <w:t>Voiced vowel then nasal resonance on /n/</w:t>
            </w:r>
          </w:p>
        </w:tc>
      </w:tr>
      <w:tr w:rsidR="00516AC9" w:rsidRPr="00516AC9" w14:paraId="5A67BD2D" w14:textId="77777777">
        <w:trPr>
          <w:tblCellSpacing w:w="15" w:type="dxa"/>
        </w:trPr>
        <w:tc>
          <w:tcPr>
            <w:tcW w:w="0" w:type="auto"/>
            <w:vAlign w:val="center"/>
            <w:hideMark/>
          </w:tcPr>
          <w:p w14:paraId="5183F76E" w14:textId="77777777" w:rsidR="00516AC9" w:rsidRPr="00516AC9" w:rsidRDefault="00516AC9" w:rsidP="00516AC9">
            <w:pPr>
              <w:rPr>
                <w:lang w:val="en-IN"/>
              </w:rPr>
            </w:pPr>
            <w:r w:rsidRPr="00516AC9">
              <w:rPr>
                <w:lang w:val="en-IN"/>
              </w:rPr>
              <w:t>/</w:t>
            </w:r>
            <w:proofErr w:type="spellStart"/>
            <w:r w:rsidRPr="00516AC9">
              <w:rPr>
                <w:lang w:val="en-IN"/>
              </w:rPr>
              <w:t>lækʃmɪ</w:t>
            </w:r>
            <w:proofErr w:type="spellEnd"/>
            <w:r w:rsidRPr="00516AC9">
              <w:rPr>
                <w:lang w:val="en-IN"/>
              </w:rPr>
              <w:t>/</w:t>
            </w:r>
          </w:p>
        </w:tc>
        <w:tc>
          <w:tcPr>
            <w:tcW w:w="0" w:type="auto"/>
            <w:vAlign w:val="center"/>
            <w:hideMark/>
          </w:tcPr>
          <w:p w14:paraId="4EB8154C" w14:textId="77777777" w:rsidR="00516AC9" w:rsidRPr="00516AC9" w:rsidRDefault="00516AC9" w:rsidP="00516AC9">
            <w:pPr>
              <w:rPr>
                <w:lang w:val="en-IN"/>
              </w:rPr>
            </w:pPr>
            <w:r w:rsidRPr="00516AC9">
              <w:rPr>
                <w:lang w:val="en-IN"/>
              </w:rPr>
              <w:t>Consonant cluster + vowels</w:t>
            </w:r>
          </w:p>
        </w:tc>
        <w:tc>
          <w:tcPr>
            <w:tcW w:w="0" w:type="auto"/>
            <w:vAlign w:val="center"/>
            <w:hideMark/>
          </w:tcPr>
          <w:p w14:paraId="0715D264" w14:textId="77777777" w:rsidR="00516AC9" w:rsidRPr="00516AC9" w:rsidRDefault="00516AC9" w:rsidP="00516AC9">
            <w:pPr>
              <w:rPr>
                <w:lang w:val="en-IN"/>
              </w:rPr>
            </w:pPr>
            <w:r w:rsidRPr="00516AC9">
              <w:rPr>
                <w:lang w:val="en-IN"/>
              </w:rPr>
              <w:t xml:space="preserve">Lateral onset + velar stop + postalveolar fricative + voiced </w:t>
            </w:r>
            <w:r w:rsidRPr="00516AC9">
              <w:rPr>
                <w:lang w:val="en-IN"/>
              </w:rPr>
              <w:lastRenderedPageBreak/>
              <w:t>transitions</w:t>
            </w:r>
          </w:p>
        </w:tc>
        <w:tc>
          <w:tcPr>
            <w:tcW w:w="0" w:type="auto"/>
            <w:vAlign w:val="center"/>
            <w:hideMark/>
          </w:tcPr>
          <w:p w14:paraId="6B34E845" w14:textId="77777777" w:rsidR="00516AC9" w:rsidRPr="00516AC9" w:rsidRDefault="00516AC9" w:rsidP="00516AC9">
            <w:pPr>
              <w:rPr>
                <w:lang w:val="en-IN"/>
              </w:rPr>
            </w:pPr>
            <w:r w:rsidRPr="00516AC9">
              <w:rPr>
                <w:lang w:val="en-IN"/>
              </w:rPr>
              <w:lastRenderedPageBreak/>
              <w:t xml:space="preserve">Alveolar (/l/), Velar (/k/), Postalveolar </w:t>
            </w:r>
            <w:r w:rsidRPr="00516AC9">
              <w:rPr>
                <w:lang w:val="en-IN"/>
              </w:rPr>
              <w:lastRenderedPageBreak/>
              <w:t>(/ʃ/)</w:t>
            </w:r>
          </w:p>
        </w:tc>
        <w:tc>
          <w:tcPr>
            <w:tcW w:w="0" w:type="auto"/>
            <w:vAlign w:val="center"/>
            <w:hideMark/>
          </w:tcPr>
          <w:p w14:paraId="67BF83C5" w14:textId="77777777" w:rsidR="00516AC9" w:rsidRPr="00516AC9" w:rsidRDefault="00516AC9" w:rsidP="00516AC9">
            <w:pPr>
              <w:rPr>
                <w:lang w:val="en-IN"/>
              </w:rPr>
            </w:pPr>
            <w:r w:rsidRPr="00516AC9">
              <w:rPr>
                <w:lang w:val="en-IN"/>
              </w:rPr>
              <w:lastRenderedPageBreak/>
              <w:t>Voiced (mostly)</w:t>
            </w:r>
          </w:p>
        </w:tc>
        <w:tc>
          <w:tcPr>
            <w:tcW w:w="0" w:type="auto"/>
            <w:vAlign w:val="center"/>
            <w:hideMark/>
          </w:tcPr>
          <w:p w14:paraId="392EFB34" w14:textId="77777777" w:rsidR="00516AC9" w:rsidRPr="00516AC9" w:rsidRDefault="00516AC9" w:rsidP="00516AC9">
            <w:pPr>
              <w:rPr>
                <w:lang w:val="en-IN"/>
              </w:rPr>
            </w:pPr>
            <w:r w:rsidRPr="00516AC9">
              <w:rPr>
                <w:lang w:val="en-IN"/>
              </w:rPr>
              <w:t xml:space="preserve">/l/ shows lateral formant pattern; /k/ has </w:t>
            </w:r>
            <w:proofErr w:type="spellStart"/>
            <w:r w:rsidRPr="00516AC9">
              <w:rPr>
                <w:lang w:val="en-IN"/>
              </w:rPr>
              <w:t>closure+burst</w:t>
            </w:r>
            <w:proofErr w:type="spellEnd"/>
            <w:r w:rsidRPr="00516AC9">
              <w:rPr>
                <w:lang w:val="en-IN"/>
              </w:rPr>
              <w:t xml:space="preserve">; /ʃ/ shows high-frequency </w:t>
            </w:r>
            <w:r w:rsidRPr="00516AC9">
              <w:rPr>
                <w:lang w:val="en-IN"/>
              </w:rPr>
              <w:lastRenderedPageBreak/>
              <w:t>friction; following vowels are voiced</w:t>
            </w:r>
          </w:p>
        </w:tc>
      </w:tr>
      <w:tr w:rsidR="00516AC9" w:rsidRPr="00516AC9" w14:paraId="61293F18" w14:textId="77777777">
        <w:trPr>
          <w:tblCellSpacing w:w="15" w:type="dxa"/>
        </w:trPr>
        <w:tc>
          <w:tcPr>
            <w:tcW w:w="0" w:type="auto"/>
            <w:vAlign w:val="center"/>
            <w:hideMark/>
          </w:tcPr>
          <w:p w14:paraId="58D14588" w14:textId="77777777" w:rsidR="00516AC9" w:rsidRPr="00516AC9" w:rsidRDefault="00516AC9" w:rsidP="00516AC9">
            <w:pPr>
              <w:rPr>
                <w:lang w:val="en-IN"/>
              </w:rPr>
            </w:pPr>
            <w:r w:rsidRPr="00516AC9">
              <w:rPr>
                <w:lang w:val="en-IN"/>
              </w:rPr>
              <w:lastRenderedPageBreak/>
              <w:t>/</w:t>
            </w:r>
            <w:proofErr w:type="spellStart"/>
            <w:r w:rsidRPr="00516AC9">
              <w:rPr>
                <w:lang w:val="en-IN"/>
              </w:rPr>
              <w:t>i</w:t>
            </w:r>
            <w:proofErr w:type="spellEnd"/>
            <w:r w:rsidRPr="00516AC9">
              <w:rPr>
                <w:lang w:val="en-IN"/>
              </w:rPr>
              <w:t>/ (final)</w:t>
            </w:r>
          </w:p>
        </w:tc>
        <w:tc>
          <w:tcPr>
            <w:tcW w:w="0" w:type="auto"/>
            <w:vAlign w:val="center"/>
            <w:hideMark/>
          </w:tcPr>
          <w:p w14:paraId="6F65589B" w14:textId="77777777" w:rsidR="00516AC9" w:rsidRPr="00516AC9" w:rsidRDefault="00516AC9" w:rsidP="00516AC9">
            <w:pPr>
              <w:rPr>
                <w:lang w:val="en-IN"/>
              </w:rPr>
            </w:pPr>
            <w:r w:rsidRPr="00516AC9">
              <w:rPr>
                <w:lang w:val="en-IN"/>
              </w:rPr>
              <w:t>Vowel</w:t>
            </w:r>
          </w:p>
        </w:tc>
        <w:tc>
          <w:tcPr>
            <w:tcW w:w="0" w:type="auto"/>
            <w:vAlign w:val="center"/>
            <w:hideMark/>
          </w:tcPr>
          <w:p w14:paraId="1E052939" w14:textId="77777777" w:rsidR="00516AC9" w:rsidRPr="00516AC9" w:rsidRDefault="00516AC9" w:rsidP="00516AC9">
            <w:pPr>
              <w:rPr>
                <w:lang w:val="en-IN"/>
              </w:rPr>
            </w:pPr>
            <w:r w:rsidRPr="00516AC9">
              <w:rPr>
                <w:lang w:val="en-IN"/>
              </w:rPr>
              <w:t>High front steady state</w:t>
            </w:r>
          </w:p>
        </w:tc>
        <w:tc>
          <w:tcPr>
            <w:tcW w:w="0" w:type="auto"/>
            <w:vAlign w:val="center"/>
            <w:hideMark/>
          </w:tcPr>
          <w:p w14:paraId="470B2D5F" w14:textId="77777777" w:rsidR="00516AC9" w:rsidRPr="00516AC9" w:rsidRDefault="00516AC9" w:rsidP="00516AC9">
            <w:pPr>
              <w:rPr>
                <w:lang w:val="en-IN"/>
              </w:rPr>
            </w:pPr>
            <w:r w:rsidRPr="00516AC9">
              <w:rPr>
                <w:lang w:val="en-IN"/>
              </w:rPr>
              <w:t>Front</w:t>
            </w:r>
          </w:p>
        </w:tc>
        <w:tc>
          <w:tcPr>
            <w:tcW w:w="0" w:type="auto"/>
            <w:vAlign w:val="center"/>
            <w:hideMark/>
          </w:tcPr>
          <w:p w14:paraId="12D88229" w14:textId="77777777" w:rsidR="00516AC9" w:rsidRPr="00516AC9" w:rsidRDefault="00516AC9" w:rsidP="00516AC9">
            <w:pPr>
              <w:rPr>
                <w:lang w:val="en-IN"/>
              </w:rPr>
            </w:pPr>
            <w:r w:rsidRPr="00516AC9">
              <w:rPr>
                <w:lang w:val="en-IN"/>
              </w:rPr>
              <w:t>Voiced</w:t>
            </w:r>
          </w:p>
        </w:tc>
        <w:tc>
          <w:tcPr>
            <w:tcW w:w="0" w:type="auto"/>
            <w:vAlign w:val="center"/>
            <w:hideMark/>
          </w:tcPr>
          <w:p w14:paraId="170620E9" w14:textId="77777777" w:rsidR="00516AC9" w:rsidRPr="00516AC9" w:rsidRDefault="00516AC9" w:rsidP="00516AC9">
            <w:pPr>
              <w:rPr>
                <w:lang w:val="en-IN"/>
              </w:rPr>
            </w:pPr>
            <w:r w:rsidRPr="00516AC9">
              <w:rPr>
                <w:lang w:val="en-IN"/>
              </w:rPr>
              <w:t>Sustained high F2, low F1 indicating front vowel</w:t>
            </w:r>
          </w:p>
        </w:tc>
      </w:tr>
    </w:tbl>
    <w:p w14:paraId="6D867FD5" w14:textId="4BF05CD1" w:rsidR="00D31D12" w:rsidRDefault="00000000" w:rsidP="00516AC9">
      <w:r>
        <w:br/>
        <w:t>Time-Varying System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7785"/>
      </w:tblGrid>
      <w:tr w:rsidR="00516AC9" w:rsidRPr="00516AC9" w14:paraId="7AFCBD87" w14:textId="77777777">
        <w:trPr>
          <w:tblHeader/>
          <w:tblCellSpacing w:w="15" w:type="dxa"/>
        </w:trPr>
        <w:tc>
          <w:tcPr>
            <w:tcW w:w="0" w:type="auto"/>
            <w:vAlign w:val="center"/>
            <w:hideMark/>
          </w:tcPr>
          <w:p w14:paraId="2BA2E6B3" w14:textId="77777777" w:rsidR="00516AC9" w:rsidRPr="00516AC9" w:rsidRDefault="00516AC9" w:rsidP="00516AC9">
            <w:pPr>
              <w:rPr>
                <w:b/>
                <w:bCs/>
                <w:lang w:val="en-IN"/>
              </w:rPr>
            </w:pPr>
            <w:r w:rsidRPr="00516AC9">
              <w:rPr>
                <w:b/>
                <w:bCs/>
                <w:lang w:val="en-IN"/>
              </w:rPr>
              <w:t>Segment</w:t>
            </w:r>
          </w:p>
        </w:tc>
        <w:tc>
          <w:tcPr>
            <w:tcW w:w="0" w:type="auto"/>
            <w:vAlign w:val="center"/>
            <w:hideMark/>
          </w:tcPr>
          <w:p w14:paraId="23792E95" w14:textId="77777777" w:rsidR="00516AC9" w:rsidRPr="00516AC9" w:rsidRDefault="00516AC9" w:rsidP="00516AC9">
            <w:pPr>
              <w:rPr>
                <w:b/>
                <w:bCs/>
                <w:lang w:val="en-IN"/>
              </w:rPr>
            </w:pPr>
            <w:r w:rsidRPr="00516AC9">
              <w:rPr>
                <w:b/>
                <w:bCs/>
                <w:lang w:val="en-IN"/>
              </w:rPr>
              <w:t>Description</w:t>
            </w:r>
          </w:p>
        </w:tc>
      </w:tr>
      <w:tr w:rsidR="00516AC9" w:rsidRPr="00516AC9" w14:paraId="38B5974C" w14:textId="77777777">
        <w:trPr>
          <w:tblCellSpacing w:w="15" w:type="dxa"/>
        </w:trPr>
        <w:tc>
          <w:tcPr>
            <w:tcW w:w="0" w:type="auto"/>
            <w:vAlign w:val="center"/>
            <w:hideMark/>
          </w:tcPr>
          <w:p w14:paraId="4CFFD51C" w14:textId="77777777" w:rsidR="00516AC9" w:rsidRPr="00516AC9" w:rsidRDefault="00516AC9" w:rsidP="00516AC9">
            <w:pPr>
              <w:rPr>
                <w:lang w:val="en-IN"/>
              </w:rPr>
            </w:pPr>
            <w:r w:rsidRPr="00516AC9">
              <w:rPr>
                <w:lang w:val="en-IN"/>
              </w:rPr>
              <w:t>/</w:t>
            </w:r>
            <w:proofErr w:type="spellStart"/>
            <w:r w:rsidRPr="00516AC9">
              <w:rPr>
                <w:lang w:val="en-IN"/>
              </w:rPr>
              <w:t>aɪ</w:t>
            </w:r>
            <w:proofErr w:type="spellEnd"/>
            <w:r w:rsidRPr="00516AC9">
              <w:rPr>
                <w:lang w:val="en-IN"/>
              </w:rPr>
              <w:t>/</w:t>
            </w:r>
          </w:p>
        </w:tc>
        <w:tc>
          <w:tcPr>
            <w:tcW w:w="0" w:type="auto"/>
            <w:vAlign w:val="center"/>
            <w:hideMark/>
          </w:tcPr>
          <w:p w14:paraId="0D9F70C3" w14:textId="77777777" w:rsidR="00516AC9" w:rsidRPr="00516AC9" w:rsidRDefault="00516AC9" w:rsidP="00516AC9">
            <w:pPr>
              <w:rPr>
                <w:lang w:val="en-IN"/>
              </w:rPr>
            </w:pPr>
            <w:r w:rsidRPr="00516AC9">
              <w:rPr>
                <w:lang w:val="en-IN"/>
              </w:rPr>
              <w:t>Tongue moves from low-front to high-front (formant trajectories: F1 decreases, F2 increases).</w:t>
            </w:r>
          </w:p>
        </w:tc>
      </w:tr>
      <w:tr w:rsidR="00516AC9" w:rsidRPr="00516AC9" w14:paraId="19A29399" w14:textId="77777777">
        <w:trPr>
          <w:tblCellSpacing w:w="15" w:type="dxa"/>
        </w:trPr>
        <w:tc>
          <w:tcPr>
            <w:tcW w:w="0" w:type="auto"/>
            <w:vAlign w:val="center"/>
            <w:hideMark/>
          </w:tcPr>
          <w:p w14:paraId="297A09C4" w14:textId="77777777" w:rsidR="00516AC9" w:rsidRPr="00516AC9" w:rsidRDefault="00516AC9" w:rsidP="00516AC9">
            <w:pPr>
              <w:rPr>
                <w:lang w:val="en-IN"/>
              </w:rPr>
            </w:pPr>
            <w:r w:rsidRPr="00516AC9">
              <w:rPr>
                <w:lang w:val="en-IN"/>
              </w:rPr>
              <w:t>/</w:t>
            </w:r>
            <w:proofErr w:type="spellStart"/>
            <w:r w:rsidRPr="00516AC9">
              <w:rPr>
                <w:lang w:val="en-IN"/>
              </w:rPr>
              <w:t>æm</w:t>
            </w:r>
            <w:proofErr w:type="spellEnd"/>
            <w:r w:rsidRPr="00516AC9">
              <w:rPr>
                <w:lang w:val="en-IN"/>
              </w:rPr>
              <w:t>/</w:t>
            </w:r>
          </w:p>
        </w:tc>
        <w:tc>
          <w:tcPr>
            <w:tcW w:w="0" w:type="auto"/>
            <w:vAlign w:val="center"/>
            <w:hideMark/>
          </w:tcPr>
          <w:p w14:paraId="49D55ECC" w14:textId="77777777" w:rsidR="00516AC9" w:rsidRPr="00516AC9" w:rsidRDefault="00516AC9" w:rsidP="00516AC9">
            <w:pPr>
              <w:rPr>
                <w:lang w:val="en-IN"/>
              </w:rPr>
            </w:pPr>
            <w:r w:rsidRPr="00516AC9">
              <w:rPr>
                <w:lang w:val="en-IN"/>
              </w:rPr>
              <w:t>Open vocal tract for /æ/ then bilabial closure for /m/ with nasal coupling (nasal formant present).</w:t>
            </w:r>
          </w:p>
        </w:tc>
      </w:tr>
      <w:tr w:rsidR="00516AC9" w:rsidRPr="00516AC9" w14:paraId="5037D1CE" w14:textId="77777777">
        <w:trPr>
          <w:tblCellSpacing w:w="15" w:type="dxa"/>
        </w:trPr>
        <w:tc>
          <w:tcPr>
            <w:tcW w:w="0" w:type="auto"/>
            <w:vAlign w:val="center"/>
            <w:hideMark/>
          </w:tcPr>
          <w:p w14:paraId="0D05261C" w14:textId="77777777" w:rsidR="00516AC9" w:rsidRPr="00516AC9" w:rsidRDefault="00516AC9" w:rsidP="00516AC9">
            <w:pPr>
              <w:rPr>
                <w:lang w:val="en-IN"/>
              </w:rPr>
            </w:pPr>
            <w:r w:rsidRPr="00516AC9">
              <w:rPr>
                <w:lang w:val="en-IN"/>
              </w:rPr>
              <w:t>/s/</w:t>
            </w:r>
          </w:p>
        </w:tc>
        <w:tc>
          <w:tcPr>
            <w:tcW w:w="0" w:type="auto"/>
            <w:vAlign w:val="center"/>
            <w:hideMark/>
          </w:tcPr>
          <w:p w14:paraId="1993A544" w14:textId="77777777" w:rsidR="00516AC9" w:rsidRPr="00516AC9" w:rsidRDefault="00516AC9" w:rsidP="00516AC9">
            <w:pPr>
              <w:rPr>
                <w:lang w:val="en-IN"/>
              </w:rPr>
            </w:pPr>
            <w:r w:rsidRPr="00516AC9">
              <w:rPr>
                <w:lang w:val="en-IN"/>
              </w:rPr>
              <w:t>Narrow alveolar constriction produces broadband turbulent energy concentrated at higher frequencies.</w:t>
            </w:r>
          </w:p>
        </w:tc>
      </w:tr>
      <w:tr w:rsidR="00516AC9" w:rsidRPr="00516AC9" w14:paraId="4E503C60" w14:textId="77777777">
        <w:trPr>
          <w:tblCellSpacing w:w="15" w:type="dxa"/>
        </w:trPr>
        <w:tc>
          <w:tcPr>
            <w:tcW w:w="0" w:type="auto"/>
            <w:vAlign w:val="center"/>
            <w:hideMark/>
          </w:tcPr>
          <w:p w14:paraId="0878BD35" w14:textId="77777777" w:rsidR="00516AC9" w:rsidRPr="00516AC9" w:rsidRDefault="00516AC9" w:rsidP="00516AC9">
            <w:pPr>
              <w:rPr>
                <w:lang w:val="en-IN"/>
              </w:rPr>
            </w:pPr>
            <w:r w:rsidRPr="00516AC9">
              <w:rPr>
                <w:lang w:val="en-IN"/>
              </w:rPr>
              <w:t>/</w:t>
            </w:r>
            <w:proofErr w:type="spellStart"/>
            <w:r w:rsidRPr="00516AC9">
              <w:rPr>
                <w:lang w:val="en-IN"/>
              </w:rPr>
              <w:t>ʌn</w:t>
            </w:r>
            <w:proofErr w:type="spellEnd"/>
            <w:r w:rsidRPr="00516AC9">
              <w:rPr>
                <w:lang w:val="en-IN"/>
              </w:rPr>
              <w:t>/</w:t>
            </w:r>
          </w:p>
        </w:tc>
        <w:tc>
          <w:tcPr>
            <w:tcW w:w="0" w:type="auto"/>
            <w:vAlign w:val="center"/>
            <w:hideMark/>
          </w:tcPr>
          <w:p w14:paraId="1AFF46EA" w14:textId="77777777" w:rsidR="00516AC9" w:rsidRPr="00516AC9" w:rsidRDefault="00516AC9" w:rsidP="00516AC9">
            <w:pPr>
              <w:rPr>
                <w:lang w:val="en-IN"/>
              </w:rPr>
            </w:pPr>
            <w:r w:rsidRPr="00516AC9">
              <w:rPr>
                <w:lang w:val="en-IN"/>
              </w:rPr>
              <w:t>Tongue centralizes for /ʌ/ then alveolar closure for /n/; nasal coupling damps some formants and produces nasal resonance.</w:t>
            </w:r>
          </w:p>
        </w:tc>
      </w:tr>
      <w:tr w:rsidR="00516AC9" w:rsidRPr="00516AC9" w14:paraId="24BC72DD" w14:textId="77777777">
        <w:trPr>
          <w:tblCellSpacing w:w="15" w:type="dxa"/>
        </w:trPr>
        <w:tc>
          <w:tcPr>
            <w:tcW w:w="0" w:type="auto"/>
            <w:vAlign w:val="center"/>
            <w:hideMark/>
          </w:tcPr>
          <w:p w14:paraId="7728FFA5" w14:textId="77777777" w:rsidR="00516AC9" w:rsidRPr="00516AC9" w:rsidRDefault="00516AC9" w:rsidP="00516AC9">
            <w:pPr>
              <w:rPr>
                <w:lang w:val="en-IN"/>
              </w:rPr>
            </w:pPr>
            <w:r w:rsidRPr="00516AC9">
              <w:rPr>
                <w:lang w:val="en-IN"/>
              </w:rPr>
              <w:t>/</w:t>
            </w:r>
            <w:proofErr w:type="spellStart"/>
            <w:r w:rsidRPr="00516AC9">
              <w:rPr>
                <w:lang w:val="en-IN"/>
              </w:rPr>
              <w:t>lækʃmɪ</w:t>
            </w:r>
            <w:proofErr w:type="spellEnd"/>
            <w:r w:rsidRPr="00516AC9">
              <w:rPr>
                <w:lang w:val="en-IN"/>
              </w:rPr>
              <w:t>/</w:t>
            </w:r>
          </w:p>
        </w:tc>
        <w:tc>
          <w:tcPr>
            <w:tcW w:w="0" w:type="auto"/>
            <w:vAlign w:val="center"/>
            <w:hideMark/>
          </w:tcPr>
          <w:p w14:paraId="7AE455CC" w14:textId="77777777" w:rsidR="00516AC9" w:rsidRPr="00516AC9" w:rsidRDefault="00516AC9" w:rsidP="00516AC9">
            <w:pPr>
              <w:rPr>
                <w:lang w:val="en-IN"/>
              </w:rPr>
            </w:pPr>
            <w:r w:rsidRPr="00516AC9">
              <w:rPr>
                <w:lang w:val="en-IN"/>
              </w:rPr>
              <w:t xml:space="preserve">/l/: tongue tip at alveolar ridge, lateral airflow and characteristic formant lowering; /k/: dorsum-to-velum closure and burst on release; /ʃ/: postalveolar narrow channel causing high-frequency frication; vowels following </w:t>
            </w:r>
            <w:proofErr w:type="gramStart"/>
            <w:r w:rsidRPr="00516AC9">
              <w:rPr>
                <w:lang w:val="en-IN"/>
              </w:rPr>
              <w:t>these show</w:t>
            </w:r>
            <w:proofErr w:type="gramEnd"/>
            <w:r w:rsidRPr="00516AC9">
              <w:rPr>
                <w:lang w:val="en-IN"/>
              </w:rPr>
              <w:t xml:space="preserve"> voiced periodic energy and shifting formants.</w:t>
            </w:r>
          </w:p>
        </w:tc>
      </w:tr>
      <w:tr w:rsidR="00516AC9" w:rsidRPr="00516AC9" w14:paraId="6D5E84D6" w14:textId="77777777">
        <w:trPr>
          <w:tblCellSpacing w:w="15" w:type="dxa"/>
        </w:trPr>
        <w:tc>
          <w:tcPr>
            <w:tcW w:w="0" w:type="auto"/>
            <w:vAlign w:val="center"/>
            <w:hideMark/>
          </w:tcPr>
          <w:p w14:paraId="6C8F5695" w14:textId="77777777" w:rsidR="00516AC9" w:rsidRPr="00516AC9" w:rsidRDefault="00516AC9" w:rsidP="00516AC9">
            <w:pPr>
              <w:rPr>
                <w:lang w:val="en-IN"/>
              </w:rPr>
            </w:pPr>
            <w:r w:rsidRPr="00516AC9">
              <w:rPr>
                <w:lang w:val="en-IN"/>
              </w:rPr>
              <w:t>/</w:t>
            </w:r>
            <w:proofErr w:type="spellStart"/>
            <w:r w:rsidRPr="00516AC9">
              <w:rPr>
                <w:lang w:val="en-IN"/>
              </w:rPr>
              <w:t>i</w:t>
            </w:r>
            <w:proofErr w:type="spellEnd"/>
            <w:r w:rsidRPr="00516AC9">
              <w:rPr>
                <w:lang w:val="en-IN"/>
              </w:rPr>
              <w:t>/</w:t>
            </w:r>
          </w:p>
        </w:tc>
        <w:tc>
          <w:tcPr>
            <w:tcW w:w="0" w:type="auto"/>
            <w:vAlign w:val="center"/>
            <w:hideMark/>
          </w:tcPr>
          <w:p w14:paraId="51F98B36" w14:textId="77777777" w:rsidR="00516AC9" w:rsidRPr="00516AC9" w:rsidRDefault="00516AC9" w:rsidP="00516AC9">
            <w:pPr>
              <w:rPr>
                <w:lang w:val="en-IN"/>
              </w:rPr>
            </w:pPr>
            <w:r w:rsidRPr="00516AC9">
              <w:rPr>
                <w:lang w:val="en-IN"/>
              </w:rPr>
              <w:t>Tongue high-front; narrow front cavity produces high F2 and low F1 (sustained vowel resonance).</w:t>
            </w:r>
          </w:p>
        </w:tc>
      </w:tr>
    </w:tbl>
    <w:p w14:paraId="17DCF40D" w14:textId="77777777" w:rsidR="00516AC9" w:rsidRDefault="00516AC9"/>
    <w:p w14:paraId="046A69B1" w14:textId="04C0B120" w:rsidR="00D31D12" w:rsidRDefault="00000000">
      <w:r>
        <w:br/>
        <w:t>Observation: Voiced regions exhibit periodic waveforms with strong harmonics; unvoiced and plosive regions show irregular amplitude patterns.</w:t>
      </w:r>
      <w:r>
        <w:br/>
      </w:r>
      <w:r w:rsidR="002F4A11" w:rsidRPr="002F4A11">
        <w:t>https://drive.google.com/file/d/1EBQa_-Zm3S9xHTfE6Guo5G2gf8Cb0OcD/view?usp=drive_link</w:t>
      </w:r>
    </w:p>
    <w:sectPr w:rsidR="00D31D12" w:rsidSect="002426A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001595">
    <w:abstractNumId w:val="8"/>
  </w:num>
  <w:num w:numId="2" w16cid:durableId="1035082012">
    <w:abstractNumId w:val="6"/>
  </w:num>
  <w:num w:numId="3" w16cid:durableId="936017293">
    <w:abstractNumId w:val="5"/>
  </w:num>
  <w:num w:numId="4" w16cid:durableId="2119717723">
    <w:abstractNumId w:val="4"/>
  </w:num>
  <w:num w:numId="5" w16cid:durableId="1553544702">
    <w:abstractNumId w:val="7"/>
  </w:num>
  <w:num w:numId="6" w16cid:durableId="463158001">
    <w:abstractNumId w:val="3"/>
  </w:num>
  <w:num w:numId="7" w16cid:durableId="1173761606">
    <w:abstractNumId w:val="2"/>
  </w:num>
  <w:num w:numId="8" w16cid:durableId="666325111">
    <w:abstractNumId w:val="1"/>
  </w:num>
  <w:num w:numId="9" w16cid:durableId="142884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6A5"/>
    <w:rsid w:val="0029639D"/>
    <w:rsid w:val="002F4A11"/>
    <w:rsid w:val="00326F90"/>
    <w:rsid w:val="00516AC9"/>
    <w:rsid w:val="006B4932"/>
    <w:rsid w:val="008C188C"/>
    <w:rsid w:val="008F26AB"/>
    <w:rsid w:val="0090659B"/>
    <w:rsid w:val="00A829F4"/>
    <w:rsid w:val="00AA1D8D"/>
    <w:rsid w:val="00B47730"/>
    <w:rsid w:val="00C13873"/>
    <w:rsid w:val="00CB0664"/>
    <w:rsid w:val="00D31D12"/>
    <w:rsid w:val="00E127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06865"/>
  <w14:defaultImageDpi w14:val="300"/>
  <w15:docId w15:val="{7E9FB4EC-CF10-4F39-B721-3E4A42F3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Repaka</cp:lastModifiedBy>
  <cp:revision>5</cp:revision>
  <dcterms:created xsi:type="dcterms:W3CDTF">2013-12-23T23:15:00Z</dcterms:created>
  <dcterms:modified xsi:type="dcterms:W3CDTF">2025-10-12T14:36:00Z</dcterms:modified>
  <cp:category/>
</cp:coreProperties>
</file>