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Error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NoResultFileSelected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ha seleccionado un documento como resultado del merge.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 binmergetool &lt;opciones&gt;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opciones: &lt;ficheros&gt; &lt;ficheroBase&gt; [&lt;nombreBase&gt;] [[&lt;automatic&gt;] &lt;ficheroResultado&gt;] [&lt;mergeType&gt;] [&lt;opciones&gt;]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 {-b | --base}=&lt;filename&gt;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 {-bn | --basesymbolicname}=&lt;symbolicname&gt;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 -a | --automatic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 {-r | --result}=&lt;filename&gt;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 {-m | --mergeresolutiontype}={onlyone | onlysrc | onlydst | try | forced}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ficheros: &lt;origen&gt; [&lt;nombreOrigen&gt;] &lt;destino&gt; [&lt;nombreDestino&gt;]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origen:                {-s | --source}=&lt;nombreFichero&gt;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nombreOrigen:          {-sn | --srcsymbolicname}=&lt;nombre&gt;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destino:               {-d | --destination}=&lt;nombreFichero&gt;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nombreDestino:         {-dn | --dstsymbolicname}=&lt;nombre&gt;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-d=file2.txt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-b=file0.txt --destination=file2.txt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--base=file0.txt -d=file2.txt --source=file1.txt --automatic --result=result.txt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-b=file0.txt -s=file1.txt -d=file2.txt -a -r=result.txt -m=onlyone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DiffRequiresTwoArguments 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necesitan dos ficheros para hacer diferencias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UnsupportedFileTypeForDiff 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ficheros no soportado para obtener diferencias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SaveChanges 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¿Desea guardar los cambios en el fichero resultado?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ExitPrompt 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Salir...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CantLoadImage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puede cargar la imagen '{0}'.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NoArguments 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especificaron argumentos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UsageHint 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Utilice [binmergetool -?] para mostrar la ayuda para esta herramienta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