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Diff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Diferencia: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BasePosition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Posición en el fichero base: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CompPosition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Posición en el fichero comparado: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OldData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antiguos: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NewData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Datos nuevos: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Type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NullBaseFile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BaseFile no puede ser nulo.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NullCompareFile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CompareFile no puede ser nulo.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DiffNotSolutionFound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hay solución. No se ha podido calcular una colección de diferencias.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NotValidFileConflictType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conflicto no válido.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NullFilePath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ruta del fichero no puede ser nula.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NullFileHash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hash del fichero no puede ser nula.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InvalidDifferenceType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parámetro 'type' debe ser un elemento de tipo 'differenceType'.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TooManyDifferences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ficheros tienen demasiadas diferencias, no hay suficientes recursos para completar la operación. Pruebe a fijar un método de comparación diferente para reducir el número de diferencias.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NotDefinedFSProtection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NO_DEFINIDOS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