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Outline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Semantic Outline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Semantic Outline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or show the semantic outline panel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differences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 item(s)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Multi-file Moved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diffs are not editable. Change to text diff if you want to edit.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calculate the semantic differences, the text-based differences are shown.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diff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semantic diffing: show the differences in semantic mode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diff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semantic differences in visual mode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format changes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indentation and EOL changes when the semantic differences are calculated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 the source code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diff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text-based differences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to clipboard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edited the file, do you want to save the changes?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days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hours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minutes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seconds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 outline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