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Diferencias Semánticas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Expandir el panel de diferencias semánticas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Colapsar el panel de diferencias semánticas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Oculta o muestra el panel de diferencias semánticas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diferencias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 elemento(s)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 multifichero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diferencias semánticas no son editables. Cambie a diff de texto si desea editar.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posible calcular las diferencias semánticas, se muestran las diferencias basadas en texto.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semántico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semántico integrado: mostrar las diferencias en modo semántico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visual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las diferencias semánticas en modo visual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cambios de formato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cambios de indentaciones y saltos de línea cuando las diferencias semánticas son calculadas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Formatear el código fuente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de texto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las diferencias basadas en texto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al portapapeles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editado el fichero seleccionado, ¿desea guardar los cambios?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días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horas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minutos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segundos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 outline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