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28"/>
          <w:szCs w:val="28"/>
        </w:rPr>
        <w:t xml:space="preserve">Exploration of Cloud Service Models (IaaS, PaaS, SaaS) Using a Free-Tier Cloud Platform</w:t>
      </w:r>
    </w:p>
    <w:p>
      <w:pPr>
        <w:spacing w:after="120" w:before="200"/>
      </w:pPr>
      <w:r>
        <w:rPr>
          <w:b/>
          <w:bCs/>
          <w:sz w:val="24"/>
          <w:szCs w:val="24"/>
        </w:rPr>
        <w:t xml:space="preserve">Aim</w:t>
      </w:r>
    </w:p>
    <w:p>
      <w:pPr>
        <w:spacing w:after="80"/>
      </w:pPr>
      <w:r>
        <w:t xml:space="preserve">To explore the cloud service models - Infrastructure as a Service (IaaS), Platform as a Service (PaaS) and Software as a Service (SaaS) - using a free-tier cloud platform.</w:t>
      </w:r>
    </w:p>
    <w:p>
      <w:pPr>
        <w:spacing w:after="120" w:before="200"/>
      </w:pPr>
      <w:r>
        <w:rPr>
          <w:b/>
          <w:bCs/>
          <w:sz w:val="24"/>
          <w:szCs w:val="24"/>
        </w:rPr>
        <w:t xml:space="preserve">Objective</w:t>
      </w:r>
    </w:p>
    <w:p>
      <w:pPr>
        <w:pStyle w:val="ListParagraph"/>
        <w:numPr>
          <w:ilvl w:val="0"/>
          <w:numId w:val="1"/>
        </w:numPr>
        <w:spacing w:after="60"/>
      </w:pPr>
      <w:r>
        <w:t xml:space="preserve">Understand the three cloud service models and their responsibilities.</w:t>
      </w:r>
    </w:p>
    <w:p>
      <w:pPr>
        <w:pStyle w:val="ListParagraph"/>
        <w:numPr>
          <w:ilvl w:val="0"/>
          <w:numId w:val="1"/>
        </w:numPr>
        <w:spacing w:after="60"/>
      </w:pPr>
      <w:r>
        <w:t xml:space="preserve">Create a free-tier cloud account and explore its services.</w:t>
      </w:r>
    </w:p>
    <w:p>
      <w:pPr>
        <w:pStyle w:val="ListParagraph"/>
        <w:numPr>
          <w:ilvl w:val="0"/>
          <w:numId w:val="1"/>
        </w:numPr>
        <w:spacing w:after="60"/>
      </w:pPr>
      <w:r>
        <w:t xml:space="preserve">Deploy a sample resource for each service model.</w:t>
      </w:r>
    </w:p>
    <w:p>
      <w:pPr>
        <w:pStyle w:val="ListParagraph"/>
        <w:numPr>
          <w:ilvl w:val="0"/>
          <w:numId w:val="1"/>
        </w:numPr>
        <w:spacing w:after="60"/>
      </w:pPr>
      <w:r>
        <w:t xml:space="preserve">Compare the models based on control, cost and ease of use.</w:t>
      </w:r>
    </w:p>
    <w:p>
      <w:pPr>
        <w:spacing w:after="120" w:before="200"/>
      </w:pPr>
      <w:r>
        <w:rPr>
          <w:b/>
          <w:bCs/>
          <w:sz w:val="24"/>
          <w:szCs w:val="24"/>
        </w:rPr>
        <w:t xml:space="preserve">Selected Platform</w:t>
      </w:r>
    </w:p>
    <w:p>
      <w:pPr>
        <w:spacing w:after="120"/>
      </w:pPr>
      <w:r>
        <w:rPr>
          <w:b/>
          <w:bCs/>
        </w:rPr>
        <w:t xml:space="preserve">AWS Free Tier (alternatives: Microsoft Azure Free Account, Google Cloud Free Tier)</w:t>
      </w:r>
    </w:p>
    <w:p>
      <w:pPr>
        <w:spacing w:after="120" w:before="200"/>
      </w:pPr>
      <w:r>
        <w:rPr>
          <w:b/>
          <w:bCs/>
          <w:sz w:val="24"/>
          <w:szCs w:val="24"/>
        </w:rPr>
        <w:t xml:space="preserve">Overview</w:t>
      </w:r>
    </w:p>
    <w:p>
      <w:pPr>
        <w:spacing w:after="80"/>
      </w:pPr>
      <w:r>
        <w:t xml:space="preserve">Cloud computing delivers computing resources over the internet on a pay-as-you-go basis. Free-tier accounts allow learners to try selected services with limited usage at no cost. Free-tier limits and eligibility change over time, so the provider's current terms should always be checked before use.</w:t>
      </w:r>
    </w:p>
    <w:p>
      <w:pPr>
        <w:spacing w:after="120" w:before="200"/>
      </w:pPr>
      <w:r>
        <w:rPr>
          <w:b/>
          <w:bCs/>
          <w:sz w:val="24"/>
          <w:szCs w:val="24"/>
        </w:rPr>
        <w:t xml:space="preserve">Cloud Service Models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3300"/>
        <w:gridCol w:w="2800"/>
        <w:gridCol w:w="2300"/>
      </w:tblGrid>
      <w:tr>
        <w:tc>
          <w:tcPr>
            <w:tcW w:type="dxa" w:w="1200"/>
            <w:shd w:fill="D9D9D9" w:val="clear"/>
          </w:tcPr>
          <w:p>
            <w:r>
              <w:rPr>
                <w:b/>
                <w:bCs/>
              </w:rPr>
              <w:t xml:space="preserve">Model</w:t>
            </w:r>
          </w:p>
        </w:tc>
        <w:tc>
          <w:tcPr>
            <w:tcW w:type="dxa" w:w="3300"/>
            <w:shd w:fill="D9D9D9" w:val="clear"/>
          </w:tcPr>
          <w:p>
            <w:r>
              <w:rPr>
                <w:b/>
                <w:bCs/>
              </w:rPr>
              <w:t xml:space="preserve">Description</w:t>
            </w:r>
          </w:p>
        </w:tc>
        <w:tc>
          <w:tcPr>
            <w:tcW w:type="dxa" w:w="2800"/>
            <w:shd w:fill="D9D9D9" w:val="clear"/>
          </w:tcPr>
          <w:p>
            <w:r>
              <w:rPr>
                <w:b/>
                <w:bCs/>
              </w:rPr>
              <w:t xml:space="preserve">Examples (AWS)</w:t>
            </w:r>
          </w:p>
        </w:tc>
        <w:tc>
          <w:tcPr>
            <w:tcW w:type="dxa" w:w="2300"/>
            <w:shd w:fill="D9D9D9" w:val="clear"/>
          </w:tcPr>
          <w:p>
            <w:r>
              <w:rPr>
                <w:b/>
                <w:bCs/>
              </w:rPr>
              <w:t xml:space="preserve">Managed by User</w:t>
            </w:r>
          </w:p>
        </w:tc>
      </w:tr>
      <w:tr>
        <w:tc>
          <w:tcPr>
            <w:tcW w:type="dxa" w:w="1200"/>
          </w:tcPr>
          <w:p>
            <w:r>
              <w:t xml:space="preserve">IaaS</w:t>
            </w:r>
          </w:p>
        </w:tc>
        <w:tc>
          <w:tcPr>
            <w:tcW w:type="dxa" w:w="3300"/>
          </w:tcPr>
          <w:p>
            <w:r>
              <w:t xml:space="preserve">Virtual machines, storage and networking on demand</w:t>
            </w:r>
          </w:p>
        </w:tc>
        <w:tc>
          <w:tcPr>
            <w:tcW w:type="dxa" w:w="2800"/>
          </w:tcPr>
          <w:p>
            <w:r>
              <w:t xml:space="preserve">Amazon EC2, Amazon S3, VPC</w:t>
            </w:r>
          </w:p>
        </w:tc>
        <w:tc>
          <w:tcPr>
            <w:tcW w:type="dxa" w:w="2300"/>
          </w:tcPr>
          <w:p>
            <w:r>
              <w:t xml:space="preserve">OS, runtime, applications, data</w:t>
            </w:r>
          </w:p>
        </w:tc>
      </w:tr>
      <w:tr>
        <w:tc>
          <w:tcPr>
            <w:tcW w:type="dxa" w:w="1200"/>
          </w:tcPr>
          <w:p>
            <w:r>
              <w:t xml:space="preserve">PaaS</w:t>
            </w:r>
          </w:p>
        </w:tc>
        <w:tc>
          <w:tcPr>
            <w:tcW w:type="dxa" w:w="3300"/>
          </w:tcPr>
          <w:p>
            <w:r>
              <w:t xml:space="preserve">Ready platform to build and deploy apps without managing servers</w:t>
            </w:r>
          </w:p>
        </w:tc>
        <w:tc>
          <w:tcPr>
            <w:tcW w:type="dxa" w:w="2800"/>
          </w:tcPr>
          <w:p>
            <w:r>
              <w:t xml:space="preserve">AWS Elastic Beanstalk, AWS Lambda</w:t>
            </w:r>
          </w:p>
        </w:tc>
        <w:tc>
          <w:tcPr>
            <w:tcW w:type="dxa" w:w="2300"/>
          </w:tcPr>
          <w:p>
            <w:r>
              <w:t xml:space="preserve">Application code and data</w:t>
            </w:r>
          </w:p>
        </w:tc>
      </w:tr>
      <w:tr>
        <w:tc>
          <w:tcPr>
            <w:tcW w:type="dxa" w:w="1200"/>
          </w:tcPr>
          <w:p>
            <w:r>
              <w:t xml:space="preserve">SaaS</w:t>
            </w:r>
          </w:p>
        </w:tc>
        <w:tc>
          <w:tcPr>
            <w:tcW w:type="dxa" w:w="3300"/>
          </w:tcPr>
          <w:p>
            <w:r>
              <w:t xml:space="preserve">Complete software delivered over the internet</w:t>
            </w:r>
          </w:p>
        </w:tc>
        <w:tc>
          <w:tcPr>
            <w:tcW w:type="dxa" w:w="2800"/>
          </w:tcPr>
          <w:p>
            <w:r>
              <w:t xml:space="preserve">Gmail, Zoho, Microsoft 365</w:t>
            </w:r>
          </w:p>
        </w:tc>
        <w:tc>
          <w:tcPr>
            <w:tcW w:type="dxa" w:w="2300"/>
          </w:tcPr>
          <w:p>
            <w:r>
              <w:t xml:space="preserve">Only usage and settings</w:t>
            </w:r>
          </w:p>
        </w:tc>
      </w:tr>
    </w:tbl>
    <w:p>
      <w:pPr>
        <w:spacing w:after="60"/>
      </w:pPr>
    </w:p>
    <w:p>
      <w:pPr>
        <w:spacing w:after="120" w:before="200"/>
      </w:pPr>
      <w:r>
        <w:rPr>
          <w:b/>
          <w:bCs/>
          <w:sz w:val="24"/>
          <w:szCs w:val="24"/>
        </w:rPr>
        <w:t xml:space="preserve">Responsibility Comparison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2200"/>
      </w:tblGrid>
      <w:tr>
        <w:tc>
          <w:tcPr>
            <w:tcW w:type="dxa" w:w="3000"/>
            <w:shd w:fill="D9D9D9" w:val="clear"/>
          </w:tcPr>
          <w:p>
            <w:r>
              <w:rPr>
                <w:b/>
                <w:bCs/>
              </w:rPr>
              <w:t xml:space="preserve">Layer</w:t>
            </w:r>
          </w:p>
        </w:tc>
        <w:tc>
          <w:tcPr>
            <w:tcW w:type="dxa" w:w="2200"/>
            <w:shd w:fill="D9D9D9" w:val="clear"/>
          </w:tcPr>
          <w:p>
            <w:r>
              <w:rPr>
                <w:b/>
                <w:bCs/>
              </w:rPr>
              <w:t xml:space="preserve">IaaS</w:t>
            </w:r>
          </w:p>
        </w:tc>
        <w:tc>
          <w:tcPr>
            <w:tcW w:type="dxa" w:w="2200"/>
            <w:shd w:fill="D9D9D9" w:val="clear"/>
          </w:tcPr>
          <w:p>
            <w:r>
              <w:rPr>
                <w:b/>
                <w:bCs/>
              </w:rPr>
              <w:t xml:space="preserve">PaaS</w:t>
            </w:r>
          </w:p>
        </w:tc>
        <w:tc>
          <w:tcPr>
            <w:tcW w:type="dxa" w:w="2200"/>
            <w:shd w:fill="D9D9D9" w:val="clear"/>
          </w:tcPr>
          <w:p>
            <w:r>
              <w:rPr>
                <w:b/>
                <w:bCs/>
              </w:rPr>
              <w:t xml:space="preserve">SaaS</w:t>
            </w:r>
          </w:p>
        </w:tc>
      </w:tr>
      <w:tr>
        <w:tc>
          <w:tcPr>
            <w:tcW w:type="dxa" w:w="3000"/>
          </w:tcPr>
          <w:p>
            <w:r>
              <w:t xml:space="preserve">Application</w:t>
            </w:r>
          </w:p>
        </w:tc>
        <w:tc>
          <w:tcPr>
            <w:tcW w:type="dxa" w:w="2200"/>
          </w:tcPr>
          <w:p>
            <w:r>
              <w:t xml:space="preserve">User</w:t>
            </w:r>
          </w:p>
        </w:tc>
        <w:tc>
          <w:tcPr>
            <w:tcW w:type="dxa" w:w="2200"/>
          </w:tcPr>
          <w:p>
            <w:r>
              <w:t xml:space="preserve">User</w:t>
            </w:r>
          </w:p>
        </w:tc>
        <w:tc>
          <w:tcPr>
            <w:tcW w:type="dxa" w:w="2200"/>
          </w:tcPr>
          <w:p>
            <w:r>
              <w:t xml:space="preserve">Provider</w:t>
            </w:r>
          </w:p>
        </w:tc>
      </w:tr>
      <w:tr>
        <w:tc>
          <w:tcPr>
            <w:tcW w:type="dxa" w:w="3000"/>
          </w:tcPr>
          <w:p>
            <w:r>
              <w:t xml:space="preserve">Data</w:t>
            </w:r>
          </w:p>
        </w:tc>
        <w:tc>
          <w:tcPr>
            <w:tcW w:type="dxa" w:w="2200"/>
          </w:tcPr>
          <w:p>
            <w:r>
              <w:t xml:space="preserve">User</w:t>
            </w:r>
          </w:p>
        </w:tc>
        <w:tc>
          <w:tcPr>
            <w:tcW w:type="dxa" w:w="2200"/>
          </w:tcPr>
          <w:p>
            <w:r>
              <w:t xml:space="preserve">User</w:t>
            </w:r>
          </w:p>
        </w:tc>
        <w:tc>
          <w:tcPr>
            <w:tcW w:type="dxa" w:w="2200"/>
          </w:tcPr>
          <w:p>
            <w:r>
              <w:t xml:space="preserve">Provider</w:t>
            </w:r>
          </w:p>
        </w:tc>
      </w:tr>
      <w:tr>
        <w:tc>
          <w:tcPr>
            <w:tcW w:type="dxa" w:w="3000"/>
          </w:tcPr>
          <w:p>
            <w:r>
              <w:t xml:space="preserve">Runtime / Middleware</w:t>
            </w:r>
          </w:p>
        </w:tc>
        <w:tc>
          <w:tcPr>
            <w:tcW w:type="dxa" w:w="2200"/>
          </w:tcPr>
          <w:p>
            <w:r>
              <w:t xml:space="preserve">User</w:t>
            </w:r>
          </w:p>
        </w:tc>
        <w:tc>
          <w:tcPr>
            <w:tcW w:type="dxa" w:w="2200"/>
          </w:tcPr>
          <w:p>
            <w:r>
              <w:t xml:space="preserve">Provider</w:t>
            </w:r>
          </w:p>
        </w:tc>
        <w:tc>
          <w:tcPr>
            <w:tcW w:type="dxa" w:w="2200"/>
          </w:tcPr>
          <w:p>
            <w:r>
              <w:t xml:space="preserve">Provider</w:t>
            </w:r>
          </w:p>
        </w:tc>
      </w:tr>
      <w:tr>
        <w:tc>
          <w:tcPr>
            <w:tcW w:type="dxa" w:w="3000"/>
          </w:tcPr>
          <w:p>
            <w:r>
              <w:t xml:space="preserve">Operating System</w:t>
            </w:r>
          </w:p>
        </w:tc>
        <w:tc>
          <w:tcPr>
            <w:tcW w:type="dxa" w:w="2200"/>
          </w:tcPr>
          <w:p>
            <w:r>
              <w:t xml:space="preserve">User</w:t>
            </w:r>
          </w:p>
        </w:tc>
        <w:tc>
          <w:tcPr>
            <w:tcW w:type="dxa" w:w="2200"/>
          </w:tcPr>
          <w:p>
            <w:r>
              <w:t xml:space="preserve">Provider</w:t>
            </w:r>
          </w:p>
        </w:tc>
        <w:tc>
          <w:tcPr>
            <w:tcW w:type="dxa" w:w="2200"/>
          </w:tcPr>
          <w:p>
            <w:r>
              <w:t xml:space="preserve">Provider</w:t>
            </w:r>
          </w:p>
        </w:tc>
      </w:tr>
      <w:tr>
        <w:tc>
          <w:tcPr>
            <w:tcW w:type="dxa" w:w="3000"/>
          </w:tcPr>
          <w:p>
            <w:r>
              <w:t xml:space="preserve">Virtualization / Servers</w:t>
            </w:r>
          </w:p>
        </w:tc>
        <w:tc>
          <w:tcPr>
            <w:tcW w:type="dxa" w:w="2200"/>
          </w:tcPr>
          <w:p>
            <w:r>
              <w:t xml:space="preserve">Provider</w:t>
            </w:r>
          </w:p>
        </w:tc>
        <w:tc>
          <w:tcPr>
            <w:tcW w:type="dxa" w:w="2200"/>
          </w:tcPr>
          <w:p>
            <w:r>
              <w:t xml:space="preserve">Provider</w:t>
            </w:r>
          </w:p>
        </w:tc>
        <w:tc>
          <w:tcPr>
            <w:tcW w:type="dxa" w:w="2200"/>
          </w:tcPr>
          <w:p>
            <w:r>
              <w:t xml:space="preserve">Provider</w:t>
            </w:r>
          </w:p>
        </w:tc>
      </w:tr>
      <w:tr>
        <w:tc>
          <w:tcPr>
            <w:tcW w:type="dxa" w:w="3000"/>
          </w:tcPr>
          <w:p>
            <w:r>
              <w:t xml:space="preserve">Storage / Networking</w:t>
            </w:r>
          </w:p>
        </w:tc>
        <w:tc>
          <w:tcPr>
            <w:tcW w:type="dxa" w:w="2200"/>
          </w:tcPr>
          <w:p>
            <w:r>
              <w:t xml:space="preserve">Provider</w:t>
            </w:r>
          </w:p>
        </w:tc>
        <w:tc>
          <w:tcPr>
            <w:tcW w:type="dxa" w:w="2200"/>
          </w:tcPr>
          <w:p>
            <w:r>
              <w:t xml:space="preserve">Provider</w:t>
            </w:r>
          </w:p>
        </w:tc>
        <w:tc>
          <w:tcPr>
            <w:tcW w:type="dxa" w:w="2200"/>
          </w:tcPr>
          <w:p>
            <w:r>
              <w:t xml:space="preserve">Provider</w:t>
            </w:r>
          </w:p>
        </w:tc>
      </w:tr>
    </w:tbl>
    <w:p>
      <w:pPr>
        <w:spacing w:after="60"/>
      </w:pPr>
    </w:p>
    <w:p>
      <w:pPr>
        <w:spacing w:after="120" w:before="200"/>
      </w:pPr>
      <w:r>
        <w:rPr>
          <w:b/>
          <w:bCs/>
          <w:sz w:val="24"/>
          <w:szCs w:val="24"/>
        </w:rPr>
        <w:t xml:space="preserve">Procedure</w:t>
      </w:r>
    </w:p>
    <w:p>
      <w:pPr>
        <w:spacing w:after="80"/>
      </w:pPr>
      <w:r>
        <w:t xml:space="preserve">Sign up for a free-tier account and set billing alerts</w:t>
      </w:r>
    </w:p>
    <w:p>
      <w:pPr>
        <w:spacing w:after="80"/>
      </w:pPr>
      <w:r>
        <w:t xml:space="preserve">↓</w:t>
      </w:r>
    </w:p>
    <w:p>
      <w:pPr>
        <w:spacing w:after="80"/>
      </w:pPr>
      <w:r>
        <w:t xml:space="preserve">Explore the management console and available services</w:t>
      </w:r>
    </w:p>
    <w:p>
      <w:pPr>
        <w:spacing w:after="80"/>
      </w:pPr>
      <w:r>
        <w:t xml:space="preserve">↓</w:t>
      </w:r>
    </w:p>
    <w:p>
      <w:pPr>
        <w:spacing w:after="80"/>
      </w:pPr>
      <w:r>
        <w:t xml:space="preserve">IaaS: Launch a free-tier virtual machine (EC2) and connect to it</w:t>
      </w:r>
    </w:p>
    <w:p>
      <w:pPr>
        <w:spacing w:after="80"/>
      </w:pPr>
      <w:r>
        <w:t xml:space="preserve">↓</w:t>
      </w:r>
    </w:p>
    <w:p>
      <w:pPr>
        <w:spacing w:after="80"/>
      </w:pPr>
      <w:r>
        <w:t xml:space="preserve">PaaS: Deploy a sample web application using Elastic Beanstalk / a serverless function</w:t>
      </w:r>
    </w:p>
    <w:p>
      <w:pPr>
        <w:spacing w:after="80"/>
      </w:pPr>
      <w:r>
        <w:t xml:space="preserve">↓</w:t>
      </w:r>
    </w:p>
    <w:p>
      <w:pPr>
        <w:spacing w:after="80"/>
      </w:pPr>
      <w:r>
        <w:t xml:space="preserve">SaaS: Use a cloud-hosted software application (e.g., a hosted email or office suite)</w:t>
      </w:r>
    </w:p>
    <w:p>
      <w:pPr>
        <w:spacing w:after="80"/>
      </w:pPr>
      <w:r>
        <w:t xml:space="preserve">↓</w:t>
      </w:r>
    </w:p>
    <w:p>
      <w:pPr>
        <w:spacing w:after="80"/>
      </w:pPr>
      <w:r>
        <w:t xml:space="preserve">Note the effort required to set up and manage each model</w:t>
      </w:r>
    </w:p>
    <w:p>
      <w:pPr>
        <w:spacing w:after="80"/>
      </w:pPr>
      <w:r>
        <w:t xml:space="preserve">↓</w:t>
      </w:r>
    </w:p>
    <w:p>
      <w:pPr>
        <w:spacing w:after="80"/>
      </w:pPr>
      <w:r>
        <w:t xml:space="preserve">Stop or delete all resources to avoid charges</w:t>
      </w:r>
    </w:p>
    <w:p>
      <w:pPr>
        <w:spacing w:after="120" w:before="200"/>
      </w:pPr>
      <w:r>
        <w:rPr>
          <w:b/>
          <w:bCs/>
          <w:sz w:val="24"/>
          <w:szCs w:val="24"/>
        </w:rPr>
        <w:t xml:space="preserve">Activities Performed</w:t>
      </w:r>
    </w:p>
    <w:p>
      <w:pPr>
        <w:spacing w:after="120" w:before="200"/>
      </w:pPr>
      <w:r>
        <w:rPr>
          <w:b/>
          <w:bCs/>
          <w:sz w:val="22"/>
          <w:szCs w:val="22"/>
        </w:rPr>
        <w:t xml:space="preserve">IaaS - Virtual Machine</w:t>
      </w:r>
    </w:p>
    <w:p>
      <w:pPr>
        <w:pStyle w:val="ListParagraph"/>
        <w:numPr>
          <w:ilvl w:val="0"/>
          <w:numId w:val="1"/>
        </w:numPr>
        <w:spacing w:after="60"/>
      </w:pPr>
      <w:r>
        <w:t xml:space="preserve">Selected a free-tier eligible instance type and a Linux image.</w:t>
      </w:r>
    </w:p>
    <w:p>
      <w:pPr>
        <w:pStyle w:val="ListParagraph"/>
        <w:numPr>
          <w:ilvl w:val="0"/>
          <w:numId w:val="1"/>
        </w:numPr>
        <w:spacing w:after="60"/>
      </w:pPr>
      <w:r>
        <w:t xml:space="preserve">Created a key pair and configured the security group (SSH access).</w:t>
      </w:r>
    </w:p>
    <w:p>
      <w:pPr>
        <w:pStyle w:val="ListParagraph"/>
        <w:numPr>
          <w:ilvl w:val="0"/>
          <w:numId w:val="1"/>
        </w:numPr>
        <w:spacing w:after="60"/>
      </w:pPr>
      <w:r>
        <w:t xml:space="preserve">Connected to the instance and installed a web server.</w:t>
      </w:r>
    </w:p>
    <w:p>
      <w:pPr>
        <w:spacing w:after="120" w:before="200"/>
      </w:pPr>
      <w:r>
        <w:rPr>
          <w:b/>
          <w:bCs/>
          <w:sz w:val="22"/>
          <w:szCs w:val="22"/>
        </w:rPr>
        <w:t xml:space="preserve">PaaS - Application Deployment</w:t>
      </w:r>
    </w:p>
    <w:p>
      <w:pPr>
        <w:pStyle w:val="ListParagraph"/>
        <w:numPr>
          <w:ilvl w:val="0"/>
          <w:numId w:val="1"/>
        </w:numPr>
        <w:spacing w:after="60"/>
      </w:pPr>
      <w:r>
        <w:t xml:space="preserve">Uploaded sample application code to the platform.</w:t>
      </w:r>
    </w:p>
    <w:p>
      <w:pPr>
        <w:pStyle w:val="ListParagraph"/>
        <w:numPr>
          <w:ilvl w:val="0"/>
          <w:numId w:val="1"/>
        </w:numPr>
        <w:spacing w:after="60"/>
      </w:pPr>
      <w:r>
        <w:t xml:space="preserve">The platform automatically handled servers, scaling and load balancing.</w:t>
      </w:r>
    </w:p>
    <w:p>
      <w:pPr>
        <w:pStyle w:val="ListParagraph"/>
        <w:numPr>
          <w:ilvl w:val="0"/>
          <w:numId w:val="1"/>
        </w:numPr>
        <w:spacing w:after="60"/>
      </w:pPr>
      <w:r>
        <w:t xml:space="preserve">Accessed the application using the generated public URL.</w:t>
      </w:r>
    </w:p>
    <w:p>
      <w:pPr>
        <w:spacing w:after="120" w:before="200"/>
      </w:pPr>
      <w:r>
        <w:rPr>
          <w:b/>
          <w:bCs/>
          <w:sz w:val="22"/>
          <w:szCs w:val="22"/>
        </w:rPr>
        <w:t xml:space="preserve">SaaS - Cloud Application</w:t>
      </w:r>
    </w:p>
    <w:p>
      <w:pPr>
        <w:pStyle w:val="ListParagraph"/>
        <w:numPr>
          <w:ilvl w:val="0"/>
          <w:numId w:val="1"/>
        </w:numPr>
        <w:spacing w:after="60"/>
      </w:pPr>
      <w:r>
        <w:t xml:space="preserve">Accessed a ready-made application through a web browser.</w:t>
      </w:r>
    </w:p>
    <w:p>
      <w:pPr>
        <w:pStyle w:val="ListParagraph"/>
        <w:numPr>
          <w:ilvl w:val="0"/>
          <w:numId w:val="1"/>
        </w:numPr>
        <w:spacing w:after="60"/>
      </w:pPr>
      <w:r>
        <w:t xml:space="preserve">No installation, maintenance or infrastructure setup was required.</w:t>
      </w:r>
    </w:p>
    <w:p>
      <w:pPr>
        <w:spacing w:after="120" w:before="200"/>
      </w:pPr>
      <w:r>
        <w:rPr>
          <w:b/>
          <w:bCs/>
          <w:sz w:val="24"/>
          <w:szCs w:val="24"/>
        </w:rPr>
        <w:t xml:space="preserve">Comparison of Service Models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300"/>
        <w:gridCol w:w="2400"/>
      </w:tblGrid>
      <w:tr>
        <w:tc>
          <w:tcPr>
            <w:tcW w:type="dxa" w:w="2600"/>
            <w:shd w:fill="D9D9D9" w:val="clear"/>
          </w:tcPr>
          <w:p>
            <w:r>
              <w:rPr>
                <w:b/>
                <w:bCs/>
              </w:rPr>
              <w:t xml:space="preserve">Criteria</w:t>
            </w:r>
          </w:p>
        </w:tc>
        <w:tc>
          <w:tcPr>
            <w:tcW w:type="dxa" w:w="2300"/>
            <w:shd w:fill="D9D9D9" w:val="clear"/>
          </w:tcPr>
          <w:p>
            <w:r>
              <w:rPr>
                <w:b/>
                <w:bCs/>
              </w:rPr>
              <w:t xml:space="preserve">IaaS</w:t>
            </w:r>
          </w:p>
        </w:tc>
        <w:tc>
          <w:tcPr>
            <w:tcW w:type="dxa" w:w="2300"/>
            <w:shd w:fill="D9D9D9" w:val="clear"/>
          </w:tcPr>
          <w:p>
            <w:r>
              <w:rPr>
                <w:b/>
                <w:bCs/>
              </w:rPr>
              <w:t xml:space="preserve">PaaS</w:t>
            </w:r>
          </w:p>
        </w:tc>
        <w:tc>
          <w:tcPr>
            <w:tcW w:type="dxa" w:w="2400"/>
            <w:shd w:fill="D9D9D9" w:val="clear"/>
          </w:tcPr>
          <w:p>
            <w:r>
              <w:rPr>
                <w:b/>
                <w:bCs/>
              </w:rPr>
              <w:t xml:space="preserve">SaaS</w:t>
            </w:r>
          </w:p>
        </w:tc>
      </w:tr>
      <w:tr>
        <w:tc>
          <w:tcPr>
            <w:tcW w:type="dxa" w:w="2600"/>
          </w:tcPr>
          <w:p>
            <w:r>
              <w:t xml:space="preserve">Control</w:t>
            </w:r>
          </w:p>
        </w:tc>
        <w:tc>
          <w:tcPr>
            <w:tcW w:type="dxa" w:w="2300"/>
          </w:tcPr>
          <w:p>
            <w:r>
              <w:t xml:space="preserve">High</w:t>
            </w:r>
          </w:p>
        </w:tc>
        <w:tc>
          <w:tcPr>
            <w:tcW w:type="dxa" w:w="2300"/>
          </w:tcPr>
          <w:p>
            <w:r>
              <w:t xml:space="preserve">Medium</w:t>
            </w:r>
          </w:p>
        </w:tc>
        <w:tc>
          <w:tcPr>
            <w:tcW w:type="dxa" w:w="2400"/>
          </w:tcPr>
          <w:p>
            <w:r>
              <w:t xml:space="preserve">Low</w:t>
            </w:r>
          </w:p>
        </w:tc>
      </w:tr>
      <w:tr>
        <w:tc>
          <w:tcPr>
            <w:tcW w:type="dxa" w:w="2600"/>
          </w:tcPr>
          <w:p>
            <w:r>
              <w:t xml:space="preserve">Ease of Use</w:t>
            </w:r>
          </w:p>
        </w:tc>
        <w:tc>
          <w:tcPr>
            <w:tcW w:type="dxa" w:w="2300"/>
          </w:tcPr>
          <w:p>
            <w:r>
              <w:t xml:space="preserve">Low</w:t>
            </w:r>
          </w:p>
        </w:tc>
        <w:tc>
          <w:tcPr>
            <w:tcW w:type="dxa" w:w="2300"/>
          </w:tcPr>
          <w:p>
            <w:r>
              <w:t xml:space="preserve">Medium</w:t>
            </w:r>
          </w:p>
        </w:tc>
        <w:tc>
          <w:tcPr>
            <w:tcW w:type="dxa" w:w="2400"/>
          </w:tcPr>
          <w:p>
            <w:r>
              <w:t xml:space="preserve">High</w:t>
            </w:r>
          </w:p>
        </w:tc>
      </w:tr>
      <w:tr>
        <w:tc>
          <w:tcPr>
            <w:tcW w:type="dxa" w:w="2600"/>
          </w:tcPr>
          <w:p>
            <w:r>
              <w:t xml:space="preserve">Setup Time</w:t>
            </w:r>
          </w:p>
        </w:tc>
        <w:tc>
          <w:tcPr>
            <w:tcW w:type="dxa" w:w="2300"/>
          </w:tcPr>
          <w:p>
            <w:r>
              <w:t xml:space="preserve">Longest</w:t>
            </w:r>
          </w:p>
        </w:tc>
        <w:tc>
          <w:tcPr>
            <w:tcW w:type="dxa" w:w="2300"/>
          </w:tcPr>
          <w:p>
            <w:r>
              <w:t xml:space="preserve">Moderate</w:t>
            </w:r>
          </w:p>
        </w:tc>
        <w:tc>
          <w:tcPr>
            <w:tcW w:type="dxa" w:w="2400"/>
          </w:tcPr>
          <w:p>
            <w:r>
              <w:t xml:space="preserve">Shortest</w:t>
            </w:r>
          </w:p>
        </w:tc>
      </w:tr>
      <w:tr>
        <w:tc>
          <w:tcPr>
            <w:tcW w:type="dxa" w:w="2600"/>
          </w:tcPr>
          <w:p>
            <w:r>
              <w:t xml:space="preserve">Maintenance Effort</w:t>
            </w:r>
          </w:p>
        </w:tc>
        <w:tc>
          <w:tcPr>
            <w:tcW w:type="dxa" w:w="2300"/>
          </w:tcPr>
          <w:p>
            <w:r>
              <w:t xml:space="preserve">High</w:t>
            </w:r>
          </w:p>
        </w:tc>
        <w:tc>
          <w:tcPr>
            <w:tcW w:type="dxa" w:w="2300"/>
          </w:tcPr>
          <w:p>
            <w:r>
              <w:t xml:space="preserve">Medium</w:t>
            </w:r>
          </w:p>
        </w:tc>
        <w:tc>
          <w:tcPr>
            <w:tcW w:type="dxa" w:w="2400"/>
          </w:tcPr>
          <w:p>
            <w:r>
              <w:t xml:space="preserve">Very Low</w:t>
            </w:r>
          </w:p>
        </w:tc>
      </w:tr>
      <w:tr>
        <w:tc>
          <w:tcPr>
            <w:tcW w:type="dxa" w:w="2600"/>
          </w:tcPr>
          <w:p>
            <w:r>
              <w:t xml:space="preserve">Best For</w:t>
            </w:r>
          </w:p>
        </w:tc>
        <w:tc>
          <w:tcPr>
            <w:tcW w:type="dxa" w:w="2300"/>
          </w:tcPr>
          <w:p>
            <w:r>
              <w:t xml:space="preserve">System administrators</w:t>
            </w:r>
          </w:p>
        </w:tc>
        <w:tc>
          <w:tcPr>
            <w:tcW w:type="dxa" w:w="2300"/>
          </w:tcPr>
          <w:p>
            <w:r>
              <w:t xml:space="preserve">Developers</w:t>
            </w:r>
          </w:p>
        </w:tc>
        <w:tc>
          <w:tcPr>
            <w:tcW w:type="dxa" w:w="2400"/>
          </w:tcPr>
          <w:p>
            <w:r>
              <w:t xml:space="preserve">End users</w:t>
            </w:r>
          </w:p>
        </w:tc>
      </w:tr>
    </w:tbl>
    <w:p>
      <w:pPr>
        <w:spacing w:after="60"/>
      </w:pPr>
    </w:p>
    <w:p>
      <w:pPr>
        <w:spacing w:after="120" w:before="200"/>
      </w:pPr>
      <w:r>
        <w:rPr>
          <w:b/>
          <w:bCs/>
          <w:sz w:val="24"/>
          <w:szCs w:val="24"/>
        </w:rPr>
        <w:t xml:space="preserve">Results</w:t>
      </w:r>
    </w:p>
    <w:p>
      <w:pPr>
        <w:pStyle w:val="ListParagraph"/>
        <w:numPr>
          <w:ilvl w:val="0"/>
          <w:numId w:val="1"/>
        </w:numPr>
        <w:spacing w:after="60"/>
      </w:pPr>
      <w:r>
        <w:t xml:space="preserve">IaaS provided the most control but required the most configuration effort.</w:t>
      </w:r>
    </w:p>
    <w:p>
      <w:pPr>
        <w:pStyle w:val="ListParagraph"/>
        <w:numPr>
          <w:ilvl w:val="0"/>
          <w:numId w:val="1"/>
        </w:numPr>
        <w:spacing w:after="60"/>
      </w:pPr>
      <w:r>
        <w:t xml:space="preserve">PaaS reduced infrastructure work, allowing focus on application code.</w:t>
      </w:r>
    </w:p>
    <w:p>
      <w:pPr>
        <w:pStyle w:val="ListParagraph"/>
        <w:numPr>
          <w:ilvl w:val="0"/>
          <w:numId w:val="1"/>
        </w:numPr>
        <w:spacing w:after="60"/>
      </w:pPr>
      <w:r>
        <w:t xml:space="preserve">SaaS offered the quickest start with no maintenance responsibilities.</w:t>
      </w:r>
    </w:p>
    <w:p>
      <w:pPr>
        <w:pStyle w:val="ListParagraph"/>
        <w:numPr>
          <w:ilvl w:val="0"/>
          <w:numId w:val="1"/>
        </w:numPr>
        <w:spacing w:after="60"/>
      </w:pPr>
      <w:r>
        <w:t xml:space="preserve">Free-tier resources were successfully used and cleaned up to avoid unexpected charges.</w:t>
      </w:r>
    </w:p>
    <w:p>
      <w:pPr>
        <w:spacing w:after="120" w:before="200"/>
      </w:pPr>
      <w:r>
        <w:rPr>
          <w:b/>
          <w:bCs/>
          <w:sz w:val="24"/>
          <w:szCs w:val="24"/>
        </w:rPr>
        <w:t xml:space="preserve">Conclusion</w:t>
      </w:r>
    </w:p>
    <w:p>
      <w:pPr>
        <w:spacing w:after="80"/>
      </w:pPr>
      <w:r>
        <w:t xml:space="preserve">The experiment shows that IaaS, PaaS and SaaS differ mainly in how much control and responsibility is shared between the user and the cloud provider. Choosing the right model depends on the technical skills, budget and requirements of the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2026-10-13T17:08:11.792Z</dcterms:created>
  <dcterms:modified xsi:type="dcterms:W3CDTF">2026-10-13T17:08:11.793Z</dcterms:modified>
</cp:coreProperties>
</file>

<file path=docProps/custom.xml><?xml version="1.0" encoding="utf-8"?>
<Properties xmlns="http://schemas.openxmlformats.org/officeDocument/2006/custom-properties" xmlns:vt="http://schemas.openxmlformats.org/officeDocument/2006/docPropsVTypes"/>
</file>