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ITMS — Anomaly Detection &amp; Alert System (M6)</w:t>
      </w:r>
    </w:p>
    <w:p>
      <w:r>
        <w:rPr>
          <w:i/>
          <w:sz w:val="23"/>
        </w:rPr>
        <w:t>Build status, verification guide, and the accuracy-improvement playbook</w:t>
      </w:r>
    </w:p>
    <w:p>
      <w:r>
        <w:rPr>
          <w:color w:val="5E6568"/>
          <w:sz w:val="19"/>
        </w:rPr>
        <w:t>Prepared for the ITMS capstone — Vijayawada corridor build.  Companion to ITMS_Anomaly_Detection_Alert_System_Plan.docx.  Status as of the current build: all six phases implemented and unit-tested; the trained model is a small proof-of-training run and needs a full training pass to reach target accuracy.</w:t>
      </w:r>
    </w:p>
    <w:p/>
    <w:p>
      <w:pPr>
        <w:pStyle w:val="Heading1"/>
      </w:pPr>
      <w:r>
        <w:t>Executive Summary</w:t>
      </w:r>
    </w:p>
    <w:p>
      <w:r>
        <w:rPr>
          <w:b w:val="0"/>
          <w:i w:val="0"/>
        </w:rPr>
        <w:t>The M6 anomaly-detection pipeline described in the planning document is now built end to end and runs inside the existing SUMO simulator. Every stage has automated tests. What is NOT yet done is a full-scale training run: the model has so far only seen two light-demand scenarios for twelve epochs, which is enough to prove the training loop works but far too little to be accurate.</w:t>
      </w:r>
    </w:p>
    <w:p>
      <w:pPr>
        <w:pStyle w:val="Heading3"/>
      </w:pPr>
      <w:r>
        <w:t>What exists today</w:t>
      </w:r>
    </w:p>
    <w:p>
      <w:pPr>
        <w:pStyle w:val="ListBullet"/>
      </w:pPr>
      <w:r>
        <w:t>A spatiotemporal graph autoencoder (GATv2 spatial attention + causal temporal convolution) that scores each of the corridor's 73 signal-controlled links every simulation tick, localised to the link.</w:t>
      </w:r>
    </w:p>
    <w:p>
      <w:pPr>
        <w:pStyle w:val="ListBullet"/>
      </w:pPr>
      <w:r>
        <w:t>A self-labelling incident injector (stalled vehicle / blocked lane) that gives exact tick-level ground truth — something real datasets cannot provide.</w:t>
      </w:r>
    </w:p>
    <w:p>
      <w:pPr>
        <w:pStyle w:val="ListBullet"/>
      </w:pPr>
      <w:r>
        <w:t>A conformal-calibrated alert threshold with a statistically bounded false-alarm rate, plus an online recalibration loop that learns from operator rejections.</w:t>
      </w:r>
    </w:p>
    <w:p>
      <w:pPr>
        <w:pStyle w:val="ListBullet"/>
      </w:pPr>
      <w:r>
        <w:t>An interpretable fusion layer and a candidate-raising policy (persistence + cooldown), the three incident bus events, and an incident lifecycle state machine with a tamper-evident audit chain.</w:t>
      </w:r>
    </w:p>
    <w:p>
      <w:pPr>
        <w:pStyle w:val="ListBullet"/>
      </w:pPr>
      <w:r>
        <w:t>A gate script that reproduces the plan's Section 11 pass/fail table (recall, detection latency, false-alarm rate, localisation), comparing the graph model against an EWMA baseline.</w:t>
      </w:r>
    </w:p>
    <w:p>
      <w:pPr>
        <w:pStyle w:val="Heading3"/>
      </w:pPr>
      <w:r>
        <w:t>Current accuracy (proof-of-training run only)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168"/>
          </w:tcPr>
          <w:p>
            <w:r/>
            <w:r>
              <w:rPr>
                <w:b/>
                <w:sz w:val="19"/>
              </w:rPr>
              <w:t>Metric</w:t>
            </w:r>
          </w:p>
        </w:tc>
        <w:tc>
          <w:tcPr>
            <w:tcW w:type="dxa" w:w="2016"/>
          </w:tcPr>
          <w:p>
            <w:r/>
            <w:r>
              <w:rPr>
                <w:b/>
                <w:sz w:val="19"/>
              </w:rPr>
              <w:t>Now</w:t>
            </w:r>
          </w:p>
        </w:tc>
        <w:tc>
          <w:tcPr>
            <w:tcW w:type="dxa" w:w="2160"/>
          </w:tcPr>
          <w:p>
            <w:r/>
            <w:r>
              <w:rPr>
                <w:b/>
                <w:sz w:val="19"/>
              </w:rPr>
              <w:t>Target (plan §11)</w:t>
            </w:r>
          </w:p>
        </w:tc>
        <w:tc>
          <w:tcPr>
            <w:tcW w:type="dxa" w:w="3312"/>
          </w:tcPr>
          <w:p>
            <w:r/>
            <w:r>
              <w:rPr>
                <w:b/>
                <w:sz w:val="19"/>
              </w:rPr>
              <w:t>Why the gap</w:t>
            </w:r>
          </w:p>
        </w:tc>
      </w:tr>
      <w:tr>
        <w:tc>
          <w:tcPr>
            <w:tcW w:type="dxa" w:w="3168"/>
          </w:tcPr>
          <w:p>
            <w:r/>
            <w:r>
              <w:rPr>
                <w:sz w:val="19"/>
              </w:rPr>
              <w:t>Recall on injected incidents</w:t>
            </w:r>
          </w:p>
        </w:tc>
        <w:tc>
          <w:tcPr>
            <w:tcW w:type="dxa" w:w="2016"/>
          </w:tcPr>
          <w:p>
            <w:r/>
            <w:r>
              <w:rPr>
                <w:sz w:val="19"/>
              </w:rPr>
              <w:t>0.50 (1 of 2)</w:t>
            </w:r>
          </w:p>
        </w:tc>
        <w:tc>
          <w:tcPr>
            <w:tcW w:type="dxa" w:w="2160"/>
          </w:tcPr>
          <w:p>
            <w:r/>
            <w:r>
              <w:rPr>
                <w:sz w:val="19"/>
              </w:rPr>
              <w:t>≥ 0.90</w:t>
            </w:r>
          </w:p>
        </w:tc>
        <w:tc>
          <w:tcPr>
            <w:tcW w:type="dxa" w:w="3312"/>
          </w:tcPr>
          <w:p>
            <w:r/>
            <w:r>
              <w:rPr>
                <w:sz w:val="19"/>
              </w:rPr>
              <w:t>Model undertrained; 1 eval seed</w:t>
            </w:r>
          </w:p>
        </w:tc>
      </w:tr>
      <w:tr>
        <w:tc>
          <w:tcPr>
            <w:tcW w:type="dxa" w:w="3168"/>
          </w:tcPr>
          <w:p>
            <w:r/>
            <w:r>
              <w:rPr>
                <w:sz w:val="19"/>
              </w:rPr>
              <w:t>Mean detection latency</w:t>
            </w:r>
          </w:p>
        </w:tc>
        <w:tc>
          <w:tcPr>
            <w:tcW w:type="dxa" w:w="2016"/>
          </w:tcPr>
          <w:p>
            <w:r/>
            <w:r>
              <w:rPr>
                <w:sz w:val="19"/>
              </w:rPr>
              <w:t>40 s</w:t>
            </w:r>
          </w:p>
        </w:tc>
        <w:tc>
          <w:tcPr>
            <w:tcW w:type="dxa" w:w="2160"/>
          </w:tcPr>
          <w:p>
            <w:r/>
            <w:r>
              <w:rPr>
                <w:sz w:val="19"/>
              </w:rPr>
              <w:t>&lt; 30 s</w:t>
            </w:r>
          </w:p>
        </w:tc>
        <w:tc>
          <w:tcPr>
            <w:tcW w:type="dxa" w:w="3312"/>
          </w:tcPr>
          <w:p>
            <w:r/>
            <w:r>
              <w:rPr>
                <w:sz w:val="19"/>
              </w:rPr>
              <w:t>Weak sensitivity → needs more persistence over threshold</w:t>
            </w:r>
          </w:p>
        </w:tc>
      </w:tr>
      <w:tr>
        <w:tc>
          <w:tcPr>
            <w:tcW w:type="dxa" w:w="3168"/>
          </w:tcPr>
          <w:p>
            <w:r/>
            <w:r>
              <w:rPr>
                <w:sz w:val="19"/>
              </w:rPr>
              <w:t>False-alarm rate</w:t>
            </w:r>
          </w:p>
        </w:tc>
        <w:tc>
          <w:tcPr>
            <w:tcW w:type="dxa" w:w="2016"/>
          </w:tcPr>
          <w:p>
            <w:r/>
            <w:r>
              <w:rPr>
                <w:sz w:val="19"/>
              </w:rPr>
              <w:t>~0.19 per tick</w:t>
            </w:r>
          </w:p>
        </w:tc>
        <w:tc>
          <w:tcPr>
            <w:tcW w:type="dxa" w:w="2160"/>
          </w:tcPr>
          <w:p>
            <w:r/>
            <w:r>
              <w:rPr>
                <w:sz w:val="19"/>
              </w:rPr>
              <w:t>≤ 2×α (≤ 0.10)</w:t>
            </w:r>
          </w:p>
        </w:tc>
        <w:tc>
          <w:tcPr>
            <w:tcW w:type="dxa" w:w="3312"/>
          </w:tcPr>
          <w:p>
            <w:r/>
            <w:r>
              <w:rPr>
                <w:sz w:val="19"/>
              </w:rPr>
              <w:t>Per-node error distribution not tight yet; multiple-testing over 73 nodes</w:t>
            </w:r>
          </w:p>
        </w:tc>
      </w:tr>
      <w:tr>
        <w:tc>
          <w:tcPr>
            <w:tcW w:type="dxa" w:w="3168"/>
          </w:tcPr>
          <w:p>
            <w:r/>
            <w:r>
              <w:rPr>
                <w:sz w:val="19"/>
              </w:rPr>
              <w:t>Localisation</w:t>
            </w:r>
          </w:p>
        </w:tc>
        <w:tc>
          <w:tcPr>
            <w:tcW w:type="dxa" w:w="2016"/>
          </w:tcPr>
          <w:p>
            <w:r/>
            <w:r>
              <w:rPr>
                <w:sz w:val="19"/>
              </w:rPr>
              <w:t>1 of 1 detected</w:t>
            </w:r>
          </w:p>
        </w:tc>
        <w:tc>
          <w:tcPr>
            <w:tcW w:type="dxa" w:w="2160"/>
          </w:tcPr>
          <w:p>
            <w:r/>
            <w:r>
              <w:rPr>
                <w:sz w:val="19"/>
              </w:rPr>
              <w:t>high</w:t>
            </w:r>
          </w:p>
        </w:tc>
        <w:tc>
          <w:tcPr>
            <w:tcW w:type="dxa" w:w="3312"/>
          </w:tcPr>
          <w:p>
            <w:r/>
            <w:r>
              <w:rPr>
                <w:sz w:val="19"/>
              </w:rPr>
              <w:t>On track — the model correctly names the link</w:t>
            </w:r>
          </w:p>
        </w:tc>
      </w:tr>
    </w:tbl>
    <w:p/>
    <w:p>
      <w:r>
        <w:rPr>
          <w:b/>
          <w:i w:val="0"/>
        </w:rPr>
        <w:t>Read the numbers as “the plumbing is correct, the model needs data”. The single most valuable next action is Section 4.1 below — record the full 30-scenario normal-traffic dataset and train for 50–80 epochs, ideally on a GPU.</w:t>
      </w:r>
    </w:p>
    <w:p>
      <w:pPr>
        <w:pStyle w:val="Heading1"/>
      </w:pPr>
      <w:r>
        <w:t>1. System Architecture</w:t>
      </w:r>
    </w:p>
    <w:p>
      <w:r>
        <w:rPr>
          <w:b w:val="0"/>
          <w:i w:val="0"/>
        </w:rPr>
        <w:t>Two detection streams feed one interpretable fusion layer, gated by a calibrated threshold, with a human confirmation step before anything becomes a real incident. Stream 2 (vision) is designed in the plan but deliberately not built until a real camera feed exists; the fusion layer runs graph-only until then, with no rework needed when vision arrives.</w:t>
      </w:r>
    </w:p>
    <w:p>
      <w:pPr>
        <w:spacing w:before="40" w:after="120"/>
        <w:ind w:left="360"/>
      </w:pPr>
      <w:r>
        <w:rPr>
          <w:rFonts w:ascii="Consolas" w:hAnsi="Consolas"/>
          <w:color w:val="1B2A2E"/>
          <w:sz w:val="18"/>
        </w:rPr>
        <w:t>PER SIMULATION TICK (inside run_controlled_scenario):</w:t>
      </w:r>
      <w:r>
        <w:rPr>
          <w:rFonts w:ascii="Consolas" w:hAnsi="Consolas"/>
          <w:color w:val="1B2A2E"/>
          <w:sz w:val="18"/>
        </w:rPr>
        <w:br/>
      </w:r>
      <w:r>
        <w:rPr>
          <w:rFonts w:ascii="Consolas" w:hAnsi="Consolas"/>
          <w:color w:val="1B2A2E"/>
          <w:sz w:val="18"/>
        </w:rPr>
        <w:br/>
        <w:t xml:space="preserve">  SUMO state</w:t>
      </w:r>
      <w:r>
        <w:rPr>
          <w:rFonts w:ascii="Consolas" w:hAnsi="Consolas"/>
          <w:color w:val="1B2A2E"/>
          <w:sz w:val="18"/>
        </w:rPr>
        <w:br/>
        <w:t xml:space="preserve">     |</w:t>
      </w:r>
      <w:r>
        <w:rPr>
          <w:rFonts w:ascii="Consolas" w:hAnsi="Consolas"/>
          <w:color w:val="1B2A2E"/>
          <w:sz w:val="18"/>
        </w:rPr>
        <w:br/>
        <w:t xml:space="preserve">     v</w:t>
      </w:r>
      <w:r>
        <w:rPr>
          <w:rFonts w:ascii="Consolas" w:hAnsi="Consolas"/>
          <w:color w:val="1B2A2E"/>
          <w:sz w:val="18"/>
        </w:rPr>
        <w:br/>
        <w:t xml:space="preserve">  LinkFeatureSampler  -&gt;  [73 nodes x 10 features]      (graph_features.py)</w:t>
      </w:r>
      <w:r>
        <w:rPr>
          <w:rFonts w:ascii="Consolas" w:hAnsi="Consolas"/>
          <w:color w:val="1B2A2E"/>
          <w:sz w:val="18"/>
        </w:rPr>
        <w:br/>
        <w:t xml:space="preserve">     |   queue, occupancy, speed, halting, is_green, phase-age, time-of-day...</w:t>
      </w:r>
      <w:r>
        <w:rPr>
          <w:rFonts w:ascii="Consolas" w:hAnsi="Consolas"/>
          <w:color w:val="1B2A2E"/>
          <w:sz w:val="18"/>
        </w:rPr>
        <w:br/>
        <w:t xml:space="preserve">     v</w:t>
      </w:r>
      <w:r>
        <w:rPr>
          <w:rFonts w:ascii="Consolas" w:hAnsi="Consolas"/>
          <w:color w:val="1B2A2E"/>
          <w:sz w:val="18"/>
        </w:rPr>
        <w:br/>
        <w:t xml:space="preserve">  WindowBuffer (last 12 ticks)  -&gt;  [12 x 73 x 10]      (detector.py)</w:t>
      </w:r>
      <w:r>
        <w:rPr>
          <w:rFonts w:ascii="Consolas" w:hAnsi="Consolas"/>
          <w:color w:val="1B2A2E"/>
          <w:sz w:val="18"/>
        </w:rPr>
        <w:br/>
        <w:t xml:space="preserve">     |</w:t>
      </w:r>
      <w:r>
        <w:rPr>
          <w:rFonts w:ascii="Consolas" w:hAnsi="Consolas"/>
          <w:color w:val="1B2A2E"/>
          <w:sz w:val="18"/>
        </w:rPr>
        <w:br/>
        <w:t xml:space="preserve">     v</w:t>
      </w:r>
      <w:r>
        <w:rPr>
          <w:rFonts w:ascii="Consolas" w:hAnsi="Consolas"/>
          <w:color w:val="1B2A2E"/>
          <w:sz w:val="18"/>
        </w:rPr>
        <w:br/>
        <w:t xml:space="preserve">  STGraphAutoencoder  -&gt;  per-node reconstruction+forecast error</w:t>
      </w:r>
      <w:r>
        <w:rPr>
          <w:rFonts w:ascii="Consolas" w:hAnsi="Consolas"/>
          <w:color w:val="1B2A2E"/>
          <w:sz w:val="18"/>
        </w:rPr>
        <w:br/>
        <w:t xml:space="preserve">     |                     z-scored vs each node's own normal history</w:t>
      </w:r>
      <w:r>
        <w:rPr>
          <w:rFonts w:ascii="Consolas" w:hAnsi="Consolas"/>
          <w:color w:val="1B2A2E"/>
          <w:sz w:val="18"/>
        </w:rPr>
        <w:br/>
        <w:t xml:space="preserve">     v</w:t>
      </w:r>
      <w:r>
        <w:rPr>
          <w:rFonts w:ascii="Consolas" w:hAnsi="Consolas"/>
          <w:color w:val="1B2A2E"/>
          <w:sz w:val="18"/>
        </w:rPr>
        <w:br/>
        <w:t xml:space="preserve">  graph_score[73]                                       (detector.py)</w:t>
      </w:r>
      <w:r>
        <w:rPr>
          <w:rFonts w:ascii="Consolas" w:hAnsi="Consolas"/>
          <w:color w:val="1B2A2E"/>
          <w:sz w:val="18"/>
        </w:rPr>
        <w:br/>
        <w:t xml:space="preserve">     |</w:t>
      </w:r>
      <w:r>
        <w:rPr>
          <w:rFonts w:ascii="Consolas" w:hAnsi="Consolas"/>
          <w:color w:val="1B2A2E"/>
          <w:sz w:val="18"/>
        </w:rPr>
        <w:br/>
        <w:t xml:space="preserve">     +----&gt; ConformalCalibrator.tau  (threshold from held-out normal)  (calibration.py)</w:t>
      </w:r>
      <w:r>
        <w:rPr>
          <w:rFonts w:ascii="Consolas" w:hAnsi="Consolas"/>
          <w:color w:val="1B2A2E"/>
          <w:sz w:val="18"/>
        </w:rPr>
        <w:br/>
        <w:t xml:space="preserve">     |</w:t>
      </w:r>
      <w:r>
        <w:rPr>
          <w:rFonts w:ascii="Consolas" w:hAnsi="Consolas"/>
          <w:color w:val="1B2A2E"/>
          <w:sz w:val="18"/>
        </w:rPr>
        <w:br/>
        <w:t xml:space="preserve">     v</w:t>
      </w:r>
      <w:r>
        <w:rPr>
          <w:rFonts w:ascii="Consolas" w:hAnsi="Consolas"/>
          <w:color w:val="1B2A2E"/>
          <w:sz w:val="18"/>
        </w:rPr>
        <w:br/>
        <w:t xml:space="preserve">  FusionLayer  -&gt;  fused_probability[73] in [0,1]       (fusion.py)</w:t>
      </w:r>
      <w:r>
        <w:rPr>
          <w:rFonts w:ascii="Consolas" w:hAnsi="Consolas"/>
          <w:color w:val="1B2A2E"/>
          <w:sz w:val="18"/>
        </w:rPr>
        <w:br/>
        <w:t xml:space="preserve">     |   monotone: fused &gt;= 0.5  &lt;=&gt;  graph_score &gt;= tau</w:t>
      </w:r>
      <w:r>
        <w:rPr>
          <w:rFonts w:ascii="Consolas" w:hAnsi="Consolas"/>
          <w:color w:val="1B2A2E"/>
          <w:sz w:val="18"/>
        </w:rPr>
        <w:br/>
        <w:t xml:space="preserve">     v</w:t>
      </w:r>
      <w:r>
        <w:rPr>
          <w:rFonts w:ascii="Consolas" w:hAnsi="Consolas"/>
          <w:color w:val="1B2A2E"/>
          <w:sz w:val="18"/>
        </w:rPr>
        <w:br/>
        <w:t xml:space="preserve">  CandidateRaiser  (K consecutive ticks over tau, per-link cooldown)  (fusion.py)</w:t>
      </w:r>
      <w:r>
        <w:rPr>
          <w:rFonts w:ascii="Consolas" w:hAnsi="Consolas"/>
          <w:color w:val="1B2A2E"/>
          <w:sz w:val="18"/>
        </w:rPr>
        <w:br/>
        <w:t xml:space="preserve">     |</w:t>
      </w:r>
      <w:r>
        <w:rPr>
          <w:rFonts w:ascii="Consolas" w:hAnsi="Consolas"/>
          <w:color w:val="1B2A2E"/>
          <w:sz w:val="18"/>
        </w:rPr>
        <w:br/>
        <w:t xml:space="preserve">     v</w:t>
      </w:r>
      <w:r>
        <w:rPr>
          <w:rFonts w:ascii="Consolas" w:hAnsi="Consolas"/>
          <w:color w:val="1B2A2E"/>
          <w:sz w:val="18"/>
        </w:rPr>
        <w:br/>
        <w:t xml:space="preserve">  IncidentCandidate event  -&gt;  operator confirm / reject  -&gt;  IncidentDetected / IncidentUpdated</w:t>
      </w:r>
      <w:r>
        <w:rPr>
          <w:rFonts w:ascii="Consolas" w:hAnsi="Consolas"/>
          <w:color w:val="1B2A2E"/>
          <w:sz w:val="18"/>
        </w:rPr>
        <w:br/>
        <w:t xml:space="preserve">     |                          (ADR-006 human-in-the-loop gate)         (events.py, incident.py)</w:t>
      </w:r>
      <w:r>
        <w:rPr>
          <w:rFonts w:ascii="Consolas" w:hAnsi="Consolas"/>
          <w:color w:val="1B2A2E"/>
          <w:sz w:val="18"/>
        </w:rPr>
        <w:br/>
        <w:t xml:space="preserve">     v</w:t>
      </w:r>
      <w:r>
        <w:rPr>
          <w:rFonts w:ascii="Consolas" w:hAnsi="Consolas"/>
          <w:color w:val="1B2A2E"/>
          <w:sz w:val="18"/>
        </w:rPr>
        <w:br/>
        <w:t xml:space="preserve">  a rejection feeds back into ConformalCalibrator as a confirmed-normal point</w:t>
      </w:r>
    </w:p>
    <w:p>
      <w:pPr>
        <w:pStyle w:val="Heading1"/>
      </w:pPr>
      <w:r>
        <w:t>2. What Was Built — Phase by Phase</w:t>
      </w:r>
    </w:p>
    <w:p>
      <w:r>
        <w:rPr>
          <w:b w:val="0"/>
          <w:i w:val="0"/>
        </w:rPr>
        <w:t>All code lives under services/sim-service/sim_service/control/anomaly/ unless noted. Roughly 2,050 lines of implementation plus ~105 dedicated tests. Full test suite: 321 passed, 2 skipped.</w:t>
      </w:r>
    </w:p>
    <w:p>
      <w:pPr>
        <w:pStyle w:val="Heading2"/>
      </w:pPr>
      <w:r>
        <w:t>2.1  Phase 1 — Contracts, incident state machine, injector</w:t>
      </w:r>
    </w:p>
    <w:tbl>
      <w:tblPr>
        <w:tblStyle w:val="LightGrid-Accent1"/>
        <w:tblW w:type="auto" w:w="0"/>
        <w:jc w:val="left"/>
        <w:tblLook w:firstColumn="1" w:firstRow="1" w:lastColumn="0" w:lastRow="0" w:noHBand="0" w:noVBand="1" w:val="04A0"/>
      </w:tblPr>
      <w:tblGrid>
        <w:gridCol w:w="4320"/>
        <w:gridCol w:w="4320"/>
      </w:tblGrid>
      <w:tr>
        <w:tc>
          <w:tcPr>
            <w:tcW w:type="dxa" w:w="3888"/>
          </w:tcPr>
          <w:p>
            <w:r/>
            <w:r>
              <w:rPr>
                <w:b/>
                <w:sz w:val="19"/>
              </w:rPr>
              <w:t>File</w:t>
            </w:r>
          </w:p>
        </w:tc>
        <w:tc>
          <w:tcPr>
            <w:tcW w:type="dxa" w:w="6192"/>
          </w:tcPr>
          <w:p>
            <w:r/>
            <w:r>
              <w:rPr>
                <w:b/>
                <w:sz w:val="19"/>
              </w:rPr>
              <w:t>What it does</w:t>
            </w:r>
          </w:p>
        </w:tc>
      </w:tr>
      <w:tr>
        <w:tc>
          <w:tcPr>
            <w:tcW w:type="dxa" w:w="3888"/>
          </w:tcPr>
          <w:p>
            <w:r/>
            <w:r>
              <w:rPr>
                <w:sz w:val="19"/>
              </w:rPr>
              <w:t>contracts/events/incident_candidate.avsc</w:t>
            </w:r>
          </w:p>
        </w:tc>
        <w:tc>
          <w:tcPr>
            <w:tcW w:type="dxa" w:w="6192"/>
          </w:tcPr>
          <w:p>
            <w:r/>
            <w:r>
              <w:rPr>
                <w:sz w:val="19"/>
              </w:rPr>
              <w:t>Raised the first tick a link crosses the alert threshold. Not an incident yet.</w:t>
            </w:r>
          </w:p>
        </w:tc>
      </w:tr>
      <w:tr>
        <w:tc>
          <w:tcPr>
            <w:tcW w:type="dxa" w:w="3888"/>
          </w:tcPr>
          <w:p>
            <w:r/>
            <w:r>
              <w:rPr>
                <w:sz w:val="19"/>
              </w:rPr>
              <w:t>contracts/events/incident_detected.avsc</w:t>
            </w:r>
          </w:p>
        </w:tc>
        <w:tc>
          <w:tcPr>
            <w:tcW w:type="dxa" w:w="6192"/>
          </w:tcPr>
          <w:p>
            <w:r/>
            <w:r>
              <w:rPr>
                <w:sz w:val="19"/>
              </w:rPr>
              <w:t>An operator confirmed a candidate. Carries the confirming identity (ADR-006).</w:t>
            </w:r>
          </w:p>
        </w:tc>
      </w:tr>
      <w:tr>
        <w:tc>
          <w:tcPr>
            <w:tcW w:type="dxa" w:w="3888"/>
          </w:tcPr>
          <w:p>
            <w:r/>
            <w:r>
              <w:rPr>
                <w:sz w:val="19"/>
              </w:rPr>
              <w:t>contracts/events/incident_updated.avsc</w:t>
            </w:r>
          </w:p>
        </w:tc>
        <w:tc>
          <w:tcPr>
            <w:tcW w:type="dxa" w:w="6192"/>
          </w:tcPr>
          <w:p>
            <w:r/>
            <w:r>
              <w:rPr>
                <w:sz w:val="19"/>
              </w:rPr>
              <w:t>Any later transition — reject / expire / score refresh / clear.</w:t>
            </w:r>
          </w:p>
        </w:tc>
      </w:tr>
      <w:tr>
        <w:tc>
          <w:tcPr>
            <w:tcW w:type="dxa" w:w="3888"/>
          </w:tcPr>
          <w:p>
            <w:r/>
            <w:r>
              <w:rPr>
                <w:sz w:val="19"/>
              </w:rPr>
              <w:t>packages/domain/itms_domain/incident.py</w:t>
            </w:r>
          </w:p>
        </w:tc>
        <w:tc>
          <w:tcPr>
            <w:tcW w:type="dxa" w:w="6192"/>
          </w:tcPr>
          <w:p>
            <w:r/>
            <w:r>
              <w:rPr>
                <w:sz w:val="19"/>
              </w:rPr>
              <w:t>Incident lifecycle state machine + SHA-256 hash-chained audit log. Rejections are recorded, not just commands.</w:t>
            </w:r>
          </w:p>
        </w:tc>
      </w:tr>
      <w:tr>
        <w:tc>
          <w:tcPr>
            <w:tcW w:type="dxa" w:w="3888"/>
          </w:tcPr>
          <w:p>
            <w:r/>
            <w:r>
              <w:rPr>
                <w:sz w:val="19"/>
              </w:rPr>
              <w:t>control/anomaly/injector.py</w:t>
            </w:r>
          </w:p>
        </w:tc>
        <w:tc>
          <w:tcPr>
            <w:tcW w:type="dxa" w:w="6192"/>
          </w:tcPr>
          <w:p>
            <w:r/>
            <w:r>
              <w:rPr>
                <w:sz w:val="19"/>
              </w:rPr>
              <w:t>IncidentInjector: stalls one real vehicle (setSpeed 0) or throttles a lane, holds N ticks, restores. Records the exact tick window as ground truth.</w:t>
            </w:r>
          </w:p>
        </w:tc>
      </w:tr>
      <w:tr>
        <w:tc>
          <w:tcPr>
            <w:tcW w:type="dxa" w:w="3888"/>
          </w:tcPr>
          <w:p>
            <w:r/>
            <w:r>
              <w:rPr>
                <w:sz w:val="19"/>
              </w:rPr>
              <w:t>control/runner.py (edit)</w:t>
            </w:r>
          </w:p>
        </w:tc>
        <w:tc>
          <w:tcPr>
            <w:tcW w:type="dxa" w:w="6192"/>
          </w:tcPr>
          <w:p>
            <w:r/>
            <w:r>
              <w:rPr>
                <w:sz w:val="19"/>
              </w:rPr>
              <w:t>New optional incident_injector= parameter — additive, no behaviour change for existing callers.</w:t>
            </w:r>
          </w:p>
        </w:tc>
      </w:tr>
      <w:tr>
        <w:tc>
          <w:tcPr>
            <w:tcW w:type="dxa" w:w="3888"/>
          </w:tcPr>
          <w:p>
            <w:r/>
            <w:r>
              <w:rPr>
                <w:sz w:val="19"/>
              </w:rPr>
              <w:t>scripts/smoke_m6_injector.py</w:t>
            </w:r>
          </w:p>
        </w:tc>
        <w:tc>
          <w:tcPr>
            <w:tcW w:type="dxa" w:w="6192"/>
          </w:tcPr>
          <w:p>
            <w:r/>
            <w:r>
              <w:rPr>
                <w:sz w:val="19"/>
              </w:rPr>
              <w:t>Real-SUMO check that the injection actually happens and reverses cleanly.</w:t>
            </w:r>
          </w:p>
        </w:tc>
      </w:tr>
    </w:tbl>
    <w:p/>
    <w:p>
      <w:r>
        <w:rPr>
          <w:b/>
          <w:i w:val="0"/>
        </w:rPr>
        <w:t>Verify:</w:t>
      </w:r>
    </w:p>
    <w:p>
      <w:pPr>
        <w:spacing w:before="40" w:after="120"/>
        <w:ind w:left="360"/>
      </w:pPr>
      <w:r>
        <w:rPr>
          <w:rFonts w:ascii="Consolas" w:hAnsi="Consolas"/>
          <w:color w:val="1B2A2E"/>
          <w:sz w:val="18"/>
        </w:rPr>
        <w:t>python -m pytest packages/domain/tests/test_incident.py \</w:t>
      </w:r>
      <w:r>
        <w:rPr>
          <w:rFonts w:ascii="Consolas" w:hAnsi="Consolas"/>
          <w:color w:val="1B2A2E"/>
          <w:sz w:val="18"/>
        </w:rPr>
        <w:br/>
        <w:t xml:space="preserve">  packages/common/tests/test_incident_events.py \</w:t>
      </w:r>
      <w:r>
        <w:rPr>
          <w:rFonts w:ascii="Consolas" w:hAnsi="Consolas"/>
          <w:color w:val="1B2A2E"/>
          <w:sz w:val="18"/>
        </w:rPr>
        <w:br/>
        <w:t xml:space="preserve">  services/sim-service/tests/control/test_anomaly_injector.py -q      # 37 pass</w:t>
      </w:r>
      <w:r>
        <w:rPr>
          <w:rFonts w:ascii="Consolas" w:hAnsi="Consolas"/>
          <w:color w:val="1B2A2E"/>
          <w:sz w:val="18"/>
        </w:rPr>
        <w:br/>
        <w:t>python scripts/smoke_m6_injector.py _light                            # standalone_probe PASS + through_runner PASS</w:t>
      </w:r>
    </w:p>
    <w:p>
      <w:pPr>
        <w:pStyle w:val="Heading2"/>
      </w:pPr>
      <w:r>
        <w:t>2.2  Phase 2 — Road graph and per-link features</w:t>
      </w:r>
    </w:p>
    <w:p>
      <w:r>
        <w:rPr>
          <w:b w:val="0"/>
          <w:i w:val="0"/>
        </w:rPr>
        <w:t>graph_features.py turns the corridor's own .net.xml into the graph the model runs on: 73 nodes (one per signal-controlled link L{index} at a junction), 942 directed edges — “downstream” (link A discharges into link B's approach), “intra” (links at the same junction), and “self” loops.</w:t>
      </w:r>
    </w:p>
    <w:p>
      <w:pPr>
        <w:pStyle w:val="Heading3"/>
      </w:pPr>
      <w:r>
        <w:t>The 10 per-link features (order is the training/inference contract):</w:t>
      </w:r>
    </w:p>
    <w:tbl>
      <w:tblPr>
        <w:tblStyle w:val="LightGrid-Accent1"/>
        <w:tblW w:type="auto" w:w="0"/>
        <w:jc w:val="left"/>
        <w:tblLook w:firstColumn="1" w:firstRow="1" w:lastColumn="0" w:lastRow="0" w:noHBand="0" w:noVBand="1" w:val="04A0"/>
      </w:tblPr>
      <w:tblGrid>
        <w:gridCol w:w="2880"/>
        <w:gridCol w:w="2880"/>
        <w:gridCol w:w="2880"/>
      </w:tblGrid>
      <w:tr>
        <w:tc>
          <w:tcPr>
            <w:tcW w:type="dxa" w:w="576"/>
          </w:tcPr>
          <w:p>
            <w:r/>
            <w:r>
              <w:rPr>
                <w:b/>
                <w:sz w:val="19"/>
              </w:rPr>
              <w:t>#</w:t>
            </w:r>
          </w:p>
        </w:tc>
        <w:tc>
          <w:tcPr>
            <w:tcW w:type="dxa" w:w="2736"/>
          </w:tcPr>
          <w:p>
            <w:r/>
            <w:r>
              <w:rPr>
                <w:b/>
                <w:sz w:val="19"/>
              </w:rPr>
              <w:t>Feature</w:t>
            </w:r>
          </w:p>
        </w:tc>
        <w:tc>
          <w:tcPr>
            <w:tcW w:type="dxa" w:w="6768"/>
          </w:tcPr>
          <w:p>
            <w:r/>
            <w:r>
              <w:rPr>
                <w:b/>
                <w:sz w:val="19"/>
              </w:rPr>
              <w:t>Meaning</w:t>
            </w:r>
          </w:p>
        </w:tc>
      </w:tr>
      <w:tr>
        <w:tc>
          <w:tcPr>
            <w:tcW w:type="dxa" w:w="576"/>
          </w:tcPr>
          <w:p>
            <w:r/>
            <w:r>
              <w:rPr>
                <w:sz w:val="19"/>
              </w:rPr>
              <w:t>1</w:t>
            </w:r>
          </w:p>
        </w:tc>
        <w:tc>
          <w:tcPr>
            <w:tcW w:type="dxa" w:w="2736"/>
          </w:tcPr>
          <w:p>
            <w:r/>
            <w:r>
              <w:rPr>
                <w:sz w:val="19"/>
              </w:rPr>
              <w:t>queue_pcu</w:t>
            </w:r>
          </w:p>
        </w:tc>
        <w:tc>
          <w:tcPr>
            <w:tcW w:type="dxa" w:w="6768"/>
          </w:tcPr>
          <w:p>
            <w:r/>
            <w:r>
              <w:rPr>
                <w:sz w:val="19"/>
              </w:rPr>
              <w:t>PCU-weighted stopped queue on the approach lane</w:t>
            </w:r>
          </w:p>
        </w:tc>
      </w:tr>
      <w:tr>
        <w:tc>
          <w:tcPr>
            <w:tcW w:type="dxa" w:w="576"/>
          </w:tcPr>
          <w:p>
            <w:r/>
            <w:r>
              <w:rPr>
                <w:sz w:val="19"/>
              </w:rPr>
              <w:t>2</w:t>
            </w:r>
          </w:p>
        </w:tc>
        <w:tc>
          <w:tcPr>
            <w:tcW w:type="dxa" w:w="2736"/>
          </w:tcPr>
          <w:p>
            <w:r/>
            <w:r>
              <w:rPr>
                <w:sz w:val="19"/>
              </w:rPr>
              <w:t>receiving_occupancy</w:t>
            </w:r>
          </w:p>
        </w:tc>
        <w:tc>
          <w:tcPr>
            <w:tcW w:type="dxa" w:w="6768"/>
          </w:tcPr>
          <w:p>
            <w:r/>
            <w:r>
              <w:rPr>
                <w:sz w:val="19"/>
              </w:rPr>
              <w:t>downstream lane occupancy [0,1] — spillback signal</w:t>
            </w:r>
          </w:p>
        </w:tc>
      </w:tr>
      <w:tr>
        <w:tc>
          <w:tcPr>
            <w:tcW w:type="dxa" w:w="576"/>
          </w:tcPr>
          <w:p>
            <w:r/>
            <w:r>
              <w:rPr>
                <w:sz w:val="19"/>
              </w:rPr>
              <w:t>3</w:t>
            </w:r>
          </w:p>
        </w:tc>
        <w:tc>
          <w:tcPr>
            <w:tcW w:type="dxa" w:w="2736"/>
          </w:tcPr>
          <w:p>
            <w:r/>
            <w:r>
              <w:rPr>
                <w:sz w:val="19"/>
              </w:rPr>
              <w:t>receiving_queue_pcu</w:t>
            </w:r>
          </w:p>
        </w:tc>
        <w:tc>
          <w:tcPr>
            <w:tcW w:type="dxa" w:w="6768"/>
          </w:tcPr>
          <w:p>
            <w:r/>
            <w:r>
              <w:rPr>
                <w:sz w:val="19"/>
              </w:rPr>
              <w:t>PCU-weighted stopped queue on the downstream lane</w:t>
            </w:r>
          </w:p>
        </w:tc>
      </w:tr>
      <w:tr>
        <w:tc>
          <w:tcPr>
            <w:tcW w:type="dxa" w:w="576"/>
          </w:tcPr>
          <w:p>
            <w:r/>
            <w:r>
              <w:rPr>
                <w:sz w:val="19"/>
              </w:rPr>
              <w:t>4</w:t>
            </w:r>
          </w:p>
        </w:tc>
        <w:tc>
          <w:tcPr>
            <w:tcW w:type="dxa" w:w="2736"/>
          </w:tcPr>
          <w:p>
            <w:r/>
            <w:r>
              <w:rPr>
                <w:sz w:val="19"/>
              </w:rPr>
              <w:t>approaching_pcu</w:t>
            </w:r>
          </w:p>
        </w:tc>
        <w:tc>
          <w:tcPr>
            <w:tcW w:type="dxa" w:w="6768"/>
          </w:tcPr>
          <w:p>
            <w:r/>
            <w:r>
              <w:rPr>
                <w:sz w:val="19"/>
              </w:rPr>
              <w:t>PCU-weighted moving traffic inside the decision horizon</w:t>
            </w:r>
          </w:p>
        </w:tc>
      </w:tr>
      <w:tr>
        <w:tc>
          <w:tcPr>
            <w:tcW w:type="dxa" w:w="576"/>
          </w:tcPr>
          <w:p>
            <w:r/>
            <w:r>
              <w:rPr>
                <w:sz w:val="19"/>
              </w:rPr>
              <w:t>5</w:t>
            </w:r>
          </w:p>
        </w:tc>
        <w:tc>
          <w:tcPr>
            <w:tcW w:type="dxa" w:w="2736"/>
          </w:tcPr>
          <w:p>
            <w:r/>
            <w:r>
              <w:rPr>
                <w:sz w:val="19"/>
              </w:rPr>
              <w:t>halting_frac</w:t>
            </w:r>
          </w:p>
        </w:tc>
        <w:tc>
          <w:tcPr>
            <w:tcW w:type="dxa" w:w="6768"/>
          </w:tcPr>
          <w:p>
            <w:r/>
            <w:r>
              <w:rPr>
                <w:sz w:val="19"/>
              </w:rPr>
              <w:t>halted vehicles / lane vehicle-capacity</w:t>
            </w:r>
          </w:p>
        </w:tc>
      </w:tr>
      <w:tr>
        <w:tc>
          <w:tcPr>
            <w:tcW w:type="dxa" w:w="576"/>
          </w:tcPr>
          <w:p>
            <w:r/>
            <w:r>
              <w:rPr>
                <w:sz w:val="19"/>
              </w:rPr>
              <w:t>6</w:t>
            </w:r>
          </w:p>
        </w:tc>
        <w:tc>
          <w:tcPr>
            <w:tcW w:type="dxa" w:w="2736"/>
          </w:tcPr>
          <w:p>
            <w:r/>
            <w:r>
              <w:rPr>
                <w:sz w:val="19"/>
              </w:rPr>
              <w:t>mean_speed_frac</w:t>
            </w:r>
          </w:p>
        </w:tc>
        <w:tc>
          <w:tcPr>
            <w:tcW w:type="dxa" w:w="6768"/>
          </w:tcPr>
          <w:p>
            <w:r/>
            <w:r>
              <w:rPr>
                <w:sz w:val="19"/>
              </w:rPr>
              <w:t>lane mean speed / lane max speed (1 = free flow)</w:t>
            </w:r>
          </w:p>
        </w:tc>
      </w:tr>
      <w:tr>
        <w:tc>
          <w:tcPr>
            <w:tcW w:type="dxa" w:w="576"/>
          </w:tcPr>
          <w:p>
            <w:r/>
            <w:r>
              <w:rPr>
                <w:sz w:val="19"/>
              </w:rPr>
              <w:t>7</w:t>
            </w:r>
          </w:p>
        </w:tc>
        <w:tc>
          <w:tcPr>
            <w:tcW w:type="dxa" w:w="2736"/>
          </w:tcPr>
          <w:p>
            <w:r/>
            <w:r>
              <w:rPr>
                <w:sz w:val="19"/>
              </w:rPr>
              <w:t>is_green</w:t>
            </w:r>
          </w:p>
        </w:tc>
        <w:tc>
          <w:tcPr>
            <w:tcW w:type="dxa" w:w="6768"/>
          </w:tcPr>
          <w:p>
            <w:r/>
            <w:r>
              <w:rPr>
                <w:sz w:val="19"/>
              </w:rPr>
              <w:t>1.0 if this link's movement is green this tick (pillar 4.3)</w:t>
            </w:r>
          </w:p>
        </w:tc>
      </w:tr>
      <w:tr>
        <w:tc>
          <w:tcPr>
            <w:tcW w:type="dxa" w:w="576"/>
          </w:tcPr>
          <w:p>
            <w:r/>
            <w:r>
              <w:rPr>
                <w:sz w:val="19"/>
              </w:rPr>
              <w:t>8</w:t>
            </w:r>
          </w:p>
        </w:tc>
        <w:tc>
          <w:tcPr>
            <w:tcW w:type="dxa" w:w="2736"/>
          </w:tcPr>
          <w:p>
            <w:r/>
            <w:r>
              <w:rPr>
                <w:sz w:val="19"/>
              </w:rPr>
              <w:t>phase_age_frac</w:t>
            </w:r>
          </w:p>
        </w:tc>
        <w:tc>
          <w:tcPr>
            <w:tcW w:type="dxa" w:w="6768"/>
          </w:tcPr>
          <w:p>
            <w:r/>
            <w:r>
              <w:rPr>
                <w:sz w:val="19"/>
              </w:rPr>
              <w:t>elapsed green / max green for the current phase</w:t>
            </w:r>
          </w:p>
        </w:tc>
      </w:tr>
      <w:tr>
        <w:tc>
          <w:tcPr>
            <w:tcW w:type="dxa" w:w="576"/>
          </w:tcPr>
          <w:p>
            <w:r/>
            <w:r>
              <w:rPr>
                <w:sz w:val="19"/>
              </w:rPr>
              <w:t>9</w:t>
            </w:r>
          </w:p>
        </w:tc>
        <w:tc>
          <w:tcPr>
            <w:tcW w:type="dxa" w:w="2736"/>
          </w:tcPr>
          <w:p>
            <w:r/>
            <w:r>
              <w:rPr>
                <w:sz w:val="19"/>
              </w:rPr>
              <w:t>sin_tod</w:t>
            </w:r>
          </w:p>
        </w:tc>
        <w:tc>
          <w:tcPr>
            <w:tcW w:type="dxa" w:w="6768"/>
          </w:tcPr>
          <w:p>
            <w:r/>
            <w:r>
              <w:rPr>
                <w:sz w:val="19"/>
              </w:rPr>
              <w:t>demand-profile phase, sine component</w:t>
            </w:r>
          </w:p>
        </w:tc>
      </w:tr>
      <w:tr>
        <w:tc>
          <w:tcPr>
            <w:tcW w:type="dxa" w:w="576"/>
          </w:tcPr>
          <w:p>
            <w:r/>
            <w:r>
              <w:rPr>
                <w:sz w:val="19"/>
              </w:rPr>
              <w:t>10</w:t>
            </w:r>
          </w:p>
        </w:tc>
        <w:tc>
          <w:tcPr>
            <w:tcW w:type="dxa" w:w="2736"/>
          </w:tcPr>
          <w:p>
            <w:r/>
            <w:r>
              <w:rPr>
                <w:sz w:val="19"/>
              </w:rPr>
              <w:t>cos_tod</w:t>
            </w:r>
          </w:p>
        </w:tc>
        <w:tc>
          <w:tcPr>
            <w:tcW w:type="dxa" w:w="6768"/>
          </w:tcPr>
          <w:p>
            <w:r/>
            <w:r>
              <w:rPr>
                <w:sz w:val="19"/>
              </w:rPr>
              <w:t>demand-profile phase, cosine component</w:t>
            </w:r>
          </w:p>
        </w:tc>
      </w:tr>
    </w:tbl>
    <w:p/>
    <w:p>
      <w:r>
        <w:rPr>
          <w:b w:val="0"/>
          <w:i w:val="0"/>
        </w:rPr>
        <w:t>Feature 7 is the plan's phase-awareness pillar: a stopped cluster during a GREEN phase is the real anomaly signal; the same cluster during RED is an expected, lawful queue and must not flag.</w:t>
      </w:r>
    </w:p>
    <w:p>
      <w:r>
        <w:rPr>
          <w:b/>
          <w:i w:val="0"/>
        </w:rPr>
        <w:t>Verify:</w:t>
      </w:r>
    </w:p>
    <w:p>
      <w:pPr>
        <w:spacing w:before="40" w:after="120"/>
        <w:ind w:left="360"/>
      </w:pPr>
      <w:r>
        <w:rPr>
          <w:rFonts w:ascii="Consolas" w:hAnsi="Consolas"/>
          <w:color w:val="1B2A2E"/>
          <w:sz w:val="18"/>
        </w:rPr>
        <w:t>python -m pytest services/sim-service/tests/control/test_anomaly_graph_features.py -q   # 16 pass</w:t>
      </w:r>
    </w:p>
    <w:p>
      <w:pPr>
        <w:pStyle w:val="Heading2"/>
      </w:pPr>
      <w:r>
        <w:t>2.3  Phase 3 — The model</w:t>
      </w:r>
    </w:p>
    <w:p>
      <w:r>
        <w:rPr>
          <w:b w:val="0"/>
          <w:i w:val="0"/>
        </w:rPr>
        <w:t>detector.py. STGraphAutoencoder is a spatiotemporal graph autoencoder trained unsupervised on normal traffic only — no incident labels needed for training.</w:t>
      </w:r>
    </w:p>
    <w:p>
      <w:pPr>
        <w:pStyle w:val="ListBullet"/>
      </w:pPr>
      <w:r>
        <w:t>Encoder: input projection → causal dilated temporal convolution (per link, dilations 1/2/4) → one edge-sparse GATv2 spatial-attention pass → linear bottleneck.</w:t>
      </w:r>
    </w:p>
    <w:p>
      <w:pPr>
        <w:pStyle w:val="ListBullet"/>
      </w:pPr>
      <w:r>
        <w:t>Decoder mirrors it: bottleneck → GATv2 → temporal convolution → reconstruction head (the whole window) + a one-step forecast head.</w:t>
      </w:r>
    </w:p>
    <w:p>
      <w:pPr>
        <w:pStyle w:val="ListBullet"/>
      </w:pPr>
      <w:r>
        <w:t>Loss = masked reconstruction MSE + 0.5 × forecast MSE.</w:t>
      </w:r>
    </w:p>
    <w:p>
      <w:pPr>
        <w:pStyle w:val="ListBullet"/>
      </w:pPr>
      <w:r>
        <w:t>Score: per-node reconstruction+forecast error, z-scored against that node's OWN error distribution on normal traffic (ErrorNormalizer). A score of 3 means “this link's error is 3 sigma above what this link normally produces” — localised and comparable across links.</w:t>
      </w:r>
    </w:p>
    <w:p>
      <w:pPr>
        <w:pStyle w:val="ListBullet"/>
      </w:pPr>
      <w:r>
        <w:t>EWMALinkDetector: the deliberately-simple per-link EWMA/z-score baseline the graph model must beat (plan 6.1 — “prove the GNN actually helps”).</w:t>
      </w:r>
    </w:p>
    <w:p>
      <w:pPr>
        <w:pStyle w:val="Heading3"/>
      </w:pPr>
      <w:r>
        <w:t>Current trained model</w:t>
      </w:r>
    </w:p>
    <w:tbl>
      <w:tblPr>
        <w:tblStyle w:val="LightGrid-Accent1"/>
        <w:tblW w:type="auto" w:w="0"/>
        <w:jc w:val="left"/>
        <w:tblLook w:firstColumn="1" w:firstRow="1" w:lastColumn="0" w:lastRow="0" w:noHBand="0" w:noVBand="1" w:val="04A0"/>
      </w:tblPr>
      <w:tblGrid>
        <w:gridCol w:w="4320"/>
        <w:gridCol w:w="4320"/>
      </w:tblGrid>
      <w:tr>
        <w:tc>
          <w:tcPr>
            <w:tcW w:type="dxa" w:w="2592"/>
          </w:tcPr>
          <w:p>
            <w:r/>
            <w:r>
              <w:rPr>
                <w:b/>
                <w:sz w:val="19"/>
              </w:rPr>
              <w:t>Item</w:t>
            </w:r>
          </w:p>
        </w:tc>
        <w:tc>
          <w:tcPr>
            <w:tcW w:type="dxa" w:w="7488"/>
          </w:tcPr>
          <w:p>
            <w:r/>
            <w:r>
              <w:rPr>
                <w:b/>
                <w:sz w:val="19"/>
              </w:rPr>
              <w:t>Value</w:t>
            </w:r>
          </w:p>
        </w:tc>
      </w:tr>
      <w:tr>
        <w:tc>
          <w:tcPr>
            <w:tcW w:type="dxa" w:w="2592"/>
          </w:tcPr>
          <w:p>
            <w:r/>
            <w:r>
              <w:rPr>
                <w:sz w:val="19"/>
              </w:rPr>
              <w:t>Identifier</w:t>
            </w:r>
          </w:p>
        </w:tc>
        <w:tc>
          <w:tcPr>
            <w:tcW w:type="dxa" w:w="7488"/>
          </w:tcPr>
          <w:p>
            <w:r/>
            <w:r>
              <w:rPr>
                <w:sz w:val="19"/>
              </w:rPr>
              <w:t>graph-ae@de2e4136</w:t>
            </w:r>
          </w:p>
        </w:tc>
      </w:tr>
      <w:tr>
        <w:tc>
          <w:tcPr>
            <w:tcW w:type="dxa" w:w="2592"/>
          </w:tcPr>
          <w:p>
            <w:r/>
            <w:r>
              <w:rPr>
                <w:sz w:val="19"/>
              </w:rPr>
              <w:t>Parameters</w:t>
            </w:r>
          </w:p>
        </w:tc>
        <w:tc>
          <w:tcPr>
            <w:tcW w:type="dxa" w:w="7488"/>
          </w:tcPr>
          <w:p>
            <w:r/>
            <w:r>
              <w:rPr>
                <w:sz w:val="19"/>
              </w:rPr>
              <w:t>60,380</w:t>
            </w:r>
          </w:p>
        </w:tc>
      </w:tr>
      <w:tr>
        <w:tc>
          <w:tcPr>
            <w:tcW w:type="dxa" w:w="2592"/>
          </w:tcPr>
          <w:p>
            <w:r/>
            <w:r>
              <w:rPr>
                <w:sz w:val="19"/>
              </w:rPr>
              <w:t>Config</w:t>
            </w:r>
          </w:p>
        </w:tc>
        <w:tc>
          <w:tcPr>
            <w:tcW w:type="dxa" w:w="7488"/>
          </w:tcPr>
          <w:p>
            <w:r/>
            <w:r>
              <w:rPr>
                <w:sz w:val="19"/>
              </w:rPr>
              <w:t>window=12, d_model=48, heads=4, TCN dilations 1/2/4, bottleneck=24</w:t>
            </w:r>
          </w:p>
        </w:tc>
      </w:tr>
      <w:tr>
        <w:tc>
          <w:tcPr>
            <w:tcW w:type="dxa" w:w="2592"/>
          </w:tcPr>
          <w:p>
            <w:r/>
            <w:r>
              <w:rPr>
                <w:sz w:val="19"/>
              </w:rPr>
              <w:t>Training data</w:t>
            </w:r>
          </w:p>
        </w:tc>
        <w:tc>
          <w:tcPr>
            <w:tcW w:type="dxa" w:w="7488"/>
          </w:tcPr>
          <w:p>
            <w:r/>
            <w:r>
              <w:rPr>
                <w:sz w:val="19"/>
              </w:rPr>
              <w:t>2 light-demand runs (~4,200 windows), 12 epochs</w:t>
            </w:r>
          </w:p>
        </w:tc>
      </w:tr>
      <w:tr>
        <w:tc>
          <w:tcPr>
            <w:tcW w:type="dxa" w:w="2592"/>
          </w:tcPr>
          <w:p>
            <w:r/>
            <w:r>
              <w:rPr>
                <w:sz w:val="19"/>
              </w:rPr>
              <w:t>Train loss</w:t>
            </w:r>
          </w:p>
        </w:tc>
        <w:tc>
          <w:tcPr>
            <w:tcW w:type="dxa" w:w="7488"/>
          </w:tcPr>
          <w:p>
            <w:r/>
            <w:r>
              <w:rPr>
                <w:sz w:val="19"/>
              </w:rPr>
              <w:t>0.697 → 0.118</w:t>
            </w:r>
          </w:p>
        </w:tc>
      </w:tr>
      <w:tr>
        <w:tc>
          <w:tcPr>
            <w:tcW w:type="dxa" w:w="2592"/>
          </w:tcPr>
          <w:p>
            <w:r/>
            <w:r>
              <w:rPr>
                <w:sz w:val="19"/>
              </w:rPr>
              <w:t>Validation loss</w:t>
            </w:r>
          </w:p>
        </w:tc>
        <w:tc>
          <w:tcPr>
            <w:tcW w:type="dxa" w:w="7488"/>
          </w:tcPr>
          <w:p>
            <w:r/>
            <w:r>
              <w:rPr>
                <w:sz w:val="19"/>
              </w:rPr>
              <w:t>0.434 → 0.104 (monotonic, no overfitting seen)</w:t>
            </w:r>
          </w:p>
        </w:tc>
      </w:tr>
      <w:tr>
        <w:tc>
          <w:tcPr>
            <w:tcW w:type="dxa" w:w="2592"/>
          </w:tcPr>
          <w:p>
            <w:r/>
            <w:r>
              <w:rPr>
                <w:sz w:val="19"/>
              </w:rPr>
              <w:t>Artifact</w:t>
            </w:r>
          </w:p>
        </w:tc>
        <w:tc>
          <w:tcPr>
            <w:tcW w:type="dxa" w:w="7488"/>
          </w:tcPr>
          <w:p>
            <w:r/>
            <w:r>
              <w:rPr>
                <w:sz w:val="19"/>
              </w:rPr>
              <w:t>scripts/results/m6_artifacts/detector/ (model.pt, config, both normalizers, graph, version)</w:t>
            </w:r>
          </w:p>
        </w:tc>
      </w:tr>
    </w:tbl>
    <w:p/>
    <w:p>
      <w:r>
        <w:rPr>
          <w:b/>
          <w:i w:val="0"/>
        </w:rPr>
        <w:t>Verify:</w:t>
      </w:r>
    </w:p>
    <w:p>
      <w:pPr>
        <w:spacing w:before="40" w:after="120"/>
        <w:ind w:left="360"/>
      </w:pPr>
      <w:r>
        <w:rPr>
          <w:rFonts w:ascii="Consolas" w:hAnsi="Consolas"/>
          <w:color w:val="1B2A2E"/>
          <w:sz w:val="18"/>
        </w:rPr>
        <w:t>python -m pytest services/sim-service/tests/control/test_anomaly_detector.py -q   # 16 pass</w:t>
      </w:r>
      <w:r>
        <w:rPr>
          <w:rFonts w:ascii="Consolas" w:hAnsi="Consolas"/>
          <w:color w:val="1B2A2E"/>
          <w:sz w:val="18"/>
        </w:rPr>
        <w:br/>
        <w:t>#   incl.: training reduces val loss; score ~0 on normal; a window with a spike on one</w:t>
      </w:r>
      <w:r>
        <w:rPr>
          <w:rFonts w:ascii="Consolas" w:hAnsi="Consolas"/>
          <w:color w:val="1B2A2E"/>
          <w:sz w:val="18"/>
        </w:rPr>
        <w:br/>
        <w:t>#   node scores THAT node far above the rest; causal TCN; save/load preserves scores</w:t>
      </w:r>
    </w:p>
    <w:p>
      <w:pPr>
        <w:pStyle w:val="Heading2"/>
      </w:pPr>
      <w:r>
        <w:t>2.4  Phase 4 — Conformal calibration</w:t>
      </w:r>
    </w:p>
    <w:p>
      <w:r>
        <w:rPr>
          <w:b w:val="0"/>
          <w:i w:val="0"/>
        </w:rPr>
        <w:t>calibration.py. The alert threshold tau is not hand-picked: it is the (1 - alpha) empirical quantile of graph_score on held-out pure-normal traffic, with the split-conformal finite-sample correction, so for a fresh normal score s, P(s &gt; tau) &lt;= alpha. alpha is the false-alarm budget (default 0.05), treated like a validated safety constant.</w:t>
      </w:r>
    </w:p>
    <w:p>
      <w:pPr>
        <w:pStyle w:val="ListBullet"/>
      </w:pPr>
      <w:r>
        <w:t>Adaptive: tau is a recency-weighted quantile over a bounded sliding window of recent normal scores — traffic is not exchangeable across demand levels or time of day.</w:t>
      </w:r>
    </w:p>
    <w:p>
      <w:pPr>
        <w:pStyle w:val="ListBullet"/>
      </w:pPr>
      <w:r>
        <w:t>Feedback loop: every operator-rejected candidate is, by their judgement, normal; its node scores are added to the calibration window, which raises tau exactly where the detector over-fires (plan 4.4 — the reject “becomes a training label”).</w:t>
      </w:r>
    </w:p>
    <w:p>
      <w:r>
        <w:rPr>
          <w:b/>
          <w:i w:val="0"/>
        </w:rPr>
        <w:t>Verify:</w:t>
      </w:r>
    </w:p>
    <w:p>
      <w:pPr>
        <w:spacing w:before="40" w:after="120"/>
        <w:ind w:left="360"/>
      </w:pPr>
      <w:r>
        <w:rPr>
          <w:rFonts w:ascii="Consolas" w:hAnsi="Consolas"/>
          <w:color w:val="1B2A2E"/>
          <w:sz w:val="18"/>
        </w:rPr>
        <w:t>python -m pytest services/sim-service/tests/control/test_anomaly_calibration.py -q   # 15 pass</w:t>
      </w:r>
      <w:r>
        <w:rPr>
          <w:rFonts w:ascii="Consolas" w:hAnsi="Consolas"/>
          <w:color w:val="1B2A2E"/>
          <w:sz w:val="18"/>
        </w:rPr>
        <w:br/>
        <w:t>#   incl.: empirical false-alarm rate on fresh normal data &lt;= alpha; rejections raise tau</w:t>
      </w:r>
    </w:p>
    <w:p>
      <w:pPr>
        <w:pStyle w:val="Heading2"/>
      </w:pPr>
      <w:r>
        <w:t>2.5  Phase 5 — The injection gate (plan §11)</w:t>
      </w:r>
    </w:p>
    <w:p>
      <w:r>
        <w:rPr>
          <w:b w:val="0"/>
          <w:i w:val="0"/>
        </w:rPr>
        <w:t>scripts/m6_harness.py + scripts/m6_incident_injection_gate.py. For each arm (graph, ewma) × demand level × seed: inject known incidents, run the detector live inside the SUMO loop, then score every raised candidate against the exact ground-truth windows.</w:t>
      </w:r>
    </w:p>
    <w:tbl>
      <w:tblPr>
        <w:tblStyle w:val="LightGrid-Accent1"/>
        <w:tblW w:type="auto" w:w="0"/>
        <w:jc w:val="left"/>
        <w:tblLook w:firstColumn="1" w:firstRow="1" w:lastColumn="0" w:lastRow="0" w:noHBand="0" w:noVBand="1" w:val="04A0"/>
      </w:tblPr>
      <w:tblGrid>
        <w:gridCol w:w="4320"/>
        <w:gridCol w:w="4320"/>
      </w:tblGrid>
      <w:tr>
        <w:tc>
          <w:tcPr>
            <w:tcW w:type="dxa" w:w="2304"/>
          </w:tcPr>
          <w:p>
            <w:r/>
            <w:r>
              <w:rPr>
                <w:b/>
                <w:sz w:val="19"/>
              </w:rPr>
              <w:t>Metric</w:t>
            </w:r>
          </w:p>
        </w:tc>
        <w:tc>
          <w:tcPr>
            <w:tcW w:type="dxa" w:w="7776"/>
          </w:tcPr>
          <w:p>
            <w:r/>
            <w:r>
              <w:rPr>
                <w:b/>
                <w:sz w:val="19"/>
              </w:rPr>
              <w:t>How it is measured</w:t>
            </w:r>
          </w:p>
        </w:tc>
      </w:tr>
      <w:tr>
        <w:tc>
          <w:tcPr>
            <w:tcW w:type="dxa" w:w="2304"/>
          </w:tcPr>
          <w:p>
            <w:r/>
            <w:r>
              <w:rPr>
                <w:sz w:val="19"/>
              </w:rPr>
              <w:t>Recall</w:t>
            </w:r>
          </w:p>
        </w:tc>
        <w:tc>
          <w:tcPr>
            <w:tcW w:type="dxa" w:w="7776"/>
          </w:tcPr>
          <w:p>
            <w:r/>
            <w:r>
              <w:rPr>
                <w:sz w:val="19"/>
              </w:rPr>
              <w:t>detected injected incidents / total injected incidents</w:t>
            </w:r>
          </w:p>
        </w:tc>
      </w:tr>
      <w:tr>
        <w:tc>
          <w:tcPr>
            <w:tcW w:type="dxa" w:w="2304"/>
          </w:tcPr>
          <w:p>
            <w:r/>
            <w:r>
              <w:rPr>
                <w:sz w:val="19"/>
              </w:rPr>
              <w:t>Detection latency</w:t>
            </w:r>
          </w:p>
        </w:tc>
        <w:tc>
          <w:tcPr>
            <w:tcW w:type="dxa" w:w="7776"/>
          </w:tcPr>
          <w:p>
            <w:r/>
            <w:r>
              <w:rPr>
                <w:sz w:val="19"/>
              </w:rPr>
              <w:t>seconds from the injection tick to the first candidate on that link</w:t>
            </w:r>
          </w:p>
        </w:tc>
      </w:tr>
      <w:tr>
        <w:tc>
          <w:tcPr>
            <w:tcW w:type="dxa" w:w="2304"/>
          </w:tcPr>
          <w:p>
            <w:r/>
            <w:r>
              <w:rPr>
                <w:sz w:val="19"/>
              </w:rPr>
              <w:t>raw_fpr</w:t>
            </w:r>
          </w:p>
        </w:tc>
        <w:tc>
          <w:tcPr>
            <w:tcW w:type="dxa" w:w="7776"/>
          </w:tcPr>
          <w:p>
            <w:r/>
            <w:r>
              <w:rPr>
                <w:sz w:val="19"/>
              </w:rPr>
              <w:t>per (node, tick) threshold crossings on pure-normal runs / node-ticks — what conformal bounds</w:t>
            </w:r>
          </w:p>
        </w:tc>
      </w:tr>
      <w:tr>
        <w:tc>
          <w:tcPr>
            <w:tcW w:type="dxa" w:w="2304"/>
          </w:tcPr>
          <w:p>
            <w:r/>
            <w:r>
              <w:rPr>
                <w:sz w:val="19"/>
              </w:rPr>
              <w:t>cand_fpr</w:t>
            </w:r>
          </w:p>
        </w:tc>
        <w:tc>
          <w:tcPr>
            <w:tcW w:type="dxa" w:w="7776"/>
          </w:tcPr>
          <w:p>
            <w:r/>
            <w:r>
              <w:rPr>
                <w:sz w:val="19"/>
              </w:rPr>
              <w:t>ticks with a spurious raised candidate / ticks — the operator-visible load</w:t>
            </w:r>
          </w:p>
        </w:tc>
      </w:tr>
      <w:tr>
        <w:tc>
          <w:tcPr>
            <w:tcW w:type="dxa" w:w="2304"/>
          </w:tcPr>
          <w:p>
            <w:r/>
            <w:r>
              <w:rPr>
                <w:sz w:val="19"/>
              </w:rPr>
              <w:t>Localisation</w:t>
            </w:r>
          </w:p>
        </w:tc>
        <w:tc>
          <w:tcPr>
            <w:tcW w:type="dxa" w:w="7776"/>
          </w:tcPr>
          <w:p>
            <w:r/>
            <w:r>
              <w:rPr>
                <w:sz w:val="19"/>
              </w:rPr>
              <w:t>whether the flagged link matches the injected link</w:t>
            </w:r>
          </w:p>
        </w:tc>
      </w:tr>
    </w:tbl>
    <w:p/>
    <w:p>
      <w:r>
        <w:rPr>
          <w:b w:val="0"/>
          <w:i w:val="0"/>
        </w:rPr>
        <w:t>Gate pass = recall ≥ 90%, mean latency &lt; 30 s, raw_fpr ≤ 2×alpha, at light / medium / heavy, graph beating ewma.</w:t>
      </w:r>
    </w:p>
    <w:p>
      <w:r>
        <w:rPr>
          <w:b/>
          <w:i w:val="0"/>
        </w:rPr>
        <w:t>Verify:</w:t>
      </w:r>
    </w:p>
    <w:p>
      <w:pPr>
        <w:spacing w:before="40" w:after="120"/>
        <w:ind w:left="360"/>
      </w:pPr>
      <w:r>
        <w:rPr>
          <w:rFonts w:ascii="Consolas" w:hAnsi="Consolas"/>
          <w:color w:val="1B2A2E"/>
          <w:sz w:val="18"/>
        </w:rPr>
        <w:t>python scripts/m6_incident_injection_gate.py --arms graph,ewma \</w:t>
      </w:r>
      <w:r>
        <w:rPr>
          <w:rFonts w:ascii="Consolas" w:hAnsi="Consolas"/>
          <w:color w:val="1B2A2E"/>
          <w:sz w:val="18"/>
        </w:rPr>
        <w:br/>
        <w:t xml:space="preserve">  --levels light,medium,heavy --seeds 10</w:t>
      </w:r>
    </w:p>
    <w:p>
      <w:pPr>
        <w:pStyle w:val="Heading2"/>
      </w:pPr>
      <w:r>
        <w:t>2.6  Phase 6 — Fusion and events (M6b)</w:t>
      </w:r>
    </w:p>
    <w:p>
      <w:pPr>
        <w:pStyle w:val="ListBullet"/>
      </w:pPr>
      <w:r>
        <w:t>FusionLayer (fusion.py): maps graph_score (+ vision later) to fused_probability in [0,1]. Default “monotone” mode is a fixed sigmoid centred on tau, so fused_probability &gt;= 0.5 is exactly graph_score &gt;= tau and there is no spurious behaviour — it degrades to graph-only cleanly. A fitted numpy logistic-regression mode is ready for when incident-labelled data is used.</w:t>
      </w:r>
    </w:p>
    <w:p>
      <w:pPr>
        <w:pStyle w:val="ListBullet"/>
      </w:pPr>
      <w:r>
        <w:t>CandidateRaiser (fusion.py): a per-node state machine — NORMAL → (K consecutive ticks over tau) → RAISED (one candidate) → COOLDOWN → NORMAL. One candidate per incident, not one per tick.</w:t>
      </w:r>
    </w:p>
    <w:p>
      <w:pPr>
        <w:pStyle w:val="ListBullet"/>
      </w:pPr>
      <w:r>
        <w:t>events.py: candidate_payload / detected_payload / updated_payload build dicts matching the three .avsc schemas field-for-field; IncidentPublisher encodes and publishes on incident.candidate / .detected / .updated, keyed by intersection id.</w:t>
      </w:r>
    </w:p>
    <w:p>
      <w:r>
        <w:rPr>
          <w:b/>
          <w:i w:val="0"/>
        </w:rPr>
        <w:t>Verify:</w:t>
      </w:r>
    </w:p>
    <w:p>
      <w:pPr>
        <w:spacing w:before="40" w:after="120"/>
        <w:ind w:left="360"/>
      </w:pPr>
      <w:r>
        <w:rPr>
          <w:rFonts w:ascii="Consolas" w:hAnsi="Consolas"/>
          <w:color w:val="1B2A2E"/>
          <w:sz w:val="18"/>
        </w:rPr>
        <w:t>python -m pytest services/sim-service/tests/control/test_anomaly_fusion.py \</w:t>
      </w:r>
      <w:r>
        <w:rPr>
          <w:rFonts w:ascii="Consolas" w:hAnsi="Consolas"/>
          <w:color w:val="1B2A2E"/>
          <w:sz w:val="18"/>
        </w:rPr>
        <w:br/>
        <w:t xml:space="preserve">  services/sim-service/tests/control/test_anomaly_events.py -q   # 21 pass</w:t>
      </w:r>
    </w:p>
    <w:p>
      <w:pPr>
        <w:pStyle w:val="Heading2"/>
      </w:pPr>
      <w:r>
        <w:t>2.7  M8 — Vision stream (deliberately not built)</w:t>
      </w:r>
    </w:p>
    <w:p>
      <w:r>
        <w:rPr>
          <w:b w:val="0"/>
          <w:i w:val="0"/>
        </w:rPr>
        <w:t>The plan itself forbids building the vision stream before a real or recorded camera feed exists. It is designed in full so it slots into FusionLayer without rework: detect + track vehicles (YOLO11 + ByteTrack), derive deterministic per-track features (stationary duration, deceleration, wrong-lane heading), and fuse them with the live signal-phase state. The vision_score field is already in every schema and in FUSION_FEATURES, carrying null until M8.</w:t>
      </w:r>
    </w:p>
    <w:p>
      <w:pPr>
        <w:pStyle w:val="Heading1"/>
      </w:pPr>
      <w:r>
        <w:t>3. Current Results and Why Accuracy Is Low</w:t>
      </w:r>
    </w:p>
    <w:p>
      <w:pPr>
        <w:pStyle w:val="Heading2"/>
      </w:pPr>
      <w:r>
        <w:t>3.1  Training curve (12-epoch proof run)</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tcPr>
          <w:p>
            <w:r/>
            <w:r>
              <w:rPr>
                <w:b/>
                <w:sz w:val="19"/>
              </w:rPr>
              <w:t>Epoch</w:t>
            </w:r>
          </w:p>
        </w:tc>
        <w:tc>
          <w:tcPr>
            <w:tcW w:type="dxa" w:w="2304"/>
          </w:tcPr>
          <w:p>
            <w:r/>
            <w:r>
              <w:rPr>
                <w:b/>
                <w:sz w:val="19"/>
              </w:rPr>
              <w:t>Train loss</w:t>
            </w:r>
          </w:p>
        </w:tc>
        <w:tc>
          <w:tcPr>
            <w:tcW w:type="dxa" w:w="2304"/>
          </w:tcPr>
          <w:p>
            <w:r/>
            <w:r>
              <w:rPr>
                <w:b/>
                <w:sz w:val="19"/>
              </w:rPr>
              <w:t>Val loss</w:t>
            </w:r>
          </w:p>
        </w:tc>
      </w:tr>
      <w:tr>
        <w:tc>
          <w:tcPr>
            <w:tcW w:type="dxa" w:w="1440"/>
          </w:tcPr>
          <w:p>
            <w:r/>
            <w:r>
              <w:rPr>
                <w:sz w:val="19"/>
              </w:rPr>
              <w:t>1</w:t>
            </w:r>
          </w:p>
        </w:tc>
        <w:tc>
          <w:tcPr>
            <w:tcW w:type="dxa" w:w="2304"/>
          </w:tcPr>
          <w:p>
            <w:r/>
            <w:r>
              <w:rPr>
                <w:sz w:val="19"/>
              </w:rPr>
              <w:t>0.697</w:t>
            </w:r>
          </w:p>
        </w:tc>
        <w:tc>
          <w:tcPr>
            <w:tcW w:type="dxa" w:w="2304"/>
          </w:tcPr>
          <w:p>
            <w:r/>
            <w:r>
              <w:rPr>
                <w:sz w:val="19"/>
              </w:rPr>
              <w:t>0.434</w:t>
            </w:r>
          </w:p>
        </w:tc>
      </w:tr>
      <w:tr>
        <w:tc>
          <w:tcPr>
            <w:tcW w:type="dxa" w:w="1440"/>
          </w:tcPr>
          <w:p>
            <w:r/>
            <w:r>
              <w:rPr>
                <w:sz w:val="19"/>
              </w:rPr>
              <w:t>4</w:t>
            </w:r>
          </w:p>
        </w:tc>
        <w:tc>
          <w:tcPr>
            <w:tcW w:type="dxa" w:w="2304"/>
          </w:tcPr>
          <w:p>
            <w:r/>
            <w:r>
              <w:rPr>
                <w:sz w:val="19"/>
              </w:rPr>
              <w:t>0.217</w:t>
            </w:r>
          </w:p>
        </w:tc>
        <w:tc>
          <w:tcPr>
            <w:tcW w:type="dxa" w:w="2304"/>
          </w:tcPr>
          <w:p>
            <w:r/>
            <w:r>
              <w:rPr>
                <w:sz w:val="19"/>
              </w:rPr>
              <w:t>0.188</w:t>
            </w:r>
          </w:p>
        </w:tc>
      </w:tr>
      <w:tr>
        <w:tc>
          <w:tcPr>
            <w:tcW w:type="dxa" w:w="1440"/>
          </w:tcPr>
          <w:p>
            <w:r/>
            <w:r>
              <w:rPr>
                <w:sz w:val="19"/>
              </w:rPr>
              <w:t>8</w:t>
            </w:r>
          </w:p>
        </w:tc>
        <w:tc>
          <w:tcPr>
            <w:tcW w:type="dxa" w:w="2304"/>
          </w:tcPr>
          <w:p>
            <w:r/>
            <w:r>
              <w:rPr>
                <w:sz w:val="19"/>
              </w:rPr>
              <w:t>0.143</w:t>
            </w:r>
          </w:p>
        </w:tc>
        <w:tc>
          <w:tcPr>
            <w:tcW w:type="dxa" w:w="2304"/>
          </w:tcPr>
          <w:p>
            <w:r/>
            <w:r>
              <w:rPr>
                <w:sz w:val="19"/>
              </w:rPr>
              <w:t>0.126</w:t>
            </w:r>
          </w:p>
        </w:tc>
      </w:tr>
      <w:tr>
        <w:tc>
          <w:tcPr>
            <w:tcW w:type="dxa" w:w="1440"/>
          </w:tcPr>
          <w:p>
            <w:r/>
            <w:r>
              <w:rPr>
                <w:sz w:val="19"/>
              </w:rPr>
              <w:t>12</w:t>
            </w:r>
          </w:p>
        </w:tc>
        <w:tc>
          <w:tcPr>
            <w:tcW w:type="dxa" w:w="2304"/>
          </w:tcPr>
          <w:p>
            <w:r/>
            <w:r>
              <w:rPr>
                <w:sz w:val="19"/>
              </w:rPr>
              <w:t>0.118</w:t>
            </w:r>
          </w:p>
        </w:tc>
        <w:tc>
          <w:tcPr>
            <w:tcW w:type="dxa" w:w="2304"/>
          </w:tcPr>
          <w:p>
            <w:r/>
            <w:r>
              <w:rPr>
                <w:sz w:val="19"/>
              </w:rPr>
              <w:t>0.104</w:t>
            </w:r>
          </w:p>
        </w:tc>
      </w:tr>
    </w:tbl>
    <w:p/>
    <w:p>
      <w:r>
        <w:rPr>
          <w:b w:val="0"/>
          <w:i w:val="0"/>
        </w:rPr>
        <w:t>The curve is healthy — smooth, monotonic, validation tracking training — which means the architecture and training loop are sound. It simply stopped far too early and on far too little data.</w:t>
      </w:r>
    </w:p>
    <w:p>
      <w:pPr>
        <w:pStyle w:val="Heading2"/>
      </w:pPr>
      <w:r>
        <w:t>3.2  Gate result (1 seed, light demand)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440"/>
          </w:tcPr>
          <w:p>
            <w:r/>
            <w:r>
              <w:rPr>
                <w:b/>
                <w:sz w:val="19"/>
              </w:rPr>
              <w:t>arm</w:t>
            </w:r>
          </w:p>
        </w:tc>
        <w:tc>
          <w:tcPr>
            <w:tcW w:type="dxa" w:w="1440"/>
          </w:tcPr>
          <w:p>
            <w:r/>
            <w:r>
              <w:rPr>
                <w:b/>
                <w:sz w:val="19"/>
              </w:rPr>
              <w:t>level</w:t>
            </w:r>
          </w:p>
        </w:tc>
        <w:tc>
          <w:tcPr>
            <w:tcW w:type="dxa" w:w="2016"/>
          </w:tcPr>
          <w:p>
            <w:r/>
            <w:r>
              <w:rPr>
                <w:b/>
                <w:sz w:val="19"/>
              </w:rPr>
              <w:t>recall</w:t>
            </w:r>
          </w:p>
        </w:tc>
        <w:tc>
          <w:tcPr>
            <w:tcW w:type="dxa" w:w="2016"/>
          </w:tcPr>
          <w:p>
            <w:r/>
            <w:r>
              <w:rPr>
                <w:b/>
                <w:sz w:val="19"/>
              </w:rPr>
              <w:t>mean latency</w:t>
            </w:r>
          </w:p>
        </w:tc>
        <w:tc>
          <w:tcPr>
            <w:tcW w:type="dxa" w:w="2304"/>
          </w:tcPr>
          <w:p>
            <w:r/>
            <w:r>
              <w:rPr>
                <w:b/>
                <w:sz w:val="19"/>
              </w:rPr>
              <w:t>fpr (per tick)</w:t>
            </w:r>
          </w:p>
        </w:tc>
      </w:tr>
      <w:tr>
        <w:tc>
          <w:tcPr>
            <w:tcW w:type="dxa" w:w="1440"/>
          </w:tcPr>
          <w:p>
            <w:r/>
            <w:r>
              <w:rPr>
                <w:sz w:val="19"/>
              </w:rPr>
              <w:t>graph</w:t>
            </w:r>
          </w:p>
        </w:tc>
        <w:tc>
          <w:tcPr>
            <w:tcW w:type="dxa" w:w="1440"/>
          </w:tcPr>
          <w:p>
            <w:r/>
            <w:r>
              <w:rPr>
                <w:sz w:val="19"/>
              </w:rPr>
              <w:t>light</w:t>
            </w:r>
          </w:p>
        </w:tc>
        <w:tc>
          <w:tcPr>
            <w:tcW w:type="dxa" w:w="2016"/>
          </w:tcPr>
          <w:p>
            <w:r/>
            <w:r>
              <w:rPr>
                <w:sz w:val="19"/>
              </w:rPr>
              <w:t>0.50 (1/2)</w:t>
            </w:r>
          </w:p>
        </w:tc>
        <w:tc>
          <w:tcPr>
            <w:tcW w:type="dxa" w:w="2016"/>
          </w:tcPr>
          <w:p>
            <w:r/>
            <w:r>
              <w:rPr>
                <w:sz w:val="19"/>
              </w:rPr>
              <w:t>40.0 s</w:t>
            </w:r>
          </w:p>
        </w:tc>
        <w:tc>
          <w:tcPr>
            <w:tcW w:type="dxa" w:w="2304"/>
          </w:tcPr>
          <w:p>
            <w:r/>
            <w:r>
              <w:rPr>
                <w:sz w:val="19"/>
              </w:rPr>
              <w:t>0.19</w:t>
            </w:r>
          </w:p>
        </w:tc>
      </w:tr>
    </w:tbl>
    <w:p/>
    <w:p>
      <w:pPr>
        <w:pStyle w:val="Heading2"/>
      </w:pPr>
      <w:r>
        <w:t>3.3  Root causes, in priority order</w:t>
      </w:r>
    </w:p>
    <w:p>
      <w:pPr>
        <w:pStyle w:val="ListNumber"/>
      </w:pPr>
      <w:r>
        <w:t>DATA VOLUME. The model saw 2 scenarios; the plan calls for 30 (3 demand levels × 10 seeds). An autoencoder learns “normal” from breadth of examples — with two runs it has a narrow, brittle notion of normal, so genuine variation reads as anomalous (false alarms) and mild anomalies read as normal (low recall).</w:t>
      </w:r>
    </w:p>
    <w:p>
      <w:pPr>
        <w:pStyle w:val="ListNumber"/>
      </w:pPr>
      <w:r>
        <w:t>TRAINING LENGTH. 12 epochs with the loss still dropping. 50–80 epochs with early stopping is the plan's expectation.</w:t>
      </w:r>
    </w:p>
    <w:p>
      <w:pPr>
        <w:pStyle w:val="ListNumber"/>
      </w:pPr>
      <w:r>
        <w:t>DEMAND COVERAGE. Trained on light demand only, so medium/heavy would be almost entirely out-of-distribution. All three levels must be in the training set.</w:t>
      </w:r>
    </w:p>
    <w:p>
      <w:pPr>
        <w:pStyle w:val="ListNumber"/>
      </w:pPr>
      <w:r>
        <w:t>EVALUATION SIZE. 1 seed × 2 incidents. “0.50 recall” is one caught, one missed — statistically meaningless. Need ≥ 10 seeds × 6 incidents = ~60 incidents per (arm, level).</w:t>
      </w:r>
    </w:p>
    <w:p>
      <w:pPr>
        <w:pStyle w:val="ListNumber"/>
      </w:pPr>
      <w:r>
        <w:t>MULTIPLE TESTING. 73 nodes are tested every tick, so even a per-node false-alarm rate of alpha = 0.05 compounds to a much higher per-tick rate. The CandidateRaiser's persistence + cooldown dampen this but do not fully fix it — see Section 4.3.</w:t>
      </w:r>
    </w:p>
    <w:p>
      <w:pPr>
        <w:pStyle w:val="Heading1"/>
      </w:pPr>
      <w:r>
        <w:t>4. The Accuracy-Improvement Playbook</w:t>
      </w:r>
    </w:p>
    <w:p>
      <w:r>
        <w:rPr>
          <w:b w:val="0"/>
          <w:i w:val="0"/>
        </w:rPr>
        <w:t>Ordered by leverage. 4.1 and 4.2 will move the numbers the most; do them first.</w:t>
      </w:r>
    </w:p>
    <w:p>
      <w:pPr>
        <w:pStyle w:val="Heading2"/>
      </w:pPr>
      <w:r>
        <w:t>4.1  Data — the highest-leverage lever</w:t>
      </w:r>
    </w:p>
    <w:p>
      <w:pPr>
        <w:pStyle w:val="Heading3"/>
      </w:pPr>
      <w:r>
        <w:t>4.1.1  Record the full normal-traffic dataset</w:t>
      </w:r>
    </w:p>
    <w:p>
      <w:r>
        <w:rPr>
          <w:b w:val="0"/>
          <w:i w:val="0"/>
        </w:rPr>
        <w:t>This is step one and it is already scripted. It runs the tuned Webster baseline with no incident, across all demand levels and both seed bands, dumping one [T x 73 x 10] array per run.</w:t>
      </w:r>
    </w:p>
    <w:p>
      <w:pPr>
        <w:spacing w:before="40" w:after="120"/>
        <w:ind w:left="360"/>
      </w:pPr>
      <w:r>
        <w:rPr>
          <w:rFonts w:ascii="Consolas" w:hAnsi="Consolas"/>
          <w:color w:val="1B2A2E"/>
          <w:sz w:val="18"/>
        </w:rPr>
        <w:t>python scripts/m6_record_features.py           # 3 levels x (10 train + 10 val) seeds</w:t>
      </w:r>
      <w:r>
        <w:rPr>
          <w:rFonts w:ascii="Consolas" w:hAnsi="Consolas"/>
          <w:color w:val="1B2A2E"/>
          <w:sz w:val="18"/>
        </w:rPr>
        <w:br/>
        <w:t>#  -&gt; scripts/results/m6_artifacts/features/{train,val}/{level}_seed{n}.npy</w:t>
      </w:r>
      <w:r>
        <w:rPr>
          <w:rFonts w:ascii="Consolas" w:hAnsi="Consolas"/>
          <w:color w:val="1B2A2E"/>
          <w:sz w:val="18"/>
        </w:rPr>
        <w:br/>
        <w:t>#  a few hours of SUMO; run overnight</w:t>
      </w:r>
    </w:p>
    <w:p>
      <w:pPr>
        <w:pStyle w:val="ListBullet"/>
      </w:pPr>
      <w:r>
        <w:t>Train seeds 101–110, validation seeds 1–10 — disjoint, so nothing the detector trains on is ever scored on. The gate then uses seeds 1–10 as well, so M6 numbers sit in the same table as M3–M5.</w:t>
      </w:r>
    </w:p>
    <w:p>
      <w:pPr>
        <w:pStyle w:val="ListBullet"/>
      </w:pPr>
      <w:r>
        <w:t>Result: ~180,000 ticks of normal traffic × 73 nodes instead of ~4,200 windows. This alone should cut the false-alarm rate by an order of magnitude.</w:t>
      </w:r>
    </w:p>
    <w:p>
      <w:pPr>
        <w:pStyle w:val="Heading3"/>
      </w:pPr>
      <w:r>
        <w:t>4.1.2  Increase run length and demand realism</w:t>
      </w:r>
    </w:p>
    <w:p>
      <w:pPr>
        <w:pStyle w:val="ListBullet"/>
      </w:pPr>
      <w:r>
        <w:t>The light scenario currently clears in ~2,100 ticks. Longer runs (heavier or extended demand) give more windows and more sustained-congestion normal behaviour to learn.</w:t>
      </w:r>
    </w:p>
    <w:p>
      <w:pPr>
        <w:pStyle w:val="ListBullet"/>
      </w:pPr>
      <w:r>
        <w:t>The plan's Risk section flags that the current uncalibrated demand may make “normal” too uniform for the graph detector to learn a rich baseline. If calibrated OD demand becomes available (plan's M8.5), re-record against it — a more varied normal makes the model both less trigger-happy and more sensitive to true anomalies.</w:t>
      </w:r>
    </w:p>
    <w:p>
      <w:pPr>
        <w:pStyle w:val="Heading3"/>
      </w:pPr>
      <w:r>
        <w:t>4.1.3  Diversify the injected incidents (evaluation only, never training)</w:t>
      </w:r>
    </w:p>
    <w:p>
      <w:pPr>
        <w:pStyle w:val="ListBullet"/>
      </w:pPr>
      <w:r>
        <w:t>Currently: stalled vehicle + blocked lane, 6 per run. Add variety: multi-lane blockage, partial slowdown (not full stop), incidents at junctions vs mid-link, short vs long duration, and concurrent incidents — so recall/latency are measured across the real spread, not one easy case.</w:t>
      </w:r>
    </w:p>
    <w:p>
      <w:pPr>
        <w:pStyle w:val="ListBullet"/>
      </w:pPr>
      <w:r>
        <w:t>Raise n_incidents per run and seeds so each (arm, level) cell has ≥ 50 incidents. Report a latency DISTRIBUTION (median, p90), not just the mean.</w:t>
      </w:r>
    </w:p>
    <w:p>
      <w:pPr>
        <w:pStyle w:val="Heading3"/>
      </w:pPr>
      <w:r>
        <w:t>4.1.4  Data hygiene</w:t>
      </w:r>
    </w:p>
    <w:p>
      <w:pPr>
        <w:pStyle w:val="ListBullet"/>
      </w:pPr>
      <w:r>
        <w:t>Drop the first ~300 ticks of every run from training (warm-up transient) — the injector already avoids injecting there; the recorder should trim there too.</w:t>
      </w:r>
    </w:p>
    <w:p>
      <w:pPr>
        <w:pStyle w:val="ListBullet"/>
      </w:pPr>
      <w:r>
        <w:t>Keep FEATURE_NAMES append-only. If you add a feature, bump the detector version and re-record.</w:t>
      </w:r>
    </w:p>
    <w:p>
      <w:pPr>
        <w:pStyle w:val="Heading2"/>
      </w:pPr>
      <w:r>
        <w:t>4.2  Model and training</w:t>
      </w:r>
    </w:p>
    <w:p>
      <w:pPr>
        <w:pStyle w:val="Heading3"/>
      </w:pPr>
      <w:r>
        <w:t>4.2.1  Train longer, on a GPU</w:t>
      </w:r>
    </w:p>
    <w:p>
      <w:r>
        <w:rPr>
          <w:b w:val="0"/>
          <w:i w:val="0"/>
        </w:rPr>
        <w:t>The plan (§12) expects CPU for the tiny model but recommends a free Colab/Kaggle T4 for the real run. The current architecture is CPU-trainable but slow (~1 min/epoch on the 2-run toy). On the full dataset, use a GPU.</w:t>
      </w:r>
    </w:p>
    <w:p>
      <w:pPr>
        <w:spacing w:before="40" w:after="120"/>
        <w:ind w:left="360"/>
      </w:pPr>
      <w:r>
        <w:rPr>
          <w:rFonts w:ascii="Consolas" w:hAnsi="Consolas"/>
          <w:color w:val="1B2A2E"/>
          <w:sz w:val="18"/>
        </w:rPr>
        <w:t># same scripts, add --device cuda on a GPU box</w:t>
      </w:r>
      <w:r>
        <w:rPr>
          <w:rFonts w:ascii="Consolas" w:hAnsi="Consolas"/>
          <w:color w:val="1B2A2E"/>
          <w:sz w:val="18"/>
        </w:rPr>
        <w:br/>
        <w:t>python scripts/m6_train_detector.py --epochs 80 --patience 12 --device cuda</w:t>
      </w:r>
    </w:p>
    <w:p>
      <w:pPr>
        <w:pStyle w:val="ListBullet"/>
      </w:pPr>
      <w:r>
        <w:t>Early stopping on validation loss with patience ~12 is already implemented — let it decide when to stop rather than a fixed epoch count.</w:t>
      </w:r>
    </w:p>
    <w:p>
      <w:pPr>
        <w:pStyle w:val="Heading3"/>
      </w:pPr>
      <w:r>
        <w:t>4.2.2  Hyperparameter sweep (in rough priority)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448"/>
          </w:tcPr>
          <w:p>
            <w:r/>
            <w:r>
              <w:rPr>
                <w:b/>
                <w:sz w:val="19"/>
              </w:rPr>
              <w:t>Knob</w:t>
            </w:r>
          </w:p>
        </w:tc>
        <w:tc>
          <w:tcPr>
            <w:tcW w:type="dxa" w:w="1152"/>
          </w:tcPr>
          <w:p>
            <w:r/>
            <w:r>
              <w:rPr>
                <w:b/>
                <w:sz w:val="19"/>
              </w:rPr>
              <w:t>Now</w:t>
            </w:r>
          </w:p>
        </w:tc>
        <w:tc>
          <w:tcPr>
            <w:tcW w:type="dxa" w:w="2016"/>
          </w:tcPr>
          <w:p>
            <w:r/>
            <w:r>
              <w:rPr>
                <w:b/>
                <w:sz w:val="19"/>
              </w:rPr>
              <w:t>Try</w:t>
            </w:r>
          </w:p>
        </w:tc>
        <w:tc>
          <w:tcPr>
            <w:tcW w:type="dxa" w:w="4464"/>
          </w:tcPr>
          <w:p>
            <w:r/>
            <w:r>
              <w:rPr>
                <w:b/>
                <w:sz w:val="19"/>
              </w:rPr>
              <w:t>Effect</w:t>
            </w:r>
          </w:p>
        </w:tc>
      </w:tr>
      <w:tr>
        <w:tc>
          <w:tcPr>
            <w:tcW w:type="dxa" w:w="2448"/>
          </w:tcPr>
          <w:p>
            <w:r/>
            <w:r>
              <w:rPr>
                <w:sz w:val="19"/>
              </w:rPr>
              <w:t>window (history ticks)</w:t>
            </w:r>
          </w:p>
        </w:tc>
        <w:tc>
          <w:tcPr>
            <w:tcW w:type="dxa" w:w="1152"/>
          </w:tcPr>
          <w:p>
            <w:r/>
            <w:r>
              <w:rPr>
                <w:sz w:val="19"/>
              </w:rPr>
              <w:t>12</w:t>
            </w:r>
          </w:p>
        </w:tc>
        <w:tc>
          <w:tcPr>
            <w:tcW w:type="dxa" w:w="2016"/>
          </w:tcPr>
          <w:p>
            <w:r/>
            <w:r>
              <w:rPr>
                <w:sz w:val="19"/>
              </w:rPr>
              <w:t>8, 16, 24</w:t>
            </w:r>
          </w:p>
        </w:tc>
        <w:tc>
          <w:tcPr>
            <w:tcW w:type="dxa" w:w="4464"/>
          </w:tcPr>
          <w:p>
            <w:r/>
            <w:r>
              <w:rPr>
                <w:sz w:val="19"/>
              </w:rPr>
              <w:t>longer = sees slow-building congestion; too long dilutes a sudden stop</w:t>
            </w:r>
          </w:p>
        </w:tc>
      </w:tr>
      <w:tr>
        <w:tc>
          <w:tcPr>
            <w:tcW w:type="dxa" w:w="2448"/>
          </w:tcPr>
          <w:p>
            <w:r/>
            <w:r>
              <w:rPr>
                <w:sz w:val="19"/>
              </w:rPr>
              <w:t>d_model</w:t>
            </w:r>
          </w:p>
        </w:tc>
        <w:tc>
          <w:tcPr>
            <w:tcW w:type="dxa" w:w="1152"/>
          </w:tcPr>
          <w:p>
            <w:r/>
            <w:r>
              <w:rPr>
                <w:sz w:val="19"/>
              </w:rPr>
              <w:t>48</w:t>
            </w:r>
          </w:p>
        </w:tc>
        <w:tc>
          <w:tcPr>
            <w:tcW w:type="dxa" w:w="2016"/>
          </w:tcPr>
          <w:p>
            <w:r/>
            <w:r>
              <w:rPr>
                <w:sz w:val="19"/>
              </w:rPr>
              <w:t>32, 64</w:t>
            </w:r>
          </w:p>
        </w:tc>
        <w:tc>
          <w:tcPr>
            <w:tcW w:type="dxa" w:w="4464"/>
          </w:tcPr>
          <w:p>
            <w:r/>
            <w:r>
              <w:rPr>
                <w:sz w:val="19"/>
              </w:rPr>
              <w:t>capacity vs overfitting</w:t>
            </w:r>
          </w:p>
        </w:tc>
      </w:tr>
      <w:tr>
        <w:tc>
          <w:tcPr>
            <w:tcW w:type="dxa" w:w="2448"/>
          </w:tcPr>
          <w:p>
            <w:r/>
            <w:r>
              <w:rPr>
                <w:sz w:val="19"/>
              </w:rPr>
              <w:t>d_bottleneck</w:t>
            </w:r>
          </w:p>
        </w:tc>
        <w:tc>
          <w:tcPr>
            <w:tcW w:type="dxa" w:w="1152"/>
          </w:tcPr>
          <w:p>
            <w:r/>
            <w:r>
              <w:rPr>
                <w:sz w:val="19"/>
              </w:rPr>
              <w:t>24</w:t>
            </w:r>
          </w:p>
        </w:tc>
        <w:tc>
          <w:tcPr>
            <w:tcW w:type="dxa" w:w="2016"/>
          </w:tcPr>
          <w:p>
            <w:r/>
            <w:r>
              <w:rPr>
                <w:sz w:val="19"/>
              </w:rPr>
              <w:t>8, 16, 32</w:t>
            </w:r>
          </w:p>
        </w:tc>
        <w:tc>
          <w:tcPr>
            <w:tcW w:type="dxa" w:w="4464"/>
          </w:tcPr>
          <w:p>
            <w:r/>
            <w:r>
              <w:rPr>
                <w:sz w:val="19"/>
              </w:rPr>
              <w:t>tighter bottleneck = stronger anomaly signal but risk of underfitting normal</w:t>
            </w:r>
          </w:p>
        </w:tc>
      </w:tr>
      <w:tr>
        <w:tc>
          <w:tcPr>
            <w:tcW w:type="dxa" w:w="2448"/>
          </w:tcPr>
          <w:p>
            <w:r/>
            <w:r>
              <w:rPr>
                <w:sz w:val="19"/>
              </w:rPr>
              <w:t>tcn_dilations</w:t>
            </w:r>
          </w:p>
        </w:tc>
        <w:tc>
          <w:tcPr>
            <w:tcW w:type="dxa" w:w="1152"/>
          </w:tcPr>
          <w:p>
            <w:r/>
            <w:r>
              <w:rPr>
                <w:sz w:val="19"/>
              </w:rPr>
              <w:t>1,2,4</w:t>
            </w:r>
          </w:p>
        </w:tc>
        <w:tc>
          <w:tcPr>
            <w:tcW w:type="dxa" w:w="2016"/>
          </w:tcPr>
          <w:p>
            <w:r/>
            <w:r>
              <w:rPr>
                <w:sz w:val="19"/>
              </w:rPr>
              <w:t>1,2,4,8</w:t>
            </w:r>
          </w:p>
        </w:tc>
        <w:tc>
          <w:tcPr>
            <w:tcW w:type="dxa" w:w="4464"/>
          </w:tcPr>
          <w:p>
            <w:r/>
            <w:r>
              <w:rPr>
                <w:sz w:val="19"/>
              </w:rPr>
              <w:t>receptive field over time</w:t>
            </w:r>
          </w:p>
        </w:tc>
      </w:tr>
      <w:tr>
        <w:tc>
          <w:tcPr>
            <w:tcW w:type="dxa" w:w="2448"/>
          </w:tcPr>
          <w:p>
            <w:r/>
            <w:r>
              <w:rPr>
                <w:sz w:val="19"/>
              </w:rPr>
              <w:t>n_heads</w:t>
            </w:r>
          </w:p>
        </w:tc>
        <w:tc>
          <w:tcPr>
            <w:tcW w:type="dxa" w:w="1152"/>
          </w:tcPr>
          <w:p>
            <w:r/>
            <w:r>
              <w:rPr>
                <w:sz w:val="19"/>
              </w:rPr>
              <w:t>4</w:t>
            </w:r>
          </w:p>
        </w:tc>
        <w:tc>
          <w:tcPr>
            <w:tcW w:type="dxa" w:w="2016"/>
          </w:tcPr>
          <w:p>
            <w:r/>
            <w:r>
              <w:rPr>
                <w:sz w:val="19"/>
              </w:rPr>
              <w:t>2, 8</w:t>
            </w:r>
          </w:p>
        </w:tc>
        <w:tc>
          <w:tcPr>
            <w:tcW w:type="dxa" w:w="4464"/>
          </w:tcPr>
          <w:p>
            <w:r/>
            <w:r>
              <w:rPr>
                <w:sz w:val="19"/>
              </w:rPr>
              <w:t>attention diversity</w:t>
            </w:r>
          </w:p>
        </w:tc>
      </w:tr>
      <w:tr>
        <w:tc>
          <w:tcPr>
            <w:tcW w:type="dxa" w:w="2448"/>
          </w:tcPr>
          <w:p>
            <w:r/>
            <w:r>
              <w:rPr>
                <w:sz w:val="19"/>
              </w:rPr>
              <w:t>forecast_weight</w:t>
            </w:r>
          </w:p>
        </w:tc>
        <w:tc>
          <w:tcPr>
            <w:tcW w:type="dxa" w:w="1152"/>
          </w:tcPr>
          <w:p>
            <w:r/>
            <w:r>
              <w:rPr>
                <w:sz w:val="19"/>
              </w:rPr>
              <w:t>0.5</w:t>
            </w:r>
          </w:p>
        </w:tc>
        <w:tc>
          <w:tcPr>
            <w:tcW w:type="dxa" w:w="2016"/>
          </w:tcPr>
          <w:p>
            <w:r/>
            <w:r>
              <w:rPr>
                <w:sz w:val="19"/>
              </w:rPr>
              <w:t>0.25, 1.0</w:t>
            </w:r>
          </w:p>
        </w:tc>
        <w:tc>
          <w:tcPr>
            <w:tcW w:type="dxa" w:w="4464"/>
          </w:tcPr>
          <w:p>
            <w:r/>
            <w:r>
              <w:rPr>
                <w:sz w:val="19"/>
              </w:rPr>
              <w:t>balance reconstruction vs prediction error in the score</w:t>
            </w:r>
          </w:p>
        </w:tc>
      </w:tr>
      <w:tr>
        <w:tc>
          <w:tcPr>
            <w:tcW w:type="dxa" w:w="2448"/>
          </w:tcPr>
          <w:p>
            <w:r/>
            <w:r>
              <w:rPr>
                <w:sz w:val="19"/>
              </w:rPr>
              <w:t>dropout</w:t>
            </w:r>
          </w:p>
        </w:tc>
        <w:tc>
          <w:tcPr>
            <w:tcW w:type="dxa" w:w="1152"/>
          </w:tcPr>
          <w:p>
            <w:r/>
            <w:r>
              <w:rPr>
                <w:sz w:val="19"/>
              </w:rPr>
              <w:t>0.05</w:t>
            </w:r>
          </w:p>
        </w:tc>
        <w:tc>
          <w:tcPr>
            <w:tcW w:type="dxa" w:w="2016"/>
          </w:tcPr>
          <w:p>
            <w:r/>
            <w:r>
              <w:rPr>
                <w:sz w:val="19"/>
              </w:rPr>
              <w:t>0.0, 0.1</w:t>
            </w:r>
          </w:p>
        </w:tc>
        <w:tc>
          <w:tcPr>
            <w:tcW w:type="dxa" w:w="4464"/>
          </w:tcPr>
          <w:p>
            <w:r/>
            <w:r>
              <w:rPr>
                <w:sz w:val="19"/>
              </w:rPr>
              <w:t>regularisation</w:t>
            </w:r>
          </w:p>
        </w:tc>
      </w:tr>
      <w:tr>
        <w:tc>
          <w:tcPr>
            <w:tcW w:type="dxa" w:w="2448"/>
          </w:tcPr>
          <w:p>
            <w:r/>
            <w:r>
              <w:rPr>
                <w:sz w:val="19"/>
              </w:rPr>
              <w:t>lr</w:t>
            </w:r>
          </w:p>
        </w:tc>
        <w:tc>
          <w:tcPr>
            <w:tcW w:type="dxa" w:w="1152"/>
          </w:tcPr>
          <w:p>
            <w:r/>
            <w:r>
              <w:rPr>
                <w:sz w:val="19"/>
              </w:rPr>
              <w:t>1e-3</w:t>
            </w:r>
          </w:p>
        </w:tc>
        <w:tc>
          <w:tcPr>
            <w:tcW w:type="dxa" w:w="2016"/>
          </w:tcPr>
          <w:p>
            <w:r/>
            <w:r>
              <w:rPr>
                <w:sz w:val="19"/>
              </w:rPr>
              <w:t>3e-4, 3e-3</w:t>
            </w:r>
          </w:p>
        </w:tc>
        <w:tc>
          <w:tcPr>
            <w:tcW w:type="dxa" w:w="4464"/>
          </w:tcPr>
          <w:p>
            <w:r/>
            <w:r>
              <w:rPr>
                <w:sz w:val="19"/>
              </w:rPr>
              <w:t>convergence speed/stability</w:t>
            </w:r>
          </w:p>
        </w:tc>
      </w:tr>
    </w:tbl>
    <w:p/>
    <w:p>
      <w:r>
        <w:rPr>
          <w:b w:val="0"/>
          <w:i w:val="0"/>
        </w:rPr>
        <w:t>Select on validation loss AND on the gate's recall/latency/fpr at fixed alpha — the lowest reconstruction loss is not automatically the best detector.</w:t>
      </w:r>
    </w:p>
    <w:p>
      <w:pPr>
        <w:pStyle w:val="Heading3"/>
      </w:pPr>
      <w:r>
        <w:t>4.2.3  Architecture options to test against the baseline</w:t>
      </w:r>
    </w:p>
    <w:p>
      <w:pPr>
        <w:pStyle w:val="ListBullet"/>
      </w:pPr>
      <w:r>
        <w:t>Two GATv2 passes per side instead of one (spatial depth), if the graph signal is being under-mixed.</w:t>
      </w:r>
    </w:p>
    <w:p>
      <w:pPr>
        <w:pStyle w:val="ListBullet"/>
      </w:pPr>
      <w:r>
        <w:t>Interleave spatial and temporal at every layer (full ST blocks) — heavier, needs a GPU, but closer to the strongest spatiotemporal-GNN designs.</w:t>
      </w:r>
    </w:p>
    <w:p>
      <w:pPr>
        <w:pStyle w:val="ListBullet"/>
      </w:pPr>
      <w:r>
        <w:t>Add a small gradient-boosted-trees or isolation-forest scorer on the bottleneck embedding as a second opinion, fused with the reconstruction score.</w:t>
      </w:r>
    </w:p>
    <w:p>
      <w:pPr>
        <w:pStyle w:val="ListBullet"/>
      </w:pPr>
      <w:r>
        <w:t>Per-edge-type attention weights (downstream vs intra vs self) so the model can learn that a downstream neighbour's state matters differently from a same-junction competitor's.</w:t>
      </w:r>
    </w:p>
    <w:p>
      <w:pPr>
        <w:pStyle w:val="Heading3"/>
      </w:pPr>
      <w:r>
        <w:t>4.2.4  Better per-node error normalisation</w:t>
      </w:r>
    </w:p>
    <w:p>
      <w:pPr>
        <w:pStyle w:val="ListBullet"/>
      </w:pPr>
      <w:r>
        <w:t>The ErrorNormalizer currently uses a global mean/std of each node's error. Try a robust version (median / MAD) so a few large normal-traffic errors don't inflate the scale and desensitise the node.</w:t>
      </w:r>
    </w:p>
    <w:p>
      <w:pPr>
        <w:pStyle w:val="ListBullet"/>
      </w:pPr>
      <w:r>
        <w:t>Condition the normalizer on demand level or on is_green — a node's normal error is different on red vs green.</w:t>
      </w:r>
    </w:p>
    <w:p>
      <w:pPr>
        <w:pStyle w:val="Heading2"/>
      </w:pPr>
      <w:r>
        <w:t>4.3  Calibration and thresholding</w:t>
      </w:r>
    </w:p>
    <w:p>
      <w:pPr>
        <w:pStyle w:val="Heading3"/>
      </w:pPr>
      <w:r>
        <w:t>4.3.1  Fix the multiple-testing inflation</w:t>
      </w:r>
    </w:p>
    <w:p>
      <w:r>
        <w:rPr>
          <w:b w:val="0"/>
          <w:i w:val="0"/>
        </w:rPr>
        <w:t>Testing 73 nodes every tick means the per-tick false-alarm probability is roughly 1 - (1 - alpha)^(effective independent nodes), which is far above alpha. Options, cheapest first:</w:t>
      </w:r>
    </w:p>
    <w:p>
      <w:pPr>
        <w:pStyle w:val="ListNumber"/>
      </w:pPr>
      <w:r>
        <w:t>Tighten the per-node budget: calibrate each node at alpha / n_nodes (Bonferroni) or at a false discovery rate target (Benjamini-Hochberg). One-line change in how the gate builds ConformalCalibrator.</w:t>
      </w:r>
    </w:p>
    <w:p>
      <w:pPr>
        <w:pStyle w:val="ListNumber"/>
      </w:pPr>
      <w:r>
        <w:t>Raise CandidateRaiser.persistence_ticks from 5 to 8–12 — a real stall holds for tens of seconds, a detector glitch does not. This is the highest-value single knob for latency-vs-fpr trade.</w:t>
      </w:r>
    </w:p>
    <w:p>
      <w:pPr>
        <w:pStyle w:val="ListNumber"/>
      </w:pPr>
      <w:r>
        <w:t>Require neighbour consensus before raising: only raise if the node AND at least one graph neighbour are over threshold (a real incident perturbs neighbours; a glitch does not). neighbour_mean_scores() already computes the input.</w:t>
      </w:r>
    </w:p>
    <w:p>
      <w:pPr>
        <w:pStyle w:val="Heading3"/>
      </w:pPr>
      <w:r>
        <w:t>4.3.2  Per-demand-level thresholds</w:t>
      </w:r>
    </w:p>
    <w:p>
      <w:r>
        <w:rPr>
          <w:b w:val="0"/>
          <w:i w:val="0"/>
        </w:rPr>
        <w:t>Calibrate a separate tau for light / medium / heavy (or use the adaptive sliding window with a shorter half-life). “Normal” error is larger under heavy demand; one global tau is too tight at heavy and too loose at light.</w:t>
      </w:r>
    </w:p>
    <w:p>
      <w:pPr>
        <w:pStyle w:val="Heading3"/>
      </w:pPr>
      <w:r>
        <w:t>4.3.3  Tune alpha deliberately</w:t>
      </w:r>
    </w:p>
    <w:p>
      <w:r>
        <w:rPr>
          <w:b w:val="0"/>
          <w:i w:val="0"/>
        </w:rPr>
        <w:t>alpha is the design false-alarm budget. Sweep alpha in {0.01, 0.02, 0.05} and report the recall/latency achieved at each — this is the ROC-style trade the plan wants stated explicitly, not a single picked number.</w:t>
      </w:r>
    </w:p>
    <w:p>
      <w:pPr>
        <w:pStyle w:val="Heading3"/>
      </w:pPr>
      <w:r>
        <w:t>4.3.4  Exercise the feedback loop</w:t>
      </w:r>
    </w:p>
    <w:p>
      <w:r>
        <w:rPr>
          <w:b w:val="0"/>
          <w:i w:val="0"/>
        </w:rPr>
        <w:t>Simulate operator rejections in the gate (mark a fraction of false candidates as rejected, feed them back via observe_rejected) and show the false-alarm rate converging toward alpha over the run — this demonstrates the adaptive-conformal claim, not just asserts it.</w:t>
      </w:r>
    </w:p>
    <w:p>
      <w:pPr>
        <w:pStyle w:val="Heading2"/>
      </w:pPr>
      <w:r>
        <w:t>4.4  Fusion — move from monotone to fitted</w:t>
      </w:r>
    </w:p>
    <w:p>
      <w:r>
        <w:rPr>
          <w:b w:val="0"/>
          <w:i w:val="0"/>
        </w:rPr>
        <w:t>The injector gives per-(node, tick) labels (inside an injected window = 1, else 0). Use them to fit the logistic-regression fusion, with the train/eval seed split kept:</w:t>
      </w:r>
    </w:p>
    <w:p>
      <w:pPr>
        <w:pStyle w:val="ListBullet"/>
      </w:pPr>
      <w:r>
        <w:t>Features: graph_score, persistence (fraction of last K ticks over tau), neighbour_mean, is_green, vision_score (0 for now). All already defined in FUSION_FEATURES and computed by the harness.</w:t>
      </w:r>
    </w:p>
    <w:p>
      <w:pPr>
        <w:pStyle w:val="ListBullet"/>
      </w:pPr>
      <w:r>
        <w:t>Fit on the TRAIN-seed injected runs only; evaluate on EVAL seeds. The gate script is one small addition away from producing this dataset.</w:t>
      </w:r>
    </w:p>
    <w:p>
      <w:pPr>
        <w:pStyle w:val="ListBullet"/>
      </w:pPr>
      <w:r>
        <w:t>A fitted fusion typically lifts recall at fixed false-alarm rate by learning that, e.g., a high graph_score during green with rising neighbour scores is much more incident-like than the same score during red.</w:t>
      </w:r>
    </w:p>
    <w:p>
      <w:pPr>
        <w:pStyle w:val="ListBullet"/>
      </w:pPr>
      <w:r>
        <w:t>Keep it a logistic regression or shallow GBT — the plan's audit principle rules out a deep fusion net. Report the learned weights; they should be interpretable (graph_score and persistence strongly positive).</w:t>
      </w:r>
    </w:p>
    <w:p>
      <w:pPr>
        <w:pStyle w:val="Heading2"/>
      </w:pPr>
      <w:r>
        <w:t>4.5  Feature engineering — candidates to add</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9"/>
              </w:rPr>
              <w:t>Feature</w:t>
            </w:r>
          </w:p>
        </w:tc>
        <w:tc>
          <w:tcPr>
            <w:tcW w:type="dxa" w:w="6336"/>
          </w:tcPr>
          <w:p>
            <w:r/>
            <w:r>
              <w:rPr>
                <w:b/>
                <w:sz w:val="19"/>
              </w:rPr>
              <w:t>Why it helps</w:t>
            </w:r>
          </w:p>
        </w:tc>
      </w:tr>
      <w:tr>
        <w:tc>
          <w:tcPr>
            <w:tcW w:type="dxa" w:w="3744"/>
          </w:tcPr>
          <w:p>
            <w:r/>
            <w:r>
              <w:rPr>
                <w:sz w:val="19"/>
              </w:rPr>
              <w:t>speed drop vs 60-tick rolling mean</w:t>
            </w:r>
          </w:p>
        </w:tc>
        <w:tc>
          <w:tcPr>
            <w:tcW w:type="dxa" w:w="6336"/>
          </w:tcPr>
          <w:p>
            <w:r/>
            <w:r>
              <w:rPr>
                <w:sz w:val="19"/>
              </w:rPr>
              <w:t>a sudden collapse is more incident-like than a low absolute speed</w:t>
            </w:r>
          </w:p>
        </w:tc>
      </w:tr>
      <w:tr>
        <w:tc>
          <w:tcPr>
            <w:tcW w:type="dxa" w:w="3744"/>
          </w:tcPr>
          <w:p>
            <w:r/>
            <w:r>
              <w:rPr>
                <w:sz w:val="19"/>
              </w:rPr>
              <w:t>queue growth rate (d queue / dt)</w:t>
            </w:r>
          </w:p>
        </w:tc>
        <w:tc>
          <w:tcPr>
            <w:tcW w:type="dxa" w:w="6336"/>
          </w:tcPr>
          <w:p>
            <w:r/>
            <w:r>
              <w:rPr>
                <w:sz w:val="19"/>
              </w:rPr>
              <w:t>distinguishes a building jam from a steady red-light queue</w:t>
            </w:r>
          </w:p>
        </w:tc>
      </w:tr>
      <w:tr>
        <w:tc>
          <w:tcPr>
            <w:tcW w:type="dxa" w:w="3744"/>
          </w:tcPr>
          <w:p>
            <w:r/>
            <w:r>
              <w:rPr>
                <w:sz w:val="19"/>
              </w:rPr>
              <w:t>time since last green (per link)</w:t>
            </w:r>
          </w:p>
        </w:tc>
        <w:tc>
          <w:tcPr>
            <w:tcW w:type="dxa" w:w="6336"/>
          </w:tcPr>
          <w:p>
            <w:r/>
            <w:r>
              <w:rPr>
                <w:sz w:val="19"/>
              </w:rPr>
              <w:t>a long red explains a queue; a stop right after green does not</w:t>
            </w:r>
          </w:p>
        </w:tc>
      </w:tr>
      <w:tr>
        <w:tc>
          <w:tcPr>
            <w:tcW w:type="dxa" w:w="3744"/>
          </w:tcPr>
          <w:p>
            <w:r/>
            <w:r>
              <w:rPr>
                <w:sz w:val="19"/>
              </w:rPr>
              <w:t>upstream arrival rate</w:t>
            </w:r>
          </w:p>
        </w:tc>
        <w:tc>
          <w:tcPr>
            <w:tcW w:type="dxa" w:w="6336"/>
          </w:tcPr>
          <w:p>
            <w:r/>
            <w:r>
              <w:rPr>
                <w:sz w:val="19"/>
              </w:rPr>
              <w:t>an incident starves the downstream link of arrivals — a distinctive pattern</w:t>
            </w:r>
          </w:p>
        </w:tc>
      </w:tr>
      <w:tr>
        <w:tc>
          <w:tcPr>
            <w:tcW w:type="dxa" w:w="3744"/>
          </w:tcPr>
          <w:p>
            <w:r/>
            <w:r>
              <w:rPr>
                <w:sz w:val="19"/>
              </w:rPr>
              <w:t>lane-level disagreement</w:t>
            </w:r>
          </w:p>
        </w:tc>
        <w:tc>
          <w:tcPr>
            <w:tcW w:type="dxa" w:w="6336"/>
          </w:tcPr>
          <w:p>
            <w:r/>
            <w:r>
              <w:rPr>
                <w:sz w:val="19"/>
              </w:rPr>
              <w:t>one lane stopped while its neighbour flows = blockage, not demand</w:t>
            </w:r>
          </w:p>
        </w:tc>
      </w:tr>
      <w:tr>
        <w:tc>
          <w:tcPr>
            <w:tcW w:type="dxa" w:w="3744"/>
          </w:tcPr>
          <w:p>
            <w:r/>
            <w:r>
              <w:rPr>
                <w:sz w:val="19"/>
              </w:rPr>
              <w:t>day-of-week / hour bucket (real deploy)</w:t>
            </w:r>
          </w:p>
        </w:tc>
        <w:tc>
          <w:tcPr>
            <w:tcW w:type="dxa" w:w="6336"/>
          </w:tcPr>
          <w:p>
            <w:r/>
            <w:r>
              <w:rPr>
                <w:sz w:val="19"/>
              </w:rPr>
              <w:t>richer normal profile than the sin/cos pair alone</w:t>
            </w:r>
          </w:p>
        </w:tc>
      </w:tr>
    </w:tbl>
    <w:p/>
    <w:p>
      <w:r>
        <w:rPr>
          <w:b w:val="0"/>
          <w:i w:val="0"/>
        </w:rPr>
        <w:t>Add features one at a time, re-record, re-train, and check the gate — keep only the ones that move recall or fpr. Every addition is a FEATURE_NAMES append + a detector-version bump.</w:t>
      </w:r>
    </w:p>
    <w:p>
      <w:pPr>
        <w:pStyle w:val="Heading2"/>
      </w:pPr>
      <w:r>
        <w:t>4.6  Evaluation methodology</w:t>
      </w:r>
    </w:p>
    <w:p>
      <w:pPr>
        <w:pStyle w:val="ListBullet"/>
      </w:pPr>
      <w:r>
        <w:t>Report per-incident-type metrics: stall vs lane-block recall and latency separately — they have different signatures.</w:t>
      </w:r>
    </w:p>
    <w:p>
      <w:pPr>
        <w:pStyle w:val="ListBullet"/>
      </w:pPr>
      <w:r>
        <w:t>Report the latency distribution (median, p90, max), not just the mean — one very late detection dominates a mean of six.</w:t>
      </w:r>
    </w:p>
    <w:p>
      <w:pPr>
        <w:pStyle w:val="ListBullet"/>
      </w:pPr>
      <w:r>
        <w:t>Ablations, in the M3–M5 gate-table style: (a) graph model vs EWMA baseline, (b) with vs without the temporal conv, (c) with vs without is_green feature, (d) fitted fusion vs monotone. Each ablation is one row that justifies a design choice.</w:t>
      </w:r>
    </w:p>
    <w:p>
      <w:pPr>
        <w:pStyle w:val="ListBullet"/>
      </w:pPr>
      <w:r>
        <w:t>Confidence intervals: run ≥ 10 seeds and report mean ± 95% CI (bench_stats.confidence_interval_95 already exists in the repo).</w:t>
      </w:r>
    </w:p>
    <w:p>
      <w:pPr>
        <w:pStyle w:val="ListBullet"/>
      </w:pPr>
      <w:r>
        <w:t>A 'no-incident' control per seed for the false-alarm rate is already in the gate — keep it.</w:t>
      </w:r>
    </w:p>
    <w:p>
      <w:pPr>
        <w:pStyle w:val="Heading2"/>
      </w:pPr>
      <w:r>
        <w:t>4.7  External validation (strengthens the report)</w:t>
      </w:r>
    </w:p>
    <w:p>
      <w:r>
        <w:rPr>
          <w:b w:val="0"/>
          <w:i w:val="0"/>
        </w:rPr>
        <w:t>Optional but recommended by the plan (§8.1). Run the same graph-autoencoder method on a standard real spatiotemporal benchmark with real incident timestamps — PeMS-BAY or METR-LA (loop-detector speed) or FT-AED (2024, radar-based, real freeway incidents). Shows the method generalises beyond this project's own simulator. The detector code is dataset-agnostic; only a feature adapter is needed.</w:t>
      </w:r>
    </w:p>
    <w:p>
      <w:pPr>
        <w:pStyle w:val="Heading2"/>
      </w:pPr>
      <w:r>
        <w:t>4.8  Baselines the graph model must beat</w:t>
      </w:r>
    </w:p>
    <w:p>
      <w:pPr>
        <w:pStyle w:val="ListBullet"/>
      </w:pPr>
      <w:r>
        <w:t>EWMA / z-score per link, no graph — already implemented (EWMALinkDetector). This is the must-beat.</w:t>
      </w:r>
    </w:p>
    <w:p>
      <w:pPr>
        <w:pStyle w:val="ListBullet"/>
      </w:pPr>
      <w:r>
        <w:t>Optionally: a plain autoencoder with NO graph attention (temporal conv only) — isolates the value of the graph structure.</w:t>
      </w:r>
    </w:p>
    <w:p>
      <w:pPr>
        <w:pStyle w:val="ListBullet"/>
      </w:pPr>
      <w:r>
        <w:t>Optionally: ARIMA / Holt-Winters per link — the classic time-series-only approach.</w:t>
      </w:r>
    </w:p>
    <w:p>
      <w:r>
        <w:rPr>
          <w:b w:val="0"/>
          <w:i w:val="0"/>
        </w:rPr>
        <w:t>If the graph model does not clearly beat EWMA on recall-at-fixed-fpr, that is a finding to report and investigate, not to hide.</w:t>
      </w:r>
    </w:p>
    <w:p>
      <w:pPr>
        <w:pStyle w:val="Heading1"/>
      </w:pPr>
      <w:r>
        <w:t>5. Prioritised Next-Steps Checklist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576"/>
          </w:tcPr>
          <w:p>
            <w:r/>
            <w:r>
              <w:rPr>
                <w:b/>
                <w:sz w:val="19"/>
              </w:rPr>
              <w:t>#</w:t>
            </w:r>
          </w:p>
        </w:tc>
        <w:tc>
          <w:tcPr>
            <w:tcW w:type="dxa" w:w="5184"/>
          </w:tcPr>
          <w:p>
            <w:r/>
            <w:r>
              <w:rPr>
                <w:b/>
                <w:sz w:val="19"/>
              </w:rPr>
              <w:t>Action</w:t>
            </w:r>
          </w:p>
        </w:tc>
        <w:tc>
          <w:tcPr>
            <w:tcW w:type="dxa" w:w="1872"/>
          </w:tcPr>
          <w:p>
            <w:r/>
            <w:r>
              <w:rPr>
                <w:b/>
                <w:sz w:val="19"/>
              </w:rPr>
              <w:t>Effort</w:t>
            </w:r>
          </w:p>
        </w:tc>
        <w:tc>
          <w:tcPr>
            <w:tcW w:type="dxa" w:w="2448"/>
          </w:tcPr>
          <w:p>
            <w:r/>
            <w:r>
              <w:rPr>
                <w:b/>
                <w:sz w:val="19"/>
              </w:rPr>
              <w:t>Impact on accuracy</w:t>
            </w:r>
          </w:p>
        </w:tc>
      </w:tr>
      <w:tr>
        <w:tc>
          <w:tcPr>
            <w:tcW w:type="dxa" w:w="576"/>
          </w:tcPr>
          <w:p>
            <w:r/>
            <w:r>
              <w:rPr>
                <w:sz w:val="19"/>
              </w:rPr>
              <w:t>1</w:t>
            </w:r>
          </w:p>
        </w:tc>
        <w:tc>
          <w:tcPr>
            <w:tcW w:type="dxa" w:w="5184"/>
          </w:tcPr>
          <w:p>
            <w:r/>
            <w:r>
              <w:rPr>
                <w:sz w:val="19"/>
              </w:rPr>
              <w:t>Record the full 30-scenario normal dataset (m6_record_features.py)</w:t>
            </w:r>
          </w:p>
        </w:tc>
        <w:tc>
          <w:tcPr>
            <w:tcW w:type="dxa" w:w="1872"/>
          </w:tcPr>
          <w:p>
            <w:r/>
            <w:r>
              <w:rPr>
                <w:sz w:val="19"/>
              </w:rPr>
              <w:t>Low (overnight SUMO)</w:t>
            </w:r>
          </w:p>
        </w:tc>
        <w:tc>
          <w:tcPr>
            <w:tcW w:type="dxa" w:w="2448"/>
          </w:tcPr>
          <w:p>
            <w:r/>
            <w:r>
              <w:rPr>
                <w:sz w:val="19"/>
              </w:rPr>
              <w:t>Very high</w:t>
            </w:r>
          </w:p>
        </w:tc>
      </w:tr>
      <w:tr>
        <w:tc>
          <w:tcPr>
            <w:tcW w:type="dxa" w:w="576"/>
          </w:tcPr>
          <w:p>
            <w:r/>
            <w:r>
              <w:rPr>
                <w:sz w:val="19"/>
              </w:rPr>
              <w:t>2</w:t>
            </w:r>
          </w:p>
        </w:tc>
        <w:tc>
          <w:tcPr>
            <w:tcW w:type="dxa" w:w="5184"/>
          </w:tcPr>
          <w:p>
            <w:r/>
            <w:r>
              <w:rPr>
                <w:sz w:val="19"/>
              </w:rPr>
              <w:t>Train 60–80 epochs on all 3 demand levels, GPU, early stopping</w:t>
            </w:r>
          </w:p>
        </w:tc>
        <w:tc>
          <w:tcPr>
            <w:tcW w:type="dxa" w:w="1872"/>
          </w:tcPr>
          <w:p>
            <w:r/>
            <w:r>
              <w:rPr>
                <w:sz w:val="19"/>
              </w:rPr>
              <w:t>Low–Med</w:t>
            </w:r>
          </w:p>
        </w:tc>
        <w:tc>
          <w:tcPr>
            <w:tcW w:type="dxa" w:w="2448"/>
          </w:tcPr>
          <w:p>
            <w:r/>
            <w:r>
              <w:rPr>
                <w:sz w:val="19"/>
              </w:rPr>
              <w:t>Very high</w:t>
            </w:r>
          </w:p>
        </w:tc>
      </w:tr>
      <w:tr>
        <w:tc>
          <w:tcPr>
            <w:tcW w:type="dxa" w:w="576"/>
          </w:tcPr>
          <w:p>
            <w:r/>
            <w:r>
              <w:rPr>
                <w:sz w:val="19"/>
              </w:rPr>
              <w:t>3</w:t>
            </w:r>
          </w:p>
        </w:tc>
        <w:tc>
          <w:tcPr>
            <w:tcW w:type="dxa" w:w="5184"/>
          </w:tcPr>
          <w:p>
            <w:r/>
            <w:r>
              <w:rPr>
                <w:sz w:val="19"/>
              </w:rPr>
              <w:t>Run the full gate: 2 arms × 3 levels × 10 seeds, with the no-incident control</w:t>
            </w:r>
          </w:p>
        </w:tc>
        <w:tc>
          <w:tcPr>
            <w:tcW w:type="dxa" w:w="1872"/>
          </w:tcPr>
          <w:p>
            <w:r/>
            <w:r>
              <w:rPr>
                <w:sz w:val="19"/>
              </w:rPr>
              <w:t>Low (compute)</w:t>
            </w:r>
          </w:p>
        </w:tc>
        <w:tc>
          <w:tcPr>
            <w:tcW w:type="dxa" w:w="2448"/>
          </w:tcPr>
          <w:p>
            <w:r/>
            <w:r>
              <w:rPr>
                <w:sz w:val="19"/>
              </w:rPr>
              <w:t>Measurement, not accuracy</w:t>
            </w:r>
          </w:p>
        </w:tc>
      </w:tr>
      <w:tr>
        <w:tc>
          <w:tcPr>
            <w:tcW w:type="dxa" w:w="576"/>
          </w:tcPr>
          <w:p>
            <w:r/>
            <w:r>
              <w:rPr>
                <w:sz w:val="19"/>
              </w:rPr>
              <w:t>4</w:t>
            </w:r>
          </w:p>
        </w:tc>
        <w:tc>
          <w:tcPr>
            <w:tcW w:type="dxa" w:w="5184"/>
          </w:tcPr>
          <w:p>
            <w:r/>
            <w:r>
              <w:rPr>
                <w:sz w:val="19"/>
              </w:rPr>
              <w:t>Raise persistence_ticks to 8–12 and add neighbour-consensus to CandidateRaiser</w:t>
            </w:r>
          </w:p>
        </w:tc>
        <w:tc>
          <w:tcPr>
            <w:tcW w:type="dxa" w:w="1872"/>
          </w:tcPr>
          <w:p>
            <w:r/>
            <w:r>
              <w:rPr>
                <w:sz w:val="19"/>
              </w:rPr>
              <w:t>Low</w:t>
            </w:r>
          </w:p>
        </w:tc>
        <w:tc>
          <w:tcPr>
            <w:tcW w:type="dxa" w:w="2448"/>
          </w:tcPr>
          <w:p>
            <w:r/>
            <w:r>
              <w:rPr>
                <w:sz w:val="19"/>
              </w:rPr>
              <w:t>High (fpr / latency trade)</w:t>
            </w:r>
          </w:p>
        </w:tc>
      </w:tr>
      <w:tr>
        <w:tc>
          <w:tcPr>
            <w:tcW w:type="dxa" w:w="576"/>
          </w:tcPr>
          <w:p>
            <w:r/>
            <w:r>
              <w:rPr>
                <w:sz w:val="19"/>
              </w:rPr>
              <w:t>5</w:t>
            </w:r>
          </w:p>
        </w:tc>
        <w:tc>
          <w:tcPr>
            <w:tcW w:type="dxa" w:w="5184"/>
          </w:tcPr>
          <w:p>
            <w:r/>
            <w:r>
              <w:rPr>
                <w:sz w:val="19"/>
              </w:rPr>
              <w:t>Bonferroni / FDR per-node alpha in the conformal calibration</w:t>
            </w:r>
          </w:p>
        </w:tc>
        <w:tc>
          <w:tcPr>
            <w:tcW w:type="dxa" w:w="1872"/>
          </w:tcPr>
          <w:p>
            <w:r/>
            <w:r>
              <w:rPr>
                <w:sz w:val="19"/>
              </w:rPr>
              <w:t>Low</w:t>
            </w:r>
          </w:p>
        </w:tc>
        <w:tc>
          <w:tcPr>
            <w:tcW w:type="dxa" w:w="2448"/>
          </w:tcPr>
          <w:p>
            <w:r/>
            <w:r>
              <w:rPr>
                <w:sz w:val="19"/>
              </w:rPr>
              <w:t>High (fpr)</w:t>
            </w:r>
          </w:p>
        </w:tc>
      </w:tr>
      <w:tr>
        <w:tc>
          <w:tcPr>
            <w:tcW w:type="dxa" w:w="576"/>
          </w:tcPr>
          <w:p>
            <w:r/>
            <w:r>
              <w:rPr>
                <w:sz w:val="19"/>
              </w:rPr>
              <w:t>6</w:t>
            </w:r>
          </w:p>
        </w:tc>
        <w:tc>
          <w:tcPr>
            <w:tcW w:type="dxa" w:w="5184"/>
          </w:tcPr>
          <w:p>
            <w:r/>
            <w:r>
              <w:rPr>
                <w:sz w:val="19"/>
              </w:rPr>
              <w:t>Per-demand-level tau (or shorter adaptive half-life)</w:t>
            </w:r>
          </w:p>
        </w:tc>
        <w:tc>
          <w:tcPr>
            <w:tcW w:type="dxa" w:w="1872"/>
          </w:tcPr>
          <w:p>
            <w:r/>
            <w:r>
              <w:rPr>
                <w:sz w:val="19"/>
              </w:rPr>
              <w:t>Low</w:t>
            </w:r>
          </w:p>
        </w:tc>
        <w:tc>
          <w:tcPr>
            <w:tcW w:type="dxa" w:w="2448"/>
          </w:tcPr>
          <w:p>
            <w:r/>
            <w:r>
              <w:rPr>
                <w:sz w:val="19"/>
              </w:rPr>
              <w:t>Medium–High</w:t>
            </w:r>
          </w:p>
        </w:tc>
      </w:tr>
      <w:tr>
        <w:tc>
          <w:tcPr>
            <w:tcW w:type="dxa" w:w="576"/>
          </w:tcPr>
          <w:p>
            <w:r/>
            <w:r>
              <w:rPr>
                <w:sz w:val="19"/>
              </w:rPr>
              <w:t>7</w:t>
            </w:r>
          </w:p>
        </w:tc>
        <w:tc>
          <w:tcPr>
            <w:tcW w:type="dxa" w:w="5184"/>
          </w:tcPr>
          <w:p>
            <w:r/>
            <w:r>
              <w:rPr>
                <w:sz w:val="19"/>
              </w:rPr>
              <w:t>Fit the logistic fusion on injector labels (train/eval split)</w:t>
            </w:r>
          </w:p>
        </w:tc>
        <w:tc>
          <w:tcPr>
            <w:tcW w:type="dxa" w:w="1872"/>
          </w:tcPr>
          <w:p>
            <w:r/>
            <w:r>
              <w:rPr>
                <w:sz w:val="19"/>
              </w:rPr>
              <w:t>Medium</w:t>
            </w:r>
          </w:p>
        </w:tc>
        <w:tc>
          <w:tcPr>
            <w:tcW w:type="dxa" w:w="2448"/>
          </w:tcPr>
          <w:p>
            <w:r/>
            <w:r>
              <w:rPr>
                <w:sz w:val="19"/>
              </w:rPr>
              <w:t>Medium–High (recall at fixed fpr)</w:t>
            </w:r>
          </w:p>
        </w:tc>
      </w:tr>
      <w:tr>
        <w:tc>
          <w:tcPr>
            <w:tcW w:type="dxa" w:w="576"/>
          </w:tcPr>
          <w:p>
            <w:r/>
            <w:r>
              <w:rPr>
                <w:sz w:val="19"/>
              </w:rPr>
              <w:t>8</w:t>
            </w:r>
          </w:p>
        </w:tc>
        <w:tc>
          <w:tcPr>
            <w:tcW w:type="dxa" w:w="5184"/>
          </w:tcPr>
          <w:p>
            <w:r/>
            <w:r>
              <w:rPr>
                <w:sz w:val="19"/>
              </w:rPr>
              <w:t>Hyperparameter sweep on window / bottleneck / forecast_weight</w:t>
            </w:r>
          </w:p>
        </w:tc>
        <w:tc>
          <w:tcPr>
            <w:tcW w:type="dxa" w:w="1872"/>
          </w:tcPr>
          <w:p>
            <w:r/>
            <w:r>
              <w:rPr>
                <w:sz w:val="19"/>
              </w:rPr>
              <w:t>Medium (compute)</w:t>
            </w:r>
          </w:p>
        </w:tc>
        <w:tc>
          <w:tcPr>
            <w:tcW w:type="dxa" w:w="2448"/>
          </w:tcPr>
          <w:p>
            <w:r/>
            <w:r>
              <w:rPr>
                <w:sz w:val="19"/>
              </w:rPr>
              <w:t>Medium</w:t>
            </w:r>
          </w:p>
        </w:tc>
      </w:tr>
      <w:tr>
        <w:tc>
          <w:tcPr>
            <w:tcW w:type="dxa" w:w="576"/>
          </w:tcPr>
          <w:p>
            <w:r/>
            <w:r>
              <w:rPr>
                <w:sz w:val="19"/>
              </w:rPr>
              <w:t>9</w:t>
            </w:r>
          </w:p>
        </w:tc>
        <w:tc>
          <w:tcPr>
            <w:tcW w:type="dxa" w:w="5184"/>
          </w:tcPr>
          <w:p>
            <w:r/>
            <w:r>
              <w:rPr>
                <w:sz w:val="19"/>
              </w:rPr>
              <w:t>Add 2–3 engineered features (speed-drop, queue-growth, time-since-green)</w:t>
            </w:r>
          </w:p>
        </w:tc>
        <w:tc>
          <w:tcPr>
            <w:tcW w:type="dxa" w:w="1872"/>
          </w:tcPr>
          <w:p>
            <w:r/>
            <w:r>
              <w:rPr>
                <w:sz w:val="19"/>
              </w:rPr>
              <w:t>Medium</w:t>
            </w:r>
          </w:p>
        </w:tc>
        <w:tc>
          <w:tcPr>
            <w:tcW w:type="dxa" w:w="2448"/>
          </w:tcPr>
          <w:p>
            <w:r/>
            <w:r>
              <w:rPr>
                <w:sz w:val="19"/>
              </w:rPr>
              <w:t>Medium</w:t>
            </w:r>
          </w:p>
        </w:tc>
      </w:tr>
      <w:tr>
        <w:tc>
          <w:tcPr>
            <w:tcW w:type="dxa" w:w="576"/>
          </w:tcPr>
          <w:p>
            <w:r/>
            <w:r>
              <w:rPr>
                <w:sz w:val="19"/>
              </w:rPr>
              <w:t>10</w:t>
            </w:r>
          </w:p>
        </w:tc>
        <w:tc>
          <w:tcPr>
            <w:tcW w:type="dxa" w:w="5184"/>
          </w:tcPr>
          <w:p>
            <w:r/>
            <w:r>
              <w:rPr>
                <w:sz w:val="19"/>
              </w:rPr>
              <w:t>Robust (median/MAD) error normalisation, conditioned on is_green</w:t>
            </w:r>
          </w:p>
        </w:tc>
        <w:tc>
          <w:tcPr>
            <w:tcW w:type="dxa" w:w="1872"/>
          </w:tcPr>
          <w:p>
            <w:r/>
            <w:r>
              <w:rPr>
                <w:sz w:val="19"/>
              </w:rPr>
              <w:t>Low</w:t>
            </w:r>
          </w:p>
        </w:tc>
        <w:tc>
          <w:tcPr>
            <w:tcW w:type="dxa" w:w="2448"/>
          </w:tcPr>
          <w:p>
            <w:r/>
            <w:r>
              <w:rPr>
                <w:sz w:val="19"/>
              </w:rPr>
              <w:t>Medium</w:t>
            </w:r>
          </w:p>
        </w:tc>
      </w:tr>
      <w:tr>
        <w:tc>
          <w:tcPr>
            <w:tcW w:type="dxa" w:w="576"/>
          </w:tcPr>
          <w:p>
            <w:r/>
            <w:r>
              <w:rPr>
                <w:sz w:val="19"/>
              </w:rPr>
              <w:t>11</w:t>
            </w:r>
          </w:p>
        </w:tc>
        <w:tc>
          <w:tcPr>
            <w:tcW w:type="dxa" w:w="5184"/>
          </w:tcPr>
          <w:p>
            <w:r/>
            <w:r>
              <w:rPr>
                <w:sz w:val="19"/>
              </w:rPr>
              <w:t>Diversify injected incident types + report per-type metrics</w:t>
            </w:r>
          </w:p>
        </w:tc>
        <w:tc>
          <w:tcPr>
            <w:tcW w:type="dxa" w:w="1872"/>
          </w:tcPr>
          <w:p>
            <w:r/>
            <w:r>
              <w:rPr>
                <w:sz w:val="19"/>
              </w:rPr>
              <w:t>Medium</w:t>
            </w:r>
          </w:p>
        </w:tc>
        <w:tc>
          <w:tcPr>
            <w:tcW w:type="dxa" w:w="2448"/>
          </w:tcPr>
          <w:p>
            <w:r/>
            <w:r>
              <w:rPr>
                <w:sz w:val="19"/>
              </w:rPr>
              <w:t>Better measurement + robustness</w:t>
            </w:r>
          </w:p>
        </w:tc>
      </w:tr>
      <w:tr>
        <w:tc>
          <w:tcPr>
            <w:tcW w:type="dxa" w:w="576"/>
          </w:tcPr>
          <w:p>
            <w:r/>
            <w:r>
              <w:rPr>
                <w:sz w:val="19"/>
              </w:rPr>
              <w:t>12</w:t>
            </w:r>
          </w:p>
        </w:tc>
        <w:tc>
          <w:tcPr>
            <w:tcW w:type="dxa" w:w="5184"/>
          </w:tcPr>
          <w:p>
            <w:r/>
            <w:r>
              <w:rPr>
                <w:sz w:val="19"/>
              </w:rPr>
              <w:t>Ablation table (baseline / no-TCN / no-is_green / monotone-vs-fitted)</w:t>
            </w:r>
          </w:p>
        </w:tc>
        <w:tc>
          <w:tcPr>
            <w:tcW w:type="dxa" w:w="1872"/>
          </w:tcPr>
          <w:p>
            <w:r/>
            <w:r>
              <w:rPr>
                <w:sz w:val="19"/>
              </w:rPr>
              <w:t>Medium</w:t>
            </w:r>
          </w:p>
        </w:tc>
        <w:tc>
          <w:tcPr>
            <w:tcW w:type="dxa" w:w="2448"/>
          </w:tcPr>
          <w:p>
            <w:r/>
            <w:r>
              <w:rPr>
                <w:sz w:val="19"/>
              </w:rPr>
              <w:t>Report quality</w:t>
            </w:r>
          </w:p>
        </w:tc>
      </w:tr>
      <w:tr>
        <w:tc>
          <w:tcPr>
            <w:tcW w:type="dxa" w:w="576"/>
          </w:tcPr>
          <w:p>
            <w:r/>
            <w:r>
              <w:rPr>
                <w:sz w:val="19"/>
              </w:rPr>
              <w:t>13</w:t>
            </w:r>
          </w:p>
        </w:tc>
        <w:tc>
          <w:tcPr>
            <w:tcW w:type="dxa" w:w="5184"/>
          </w:tcPr>
          <w:p>
            <w:r/>
            <w:r>
              <w:rPr>
                <w:sz w:val="19"/>
              </w:rPr>
              <w:t>External validation on PeMS-BAY or FT-AED</w:t>
            </w:r>
          </w:p>
        </w:tc>
        <w:tc>
          <w:tcPr>
            <w:tcW w:type="dxa" w:w="1872"/>
          </w:tcPr>
          <w:p>
            <w:r/>
            <w:r>
              <w:rPr>
                <w:sz w:val="19"/>
              </w:rPr>
              <w:t>Medium–High</w:t>
            </w:r>
          </w:p>
        </w:tc>
        <w:tc>
          <w:tcPr>
            <w:tcW w:type="dxa" w:w="2448"/>
          </w:tcPr>
          <w:p>
            <w:r/>
            <w:r>
              <w:rPr>
                <w:sz w:val="19"/>
              </w:rPr>
              <w:t>Generalisation evidence</w:t>
            </w:r>
          </w:p>
        </w:tc>
      </w:tr>
    </w:tbl>
    <w:p/>
    <w:p>
      <w:r>
        <w:rPr>
          <w:b w:val="0"/>
          <w:i w:val="0"/>
        </w:rPr>
        <w:t>Do 1–3 first and re-read the gate table before touching anything else — most of the current gap is data, and the later items are tuning on top of a properly trained model.</w:t>
      </w:r>
    </w:p>
    <w:p>
      <w:pPr>
        <w:pStyle w:val="Heading1"/>
      </w:pPr>
      <w:r>
        <w:t>6. Metrics Glossary</w:t>
      </w:r>
    </w:p>
    <w:tbl>
      <w:tblPr>
        <w:tblStyle w:val="LightGrid-Accent1"/>
        <w:tblW w:type="auto" w:w="0"/>
        <w:jc w:val="left"/>
        <w:tblLook w:firstColumn="1" w:firstRow="1" w:lastColumn="0" w:lastRow="0" w:noHBand="0" w:noVBand="1" w:val="04A0"/>
      </w:tblPr>
      <w:tblGrid>
        <w:gridCol w:w="2880"/>
        <w:gridCol w:w="2880"/>
        <w:gridCol w:w="2880"/>
      </w:tblGrid>
      <w:tr>
        <w:tc>
          <w:tcPr>
            <w:tcW w:type="dxa" w:w="2016"/>
          </w:tcPr>
          <w:p>
            <w:r/>
            <w:r>
              <w:rPr>
                <w:b/>
                <w:sz w:val="19"/>
              </w:rPr>
              <w:t>Term</w:t>
            </w:r>
          </w:p>
        </w:tc>
        <w:tc>
          <w:tcPr>
            <w:tcW w:type="dxa" w:w="6336"/>
          </w:tcPr>
          <w:p>
            <w:r/>
            <w:r>
              <w:rPr>
                <w:b/>
                <w:sz w:val="19"/>
              </w:rPr>
              <w:t>Definition</w:t>
            </w:r>
          </w:p>
        </w:tc>
        <w:tc>
          <w:tcPr>
            <w:tcW w:type="dxa" w:w="1728"/>
          </w:tcPr>
          <w:p>
            <w:r/>
            <w:r>
              <w:rPr>
                <w:b/>
                <w:sz w:val="19"/>
              </w:rPr>
              <w:t>Target</w:t>
            </w:r>
          </w:p>
        </w:tc>
      </w:tr>
      <w:tr>
        <w:tc>
          <w:tcPr>
            <w:tcW w:type="dxa" w:w="2016"/>
          </w:tcPr>
          <w:p>
            <w:r/>
            <w:r>
              <w:rPr>
                <w:sz w:val="19"/>
              </w:rPr>
              <w:t>Recall</w:t>
            </w:r>
          </w:p>
        </w:tc>
        <w:tc>
          <w:tcPr>
            <w:tcW w:type="dxa" w:w="6336"/>
          </w:tcPr>
          <w:p>
            <w:r/>
            <w:r>
              <w:rPr>
                <w:sz w:val="19"/>
              </w:rPr>
              <w:t>fraction of injected incidents that produced a matching candidate on the right link within the window (+45s grace)</w:t>
            </w:r>
          </w:p>
        </w:tc>
        <w:tc>
          <w:tcPr>
            <w:tcW w:type="dxa" w:w="1728"/>
          </w:tcPr>
          <w:p>
            <w:r/>
            <w:r>
              <w:rPr>
                <w:sz w:val="19"/>
              </w:rPr>
              <w:t>≥ 0.90</w:t>
            </w:r>
          </w:p>
        </w:tc>
      </w:tr>
      <w:tr>
        <w:tc>
          <w:tcPr>
            <w:tcW w:type="dxa" w:w="2016"/>
          </w:tcPr>
          <w:p>
            <w:r/>
            <w:r>
              <w:rPr>
                <w:sz w:val="19"/>
              </w:rPr>
              <w:t>Precision</w:t>
            </w:r>
          </w:p>
        </w:tc>
        <w:tc>
          <w:tcPr>
            <w:tcW w:type="dxa" w:w="6336"/>
          </w:tcPr>
          <w:p>
            <w:r/>
            <w:r>
              <w:rPr>
                <w:sz w:val="19"/>
              </w:rPr>
              <w:t>fraction of raised candidates that correspond to a real injected incident</w:t>
            </w:r>
          </w:p>
        </w:tc>
        <w:tc>
          <w:tcPr>
            <w:tcW w:type="dxa" w:w="1728"/>
          </w:tcPr>
          <w:p>
            <w:r/>
            <w:r>
              <w:rPr>
                <w:sz w:val="19"/>
              </w:rPr>
              <w:t>high (report it)</w:t>
            </w:r>
          </w:p>
        </w:tc>
      </w:tr>
      <w:tr>
        <w:tc>
          <w:tcPr>
            <w:tcW w:type="dxa" w:w="2016"/>
          </w:tcPr>
          <w:p>
            <w:r/>
            <w:r>
              <w:rPr>
                <w:sz w:val="19"/>
              </w:rPr>
              <w:t>Detection latency</w:t>
            </w:r>
          </w:p>
        </w:tc>
        <w:tc>
          <w:tcPr>
            <w:tcW w:type="dxa" w:w="6336"/>
          </w:tcPr>
          <w:p>
            <w:r/>
            <w:r>
              <w:rPr>
                <w:sz w:val="19"/>
              </w:rPr>
              <w:t>seconds from the injection tick to the first matching candidate</w:t>
            </w:r>
          </w:p>
        </w:tc>
        <w:tc>
          <w:tcPr>
            <w:tcW w:type="dxa" w:w="1728"/>
          </w:tcPr>
          <w:p>
            <w:r/>
            <w:r>
              <w:rPr>
                <w:sz w:val="19"/>
              </w:rPr>
              <w:t>mean &lt; 30 s</w:t>
            </w:r>
          </w:p>
        </w:tc>
      </w:tr>
      <w:tr>
        <w:tc>
          <w:tcPr>
            <w:tcW w:type="dxa" w:w="2016"/>
          </w:tcPr>
          <w:p>
            <w:r/>
            <w:r>
              <w:rPr>
                <w:sz w:val="19"/>
              </w:rPr>
              <w:t>raw_fpr</w:t>
            </w:r>
          </w:p>
        </w:tc>
        <w:tc>
          <w:tcPr>
            <w:tcW w:type="dxa" w:w="6336"/>
          </w:tcPr>
          <w:p>
            <w:r/>
            <w:r>
              <w:rPr>
                <w:sz w:val="19"/>
              </w:rPr>
              <w:t>per (node, tick) fused_probability ≥ 0.5 crossings on pure-normal runs, divided by node-ticks; this is what the conformal bound controls</w:t>
            </w:r>
          </w:p>
        </w:tc>
        <w:tc>
          <w:tcPr>
            <w:tcW w:type="dxa" w:w="1728"/>
          </w:tcPr>
          <w:p>
            <w:r/>
            <w:r>
              <w:rPr>
                <w:sz w:val="19"/>
              </w:rPr>
              <w:t>≤ 2×alpha</w:t>
            </w:r>
          </w:p>
        </w:tc>
      </w:tr>
      <w:tr>
        <w:tc>
          <w:tcPr>
            <w:tcW w:type="dxa" w:w="2016"/>
          </w:tcPr>
          <w:p>
            <w:r/>
            <w:r>
              <w:rPr>
                <w:sz w:val="19"/>
              </w:rPr>
              <w:t>cand_fpr</w:t>
            </w:r>
          </w:p>
        </w:tc>
        <w:tc>
          <w:tcPr>
            <w:tcW w:type="dxa" w:w="6336"/>
          </w:tcPr>
          <w:p>
            <w:r/>
            <w:r>
              <w:rPr>
                <w:sz w:val="19"/>
              </w:rPr>
              <w:t>fraction of scored ticks on a pure-normal run that produced a spurious raised candidate; the operator-visible false-alarm load</w:t>
            </w:r>
          </w:p>
        </w:tc>
        <w:tc>
          <w:tcPr>
            <w:tcW w:type="dxa" w:w="1728"/>
          </w:tcPr>
          <w:p>
            <w:r/>
            <w:r>
              <w:rPr>
                <w:sz w:val="19"/>
              </w:rPr>
              <w:t>as low as possible</w:t>
            </w:r>
          </w:p>
        </w:tc>
      </w:tr>
      <w:tr>
        <w:tc>
          <w:tcPr>
            <w:tcW w:type="dxa" w:w="2016"/>
          </w:tcPr>
          <w:p>
            <w:r/>
            <w:r>
              <w:rPr>
                <w:sz w:val="19"/>
              </w:rPr>
              <w:t>Localisation accuracy</w:t>
            </w:r>
          </w:p>
        </w:tc>
        <w:tc>
          <w:tcPr>
            <w:tcW w:type="dxa" w:w="6336"/>
          </w:tcPr>
          <w:p>
            <w:r/>
            <w:r>
              <w:rPr>
                <w:sz w:val="19"/>
              </w:rPr>
              <w:t>of detected incidents, fraction where the flagged link is the injected link</w:t>
            </w:r>
          </w:p>
        </w:tc>
        <w:tc>
          <w:tcPr>
            <w:tcW w:type="dxa" w:w="1728"/>
          </w:tcPr>
          <w:p>
            <w:r/>
            <w:r>
              <w:rPr>
                <w:sz w:val="19"/>
              </w:rPr>
              <w:t>high</w:t>
            </w:r>
          </w:p>
        </w:tc>
      </w:tr>
      <w:tr>
        <w:tc>
          <w:tcPr>
            <w:tcW w:type="dxa" w:w="2016"/>
          </w:tcPr>
          <w:p>
            <w:r/>
            <w:r>
              <w:rPr>
                <w:sz w:val="19"/>
              </w:rPr>
              <w:t>alpha</w:t>
            </w:r>
          </w:p>
        </w:tc>
        <w:tc>
          <w:tcPr>
            <w:tcW w:type="dxa" w:w="6336"/>
          </w:tcPr>
          <w:p>
            <w:r/>
            <w:r>
              <w:rPr>
                <w:sz w:val="19"/>
              </w:rPr>
              <w:t>conformal false-alarm budget; tau is set so P(normal score &gt; tau) ≤ alpha</w:t>
            </w:r>
          </w:p>
        </w:tc>
        <w:tc>
          <w:tcPr>
            <w:tcW w:type="dxa" w:w="1728"/>
          </w:tcPr>
          <w:p>
            <w:r/>
            <w:r>
              <w:rPr>
                <w:sz w:val="19"/>
              </w:rPr>
              <w:t>0.01–0.05 (design choice)</w:t>
            </w:r>
          </w:p>
        </w:tc>
      </w:tr>
      <w:tr>
        <w:tc>
          <w:tcPr>
            <w:tcW w:type="dxa" w:w="2016"/>
          </w:tcPr>
          <w:p>
            <w:r/>
            <w:r>
              <w:rPr>
                <w:sz w:val="19"/>
              </w:rPr>
              <w:t>graph_score</w:t>
            </w:r>
          </w:p>
        </w:tc>
        <w:tc>
          <w:tcPr>
            <w:tcW w:type="dxa" w:w="6336"/>
          </w:tcPr>
          <w:p>
            <w:r/>
            <w:r>
              <w:rPr>
                <w:sz w:val="19"/>
              </w:rPr>
              <w:t>per-node reconstruction+forecast error, z-scored vs that node's own normal history</w:t>
            </w:r>
          </w:p>
        </w:tc>
        <w:tc>
          <w:tcPr>
            <w:tcW w:type="dxa" w:w="1728"/>
          </w:tcPr>
          <w:p>
            <w:r/>
            <w:r>
              <w:rPr>
                <w:sz w:val="19"/>
              </w:rPr>
              <w:t>—</w:t>
            </w:r>
          </w:p>
        </w:tc>
      </w:tr>
      <w:tr>
        <w:tc>
          <w:tcPr>
            <w:tcW w:type="dxa" w:w="2016"/>
          </w:tcPr>
          <w:p>
            <w:r/>
            <w:r>
              <w:rPr>
                <w:sz w:val="19"/>
              </w:rPr>
              <w:t>Validation loss</w:t>
            </w:r>
          </w:p>
        </w:tc>
        <w:tc>
          <w:tcPr>
            <w:tcW w:type="dxa" w:w="6336"/>
          </w:tcPr>
          <w:p>
            <w:r/>
            <w:r>
              <w:rPr>
                <w:sz w:val="19"/>
              </w:rPr>
              <w:t>masked reconstruction + 0.5×forecast MSE on held-out normal windows</w:t>
            </w:r>
          </w:p>
        </w:tc>
        <w:tc>
          <w:tcPr>
            <w:tcW w:type="dxa" w:w="1728"/>
          </w:tcPr>
          <w:p>
            <w:r/>
            <w:r>
              <w:rPr>
                <w:sz w:val="19"/>
              </w:rPr>
              <w:t>as low / stable as possible</w:t>
            </w:r>
          </w:p>
        </w:tc>
      </w:tr>
    </w:tbl>
    <w:p/>
    <w:p>
      <w:pPr>
        <w:pStyle w:val="Heading1"/>
      </w:pPr>
      <w:r>
        <w:t>7. File Inventory</w:t>
      </w:r>
    </w:p>
    <w:p>
      <w:pPr>
        <w:pStyle w:val="Heading3"/>
      </w:pPr>
      <w:r>
        <w:t>Implementation</w:t>
      </w:r>
    </w:p>
    <w:tbl>
      <w:tblPr>
        <w:tblStyle w:val="LightGrid-Accent1"/>
        <w:tblW w:type="auto" w:w="0"/>
        <w:jc w:val="left"/>
        <w:tblLook w:firstColumn="1" w:firstRow="1" w:lastColumn="0" w:lastRow="0" w:noHBand="0" w:noVBand="1" w:val="04A0"/>
      </w:tblPr>
      <w:tblGrid>
        <w:gridCol w:w="2880"/>
        <w:gridCol w:w="2880"/>
        <w:gridCol w:w="2880"/>
      </w:tblGrid>
      <w:tr>
        <w:tc>
          <w:tcPr>
            <w:tcW w:type="dxa" w:w="4896"/>
          </w:tcPr>
          <w:p>
            <w:r/>
            <w:r>
              <w:rPr>
                <w:b/>
                <w:sz w:val="19"/>
              </w:rPr>
              <w:t>Path</w:t>
            </w:r>
          </w:p>
        </w:tc>
        <w:tc>
          <w:tcPr>
            <w:tcW w:type="dxa" w:w="1008"/>
          </w:tcPr>
          <w:p>
            <w:r/>
            <w:r>
              <w:rPr>
                <w:b/>
                <w:sz w:val="19"/>
              </w:rPr>
              <w:t>Lines</w:t>
            </w:r>
          </w:p>
        </w:tc>
        <w:tc>
          <w:tcPr>
            <w:tcW w:type="dxa" w:w="4176"/>
          </w:tcPr>
          <w:p>
            <w:r/>
            <w:r>
              <w:rPr>
                <w:b/>
                <w:sz w:val="19"/>
              </w:rPr>
              <w:t>Role</w:t>
            </w:r>
          </w:p>
        </w:tc>
      </w:tr>
      <w:tr>
        <w:tc>
          <w:tcPr>
            <w:tcW w:type="dxa" w:w="4896"/>
          </w:tcPr>
          <w:p>
            <w:r/>
            <w:r>
              <w:rPr>
                <w:sz w:val="19"/>
              </w:rPr>
              <w:t>contracts/events/incident_candidate.avsc</w:t>
            </w:r>
          </w:p>
        </w:tc>
        <w:tc>
          <w:tcPr>
            <w:tcW w:type="dxa" w:w="1008"/>
          </w:tcPr>
          <w:p>
            <w:r/>
            <w:r>
              <w:rPr>
                <w:sz w:val="19"/>
              </w:rPr>
              <w:t>~20</w:t>
            </w:r>
          </w:p>
        </w:tc>
        <w:tc>
          <w:tcPr>
            <w:tcW w:type="dxa" w:w="4176"/>
          </w:tcPr>
          <w:p>
            <w:r/>
            <w:r>
              <w:rPr>
                <w:sz w:val="19"/>
              </w:rPr>
              <w:t>candidate event schema</w:t>
            </w:r>
          </w:p>
        </w:tc>
      </w:tr>
      <w:tr>
        <w:tc>
          <w:tcPr>
            <w:tcW w:type="dxa" w:w="4896"/>
          </w:tcPr>
          <w:p>
            <w:r/>
            <w:r>
              <w:rPr>
                <w:sz w:val="19"/>
              </w:rPr>
              <w:t>contracts/events/incident_detected.avsc</w:t>
            </w:r>
          </w:p>
        </w:tc>
        <w:tc>
          <w:tcPr>
            <w:tcW w:type="dxa" w:w="1008"/>
          </w:tcPr>
          <w:p>
            <w:r/>
            <w:r>
              <w:rPr>
                <w:sz w:val="19"/>
              </w:rPr>
              <w:t>~20</w:t>
            </w:r>
          </w:p>
        </w:tc>
        <w:tc>
          <w:tcPr>
            <w:tcW w:type="dxa" w:w="4176"/>
          </w:tcPr>
          <w:p>
            <w:r/>
            <w:r>
              <w:rPr>
                <w:sz w:val="19"/>
              </w:rPr>
              <w:t>confirmed-incident event schema</w:t>
            </w:r>
          </w:p>
        </w:tc>
      </w:tr>
      <w:tr>
        <w:tc>
          <w:tcPr>
            <w:tcW w:type="dxa" w:w="4896"/>
          </w:tcPr>
          <w:p>
            <w:r/>
            <w:r>
              <w:rPr>
                <w:sz w:val="19"/>
              </w:rPr>
              <w:t>contracts/events/incident_updated.avsc</w:t>
            </w:r>
          </w:p>
        </w:tc>
        <w:tc>
          <w:tcPr>
            <w:tcW w:type="dxa" w:w="1008"/>
          </w:tcPr>
          <w:p>
            <w:r/>
            <w:r>
              <w:rPr>
                <w:sz w:val="19"/>
              </w:rPr>
              <w:t>~15</w:t>
            </w:r>
          </w:p>
        </w:tc>
        <w:tc>
          <w:tcPr>
            <w:tcW w:type="dxa" w:w="4176"/>
          </w:tcPr>
          <w:p>
            <w:r/>
            <w:r>
              <w:rPr>
                <w:sz w:val="19"/>
              </w:rPr>
              <w:t>lifecycle-transition event schema</w:t>
            </w:r>
          </w:p>
        </w:tc>
      </w:tr>
      <w:tr>
        <w:tc>
          <w:tcPr>
            <w:tcW w:type="dxa" w:w="4896"/>
          </w:tcPr>
          <w:p>
            <w:r/>
            <w:r>
              <w:rPr>
                <w:sz w:val="19"/>
              </w:rPr>
              <w:t>packages/domain/itms_domain/incident.py</w:t>
            </w:r>
          </w:p>
        </w:tc>
        <w:tc>
          <w:tcPr>
            <w:tcW w:type="dxa" w:w="1008"/>
          </w:tcPr>
          <w:p>
            <w:r/>
            <w:r>
              <w:rPr>
                <w:sz w:val="19"/>
              </w:rPr>
              <w:t>~330</w:t>
            </w:r>
          </w:p>
        </w:tc>
        <w:tc>
          <w:tcPr>
            <w:tcW w:type="dxa" w:w="4176"/>
          </w:tcPr>
          <w:p>
            <w:r/>
            <w:r>
              <w:rPr>
                <w:sz w:val="19"/>
              </w:rPr>
              <w:t>incident state machine + hash-chained audit</w:t>
            </w:r>
          </w:p>
        </w:tc>
      </w:tr>
      <w:tr>
        <w:tc>
          <w:tcPr>
            <w:tcW w:type="dxa" w:w="4896"/>
          </w:tcPr>
          <w:p>
            <w:r/>
            <w:r>
              <w:rPr>
                <w:sz w:val="19"/>
              </w:rPr>
              <w:t>services/.../control/anomaly/injector.py</w:t>
            </w:r>
          </w:p>
        </w:tc>
        <w:tc>
          <w:tcPr>
            <w:tcW w:type="dxa" w:w="1008"/>
          </w:tcPr>
          <w:p>
            <w:r/>
            <w:r>
              <w:rPr>
                <w:sz w:val="19"/>
              </w:rPr>
              <w:t>~370</w:t>
            </w:r>
          </w:p>
        </w:tc>
        <w:tc>
          <w:tcPr>
            <w:tcW w:type="dxa" w:w="4176"/>
          </w:tcPr>
          <w:p>
            <w:r/>
            <w:r>
              <w:rPr>
                <w:sz w:val="19"/>
              </w:rPr>
              <w:t>self-labelling incident injector</w:t>
            </w:r>
          </w:p>
        </w:tc>
      </w:tr>
      <w:tr>
        <w:tc>
          <w:tcPr>
            <w:tcW w:type="dxa" w:w="4896"/>
          </w:tcPr>
          <w:p>
            <w:r/>
            <w:r>
              <w:rPr>
                <w:sz w:val="19"/>
              </w:rPr>
              <w:t>services/.../control/anomaly/graph_features.py</w:t>
            </w:r>
          </w:p>
        </w:tc>
        <w:tc>
          <w:tcPr>
            <w:tcW w:type="dxa" w:w="1008"/>
          </w:tcPr>
          <w:p>
            <w:r/>
            <w:r>
              <w:rPr>
                <w:sz w:val="19"/>
              </w:rPr>
              <w:t>~330</w:t>
            </w:r>
          </w:p>
        </w:tc>
        <w:tc>
          <w:tcPr>
            <w:tcW w:type="dxa" w:w="4176"/>
          </w:tcPr>
          <w:p>
            <w:r/>
            <w:r>
              <w:rPr>
                <w:sz w:val="19"/>
              </w:rPr>
              <w:t>road graph + per-link feature sampler + normalizer</w:t>
            </w:r>
          </w:p>
        </w:tc>
      </w:tr>
      <w:tr>
        <w:tc>
          <w:tcPr>
            <w:tcW w:type="dxa" w:w="4896"/>
          </w:tcPr>
          <w:p>
            <w:r/>
            <w:r>
              <w:rPr>
                <w:sz w:val="19"/>
              </w:rPr>
              <w:t>services/.../control/anomaly/detector.py</w:t>
            </w:r>
          </w:p>
        </w:tc>
        <w:tc>
          <w:tcPr>
            <w:tcW w:type="dxa" w:w="1008"/>
          </w:tcPr>
          <w:p>
            <w:r/>
            <w:r>
              <w:rPr>
                <w:sz w:val="19"/>
              </w:rPr>
              <w:t>~470</w:t>
            </w:r>
          </w:p>
        </w:tc>
        <w:tc>
          <w:tcPr>
            <w:tcW w:type="dxa" w:w="4176"/>
          </w:tcPr>
          <w:p>
            <w:r/>
            <w:r>
              <w:rPr>
                <w:sz w:val="19"/>
              </w:rPr>
              <w:t>graph autoencoder + baseline + training/scoring/persistence</w:t>
            </w:r>
          </w:p>
        </w:tc>
      </w:tr>
      <w:tr>
        <w:tc>
          <w:tcPr>
            <w:tcW w:type="dxa" w:w="4896"/>
          </w:tcPr>
          <w:p>
            <w:r/>
            <w:r>
              <w:rPr>
                <w:sz w:val="19"/>
              </w:rPr>
              <w:t>services/.../control/anomaly/calibration.py</w:t>
            </w:r>
          </w:p>
        </w:tc>
        <w:tc>
          <w:tcPr>
            <w:tcW w:type="dxa" w:w="1008"/>
          </w:tcPr>
          <w:p>
            <w:r/>
            <w:r>
              <w:rPr>
                <w:sz w:val="19"/>
              </w:rPr>
              <w:t>~200</w:t>
            </w:r>
          </w:p>
        </w:tc>
        <w:tc>
          <w:tcPr>
            <w:tcW w:type="dxa" w:w="4176"/>
          </w:tcPr>
          <w:p>
            <w:r/>
            <w:r>
              <w:rPr>
                <w:sz w:val="19"/>
              </w:rPr>
              <w:t>conformal threshold + online recalibration</w:t>
            </w:r>
          </w:p>
        </w:tc>
      </w:tr>
      <w:tr>
        <w:tc>
          <w:tcPr>
            <w:tcW w:type="dxa" w:w="4896"/>
          </w:tcPr>
          <w:p>
            <w:r/>
            <w:r>
              <w:rPr>
                <w:sz w:val="19"/>
              </w:rPr>
              <w:t>services/.../control/anomaly/fusion.py</w:t>
            </w:r>
          </w:p>
        </w:tc>
        <w:tc>
          <w:tcPr>
            <w:tcW w:type="dxa" w:w="1008"/>
          </w:tcPr>
          <w:p>
            <w:r/>
            <w:r>
              <w:rPr>
                <w:sz w:val="19"/>
              </w:rPr>
              <w:t>~270</w:t>
            </w:r>
          </w:p>
        </w:tc>
        <w:tc>
          <w:tcPr>
            <w:tcW w:type="dxa" w:w="4176"/>
          </w:tcPr>
          <w:p>
            <w:r/>
            <w:r>
              <w:rPr>
                <w:sz w:val="19"/>
              </w:rPr>
              <w:t>fusion layer + candidate-raising policy</w:t>
            </w:r>
          </w:p>
        </w:tc>
      </w:tr>
      <w:tr>
        <w:tc>
          <w:tcPr>
            <w:tcW w:type="dxa" w:w="4896"/>
          </w:tcPr>
          <w:p>
            <w:r/>
            <w:r>
              <w:rPr>
                <w:sz w:val="19"/>
              </w:rPr>
              <w:t>services/.../control/anomaly/events.py</w:t>
            </w:r>
          </w:p>
        </w:tc>
        <w:tc>
          <w:tcPr>
            <w:tcW w:type="dxa" w:w="1008"/>
          </w:tcPr>
          <w:p>
            <w:r/>
            <w:r>
              <w:rPr>
                <w:sz w:val="19"/>
              </w:rPr>
              <w:t>~130</w:t>
            </w:r>
          </w:p>
        </w:tc>
        <w:tc>
          <w:tcPr>
            <w:tcW w:type="dxa" w:w="4176"/>
          </w:tcPr>
          <w:p>
            <w:r/>
            <w:r>
              <w:rPr>
                <w:sz w:val="19"/>
              </w:rPr>
              <w:t>event payload builders + publisher</w:t>
            </w:r>
          </w:p>
        </w:tc>
      </w:tr>
      <w:tr>
        <w:tc>
          <w:tcPr>
            <w:tcW w:type="dxa" w:w="4896"/>
          </w:tcPr>
          <w:p>
            <w:r/>
            <w:r>
              <w:rPr>
                <w:sz w:val="19"/>
              </w:rPr>
              <w:t>services/.../control/runner.py (edits)</w:t>
            </w:r>
          </w:p>
        </w:tc>
        <w:tc>
          <w:tcPr>
            <w:tcW w:type="dxa" w:w="1008"/>
          </w:tcPr>
          <w:p>
            <w:r/>
            <w:r>
              <w:rPr>
                <w:sz w:val="19"/>
              </w:rPr>
              <w:t>+40</w:t>
            </w:r>
          </w:p>
        </w:tc>
        <w:tc>
          <w:tcPr>
            <w:tcW w:type="dxa" w:w="4176"/>
          </w:tcPr>
          <w:p>
            <w:r/>
            <w:r>
              <w:rPr>
                <w:sz w:val="19"/>
              </w:rPr>
              <w:t>incident_injector / anomaly_feature_sink params</w:t>
            </w:r>
          </w:p>
        </w:tc>
      </w:tr>
    </w:tbl>
    <w:p/>
    <w:p>
      <w:pPr>
        <w:pStyle w:val="Heading3"/>
      </w:pPr>
      <w:r>
        <w:t>Scripts</w:t>
      </w:r>
    </w:p>
    <w:tbl>
      <w:tblPr>
        <w:tblStyle w:val="LightGrid-Accent1"/>
        <w:tblW w:type="auto" w:w="0"/>
        <w:jc w:val="left"/>
        <w:tblLook w:firstColumn="1" w:firstRow="1" w:lastColumn="0" w:lastRow="0" w:noHBand="0" w:noVBand="1" w:val="04A0"/>
      </w:tblPr>
      <w:tblGrid>
        <w:gridCol w:w="4320"/>
        <w:gridCol w:w="4320"/>
      </w:tblGrid>
      <w:tr>
        <w:tc>
          <w:tcPr>
            <w:tcW w:type="dxa" w:w="4176"/>
          </w:tcPr>
          <w:p>
            <w:r/>
            <w:r>
              <w:rPr>
                <w:b/>
                <w:sz w:val="19"/>
              </w:rPr>
              <w:t>Path</w:t>
            </w:r>
          </w:p>
        </w:tc>
        <w:tc>
          <w:tcPr>
            <w:tcW w:type="dxa" w:w="5904"/>
          </w:tcPr>
          <w:p>
            <w:r/>
            <w:r>
              <w:rPr>
                <w:b/>
                <w:sz w:val="19"/>
              </w:rPr>
              <w:t>Role</w:t>
            </w:r>
          </w:p>
        </w:tc>
      </w:tr>
      <w:tr>
        <w:tc>
          <w:tcPr>
            <w:tcW w:type="dxa" w:w="4176"/>
          </w:tcPr>
          <w:p>
            <w:r/>
            <w:r>
              <w:rPr>
                <w:sz w:val="19"/>
              </w:rPr>
              <w:t>scripts/m6_record_features.py</w:t>
            </w:r>
          </w:p>
        </w:tc>
        <w:tc>
          <w:tcPr>
            <w:tcW w:type="dxa" w:w="5904"/>
          </w:tcPr>
          <w:p>
            <w:r/>
            <w:r>
              <w:rPr>
                <w:sz w:val="19"/>
              </w:rPr>
              <w:t>record the normal-traffic feature stream (training data)</w:t>
            </w:r>
          </w:p>
        </w:tc>
      </w:tr>
      <w:tr>
        <w:tc>
          <w:tcPr>
            <w:tcW w:type="dxa" w:w="4176"/>
          </w:tcPr>
          <w:p>
            <w:r/>
            <w:r>
              <w:rPr>
                <w:sz w:val="19"/>
              </w:rPr>
              <w:t>scripts/m6_train_detector.py</w:t>
            </w:r>
          </w:p>
        </w:tc>
        <w:tc>
          <w:tcPr>
            <w:tcW w:type="dxa" w:w="5904"/>
          </w:tcPr>
          <w:p>
            <w:r/>
            <w:r>
              <w:rPr>
                <w:sz w:val="19"/>
              </w:rPr>
              <w:t>train + save the graph detector</w:t>
            </w:r>
          </w:p>
        </w:tc>
      </w:tr>
      <w:tr>
        <w:tc>
          <w:tcPr>
            <w:tcW w:type="dxa" w:w="4176"/>
          </w:tcPr>
          <w:p>
            <w:r/>
            <w:r>
              <w:rPr>
                <w:sz w:val="19"/>
              </w:rPr>
              <w:t>scripts/m6_harness.py</w:t>
            </w:r>
          </w:p>
        </w:tc>
        <w:tc>
          <w:tcPr>
            <w:tcW w:type="dxa" w:w="5904"/>
          </w:tcPr>
          <w:p>
            <w:r/>
            <w:r>
              <w:rPr>
                <w:sz w:val="19"/>
              </w:rPr>
              <w:t>shared 'run one incident scenario and score it' logic</w:t>
            </w:r>
          </w:p>
        </w:tc>
      </w:tr>
      <w:tr>
        <w:tc>
          <w:tcPr>
            <w:tcW w:type="dxa" w:w="4176"/>
          </w:tcPr>
          <w:p>
            <w:r/>
            <w:r>
              <w:rPr>
                <w:sz w:val="19"/>
              </w:rPr>
              <w:t>scripts/m6_incident_injection_gate.py</w:t>
            </w:r>
          </w:p>
        </w:tc>
        <w:tc>
          <w:tcPr>
            <w:tcW w:type="dxa" w:w="5904"/>
          </w:tcPr>
          <w:p>
            <w:r/>
            <w:r>
              <w:rPr>
                <w:sz w:val="19"/>
              </w:rPr>
              <w:t>produce the plan §11 pass/fail table</w:t>
            </w:r>
          </w:p>
        </w:tc>
      </w:tr>
      <w:tr>
        <w:tc>
          <w:tcPr>
            <w:tcW w:type="dxa" w:w="4176"/>
          </w:tcPr>
          <w:p>
            <w:r/>
            <w:r>
              <w:rPr>
                <w:sz w:val="19"/>
              </w:rPr>
              <w:t>scripts/smoke_m6_injector.py</w:t>
            </w:r>
          </w:p>
        </w:tc>
        <w:tc>
          <w:tcPr>
            <w:tcW w:type="dxa" w:w="5904"/>
          </w:tcPr>
          <w:p>
            <w:r/>
            <w:r>
              <w:rPr>
                <w:sz w:val="19"/>
              </w:rPr>
              <w:t>real-SUMO check of the injector</w:t>
            </w:r>
          </w:p>
        </w:tc>
      </w:tr>
    </w:tbl>
    <w:p/>
    <w:p>
      <w:pPr>
        <w:pStyle w:val="Heading3"/>
      </w:pPr>
      <w:r>
        <w:t>Tests (~105, all passing)</w:t>
      </w:r>
    </w:p>
    <w:p>
      <w:pPr>
        <w:pStyle w:val="ListBullet"/>
      </w:pPr>
      <w:r>
        <w:t>packages/domain/tests/test_incident.py — state machine + audit chain (23)</w:t>
      </w:r>
    </w:p>
    <w:p>
      <w:pPr>
        <w:pStyle w:val="ListBullet"/>
      </w:pPr>
      <w:r>
        <w:t>packages/common/tests/test_incident_events.py — schema round-trips (5)</w:t>
      </w:r>
    </w:p>
    <w:p>
      <w:pPr>
        <w:pStyle w:val="ListBullet"/>
      </w:pPr>
      <w:r>
        <w:t>services/sim-service/tests/control/test_anomaly_injector.py (24)</w:t>
      </w:r>
    </w:p>
    <w:p>
      <w:pPr>
        <w:pStyle w:val="ListBullet"/>
      </w:pPr>
      <w:r>
        <w:t>test_anomaly_graph_features.py (16), test_anomaly_detector.py (16), test_anomaly_calibration.py (15), test_anomaly_fusion.py (16), test_anomaly_events.py (7)</w:t>
      </w:r>
    </w:p>
    <w:p>
      <w:pPr>
        <w:pStyle w:val="Heading1"/>
      </w:pPr>
      <w:r>
        <w:t>8. Command Reference</w:t>
      </w:r>
    </w:p>
    <w:p>
      <w:pPr>
        <w:spacing w:before="40" w:after="120"/>
        <w:ind w:left="360"/>
      </w:pPr>
      <w:r>
        <w:rPr>
          <w:rFonts w:ascii="Consolas" w:hAnsi="Consolas"/>
          <w:color w:val="1B2A2E"/>
          <w:sz w:val="18"/>
        </w:rPr>
        <w:t>cd itms</w:t>
      </w:r>
      <w:r>
        <w:rPr>
          <w:rFonts w:ascii="Consolas" w:hAnsi="Consolas"/>
          <w:color w:val="1B2A2E"/>
          <w:sz w:val="18"/>
        </w:rPr>
        <w:br/>
        <w:t>export SUMO_BINARY="$(pwd)/.venv/Scripts/sumo.exe"      # Windows Git Bash</w:t>
      </w:r>
      <w:r>
        <w:rPr>
          <w:rFonts w:ascii="Consolas" w:hAnsi="Consolas"/>
          <w:color w:val="1B2A2E"/>
          <w:sz w:val="18"/>
        </w:rPr>
        <w:br/>
      </w:r>
      <w:r>
        <w:rPr>
          <w:rFonts w:ascii="Consolas" w:hAnsi="Consolas"/>
          <w:color w:val="1B2A2E"/>
          <w:sz w:val="18"/>
        </w:rPr>
        <w:br/>
        <w:t># --- install the ML extra (torch + numpy), one time ---</w:t>
      </w:r>
      <w:r>
        <w:rPr>
          <w:rFonts w:ascii="Consolas" w:hAnsi="Consolas"/>
          <w:color w:val="1B2A2E"/>
          <w:sz w:val="18"/>
        </w:rPr>
        <w:br/>
        <w:t>.venv/Scripts/python -m pip install -e "services/sim-service[anomaly]"</w:t>
      </w:r>
      <w:r>
        <w:rPr>
          <w:rFonts w:ascii="Consolas" w:hAnsi="Consolas"/>
          <w:color w:val="1B2A2E"/>
          <w:sz w:val="18"/>
        </w:rPr>
        <w:br/>
      </w:r>
      <w:r>
        <w:rPr>
          <w:rFonts w:ascii="Consolas" w:hAnsi="Consolas"/>
          <w:color w:val="1B2A2E"/>
          <w:sz w:val="18"/>
        </w:rPr>
        <w:br/>
        <w:t># --- unit tests (fast, no SUMO) ---</w:t>
      </w:r>
      <w:r>
        <w:rPr>
          <w:rFonts w:ascii="Consolas" w:hAnsi="Consolas"/>
          <w:color w:val="1B2A2E"/>
          <w:sz w:val="18"/>
        </w:rPr>
        <w:br/>
        <w:t>.venv/Scripts/python -m pytest services/sim-service/tests/control/test_anomaly_*.py \</w:t>
      </w:r>
      <w:r>
        <w:rPr>
          <w:rFonts w:ascii="Consolas" w:hAnsi="Consolas"/>
          <w:color w:val="1B2A2E"/>
          <w:sz w:val="18"/>
        </w:rPr>
        <w:br/>
        <w:t xml:space="preserve">  packages/domain/tests/test_incident.py packages/common/tests/test_incident_events.py -q</w:t>
      </w:r>
      <w:r>
        <w:rPr>
          <w:rFonts w:ascii="Consolas" w:hAnsi="Consolas"/>
          <w:color w:val="1B2A2E"/>
          <w:sz w:val="18"/>
        </w:rPr>
        <w:br/>
      </w:r>
      <w:r>
        <w:rPr>
          <w:rFonts w:ascii="Consolas" w:hAnsi="Consolas"/>
          <w:color w:val="1B2A2E"/>
          <w:sz w:val="18"/>
        </w:rPr>
        <w:br/>
        <w:t># --- full suite ---</w:t>
      </w:r>
      <w:r>
        <w:rPr>
          <w:rFonts w:ascii="Consolas" w:hAnsi="Consolas"/>
          <w:color w:val="1B2A2E"/>
          <w:sz w:val="18"/>
        </w:rPr>
        <w:br/>
        <w:t>.venv/Scripts/python -m pytest -q</w:t>
      </w:r>
      <w:r>
        <w:rPr>
          <w:rFonts w:ascii="Consolas" w:hAnsi="Consolas"/>
          <w:color w:val="1B2A2E"/>
          <w:sz w:val="18"/>
        </w:rPr>
        <w:br/>
      </w:r>
      <w:r>
        <w:rPr>
          <w:rFonts w:ascii="Consolas" w:hAnsi="Consolas"/>
          <w:color w:val="1B2A2E"/>
          <w:sz w:val="18"/>
        </w:rPr>
        <w:br/>
        <w:t># --- lint / types ---</w:t>
      </w:r>
      <w:r>
        <w:rPr>
          <w:rFonts w:ascii="Consolas" w:hAnsi="Consolas"/>
          <w:color w:val="1B2A2E"/>
          <w:sz w:val="18"/>
        </w:rPr>
        <w:br/>
        <w:t>.venv/Scripts/python -m ruff check services/sim-service/sim_service/control/anomaly/</w:t>
      </w:r>
      <w:r>
        <w:rPr>
          <w:rFonts w:ascii="Consolas" w:hAnsi="Consolas"/>
          <w:color w:val="1B2A2E"/>
          <w:sz w:val="18"/>
        </w:rPr>
        <w:br/>
        <w:t>.venv/Scripts/python -m mypy services/sim-service/sim_service/control/anomaly/</w:t>
      </w:r>
      <w:r>
        <w:rPr>
          <w:rFonts w:ascii="Consolas" w:hAnsi="Consolas"/>
          <w:color w:val="1B2A2E"/>
          <w:sz w:val="18"/>
        </w:rPr>
        <w:br/>
      </w:r>
      <w:r>
        <w:rPr>
          <w:rFonts w:ascii="Consolas" w:hAnsi="Consolas"/>
          <w:color w:val="1B2A2E"/>
          <w:sz w:val="18"/>
        </w:rPr>
        <w:br/>
        <w:t># --- injector smoke (real SUMO) ---</w:t>
      </w:r>
      <w:r>
        <w:rPr>
          <w:rFonts w:ascii="Consolas" w:hAnsi="Consolas"/>
          <w:color w:val="1B2A2E"/>
          <w:sz w:val="18"/>
        </w:rPr>
        <w:br/>
        <w:t>.venv/Scripts/python scripts/smoke_m6_injector.py _light</w:t>
      </w:r>
      <w:r>
        <w:rPr>
          <w:rFonts w:ascii="Consolas" w:hAnsi="Consolas"/>
          <w:color w:val="1B2A2E"/>
          <w:sz w:val="18"/>
        </w:rPr>
        <w:br/>
      </w:r>
      <w:r>
        <w:rPr>
          <w:rFonts w:ascii="Consolas" w:hAnsi="Consolas"/>
          <w:color w:val="1B2A2E"/>
          <w:sz w:val="18"/>
        </w:rPr>
        <w:br/>
        <w:t># --- THE ACCURACY LOOP ---</w:t>
      </w:r>
      <w:r>
        <w:rPr>
          <w:rFonts w:ascii="Consolas" w:hAnsi="Consolas"/>
          <w:color w:val="1B2A2E"/>
          <w:sz w:val="18"/>
        </w:rPr>
        <w:br/>
        <w:t>.venv/Scripts/python scripts/m6_record_features.py                        # 1. data (hours)</w:t>
      </w:r>
      <w:r>
        <w:rPr>
          <w:rFonts w:ascii="Consolas" w:hAnsi="Consolas"/>
          <w:color w:val="1B2A2E"/>
          <w:sz w:val="18"/>
        </w:rPr>
        <w:br/>
        <w:t>.venv/Scripts/python scripts/m6_train_detector.py --epochs 80 --device cuda   # 2. train</w:t>
      </w:r>
      <w:r>
        <w:rPr>
          <w:rFonts w:ascii="Consolas" w:hAnsi="Consolas"/>
          <w:color w:val="1B2A2E"/>
          <w:sz w:val="18"/>
        </w:rPr>
        <w:br/>
        <w:t>.venv/Scripts/python scripts/m6_incident_injection_gate.py --seeds 10     # 3. gate table</w:t>
      </w:r>
    </w:p>
    <w:p>
      <w:pPr>
        <w:pStyle w:val="Heading1"/>
      </w:pPr>
      <w:r>
        <w:t>9. Risks and Open Questions</w:t>
      </w:r>
    </w:p>
    <w:p>
      <w:pPr>
        <w:pStyle w:val="ListBullet"/>
      </w:pPr>
      <w:r>
        <w:t>Demand realism: if simulated 'normal' traffic is too uniform, the autoencoder learns a baseline that is both too tight (false alarms) and too smooth (misses subtle anomalies). Revisit once calibrated OD demand exists.</w:t>
      </w:r>
    </w:p>
    <w:p>
      <w:pPr>
        <w:pStyle w:val="ListBullet"/>
      </w:pPr>
      <w:r>
        <w:t>Conformal exchangeability: traffic is not exchangeable over time; the adaptive sliding-window variant mitigates but does not eliminate this. Per-demand-level calibration helps.</w:t>
      </w:r>
    </w:p>
    <w:p>
      <w:pPr>
        <w:pStyle w:val="ListBullet"/>
      </w:pPr>
      <w:r>
        <w:t>Multiple testing across 73 nodes per tick inflates the per-tick false-alarm rate above alpha — must be handled by per-node budget + persistence + neighbour consensus (Section 4.3).</w:t>
      </w:r>
    </w:p>
    <w:p>
      <w:pPr>
        <w:pStyle w:val="ListBullet"/>
      </w:pPr>
      <w:r>
        <w:t>CPU training time: the current architecture trains slowly on CPU. Budget for a GPU run for the real dataset, or accept a smaller model.</w:t>
      </w:r>
    </w:p>
    <w:p>
      <w:pPr>
        <w:pStyle w:val="ListBullet"/>
      </w:pPr>
      <w:r>
        <w:t>Camera-to-link mapping and the vision stream only become real at M8; until then vision_score is null everywhere and the system is graph-only by design.</w:t>
      </w:r>
    </w:p>
    <w:p>
      <w:pPr>
        <w:pStyle w:val="ListBullet"/>
      </w:pPr>
      <w:r>
        <w:t>Fitted fusion needs the train/eval seed split enforced or the gate result becomes self-referential.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8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8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8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