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E9F9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1"/>
        <w:rPr>
          <w:rFonts w:ascii="var(--h2-family)" w:eastAsia="Times New Roman" w:hAnsi="var(--h2-family)" w:cs="Times New Roman"/>
          <w:b/>
          <w:bCs/>
          <w:color w:val="04102F"/>
          <w:kern w:val="0"/>
          <w:sz w:val="36"/>
          <w:szCs w:val="36"/>
          <w14:ligatures w14:val="none"/>
        </w:rPr>
      </w:pPr>
      <w:bookmarkStart w:id="0" w:name="_Hlk169608300"/>
      <w:r w:rsidRPr="0007446D">
        <w:rPr>
          <w:rFonts w:ascii="var(--h2-family)" w:eastAsia="Times New Roman" w:hAnsi="var(--h2-family)" w:cs="Times New Roman"/>
          <w:b/>
          <w:bCs/>
          <w:color w:val="04102F"/>
          <w:kern w:val="0"/>
          <w:sz w:val="36"/>
          <w:szCs w:val="36"/>
          <w14:ligatures w14:val="none"/>
        </w:rPr>
        <w:t>DevOps Course Syllabus 2024</w:t>
      </w:r>
    </w:p>
    <w:p w14:paraId="64F1997F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1: Fundamentals of DevOps</w:t>
      </w:r>
    </w:p>
    <w:p w14:paraId="239A8524" w14:textId="77777777" w:rsidR="0007446D" w:rsidRPr="0007446D" w:rsidRDefault="0007446D" w:rsidP="0007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What is DevOps?</w:t>
      </w:r>
    </w:p>
    <w:p w14:paraId="79F26E0C" w14:textId="77777777" w:rsidR="0007446D" w:rsidRPr="0007446D" w:rsidRDefault="0007446D" w:rsidP="0007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principles </w:t>
      </w:r>
    </w:p>
    <w:p w14:paraId="6474B67F" w14:textId="77777777" w:rsidR="0007446D" w:rsidRPr="0007446D" w:rsidRDefault="0007446D" w:rsidP="0007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lifecycle</w:t>
      </w:r>
    </w:p>
    <w:p w14:paraId="6C8A14F4" w14:textId="77777777" w:rsidR="0007446D" w:rsidRPr="0007446D" w:rsidRDefault="0007446D" w:rsidP="0007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delivery pipeline</w:t>
      </w:r>
    </w:p>
    <w:p w14:paraId="0852C749" w14:textId="77777777" w:rsidR="0007446D" w:rsidRPr="0007446D" w:rsidRDefault="0007446D" w:rsidP="000744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ecosystem and tools</w:t>
      </w:r>
    </w:p>
    <w:p w14:paraId="6AB3EBB2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2: Version Control with Git</w:t>
      </w:r>
    </w:p>
    <w:p w14:paraId="13660400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version control</w:t>
      </w:r>
    </w:p>
    <w:p w14:paraId="4BB442E6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Basics of Git</w:t>
      </w:r>
    </w:p>
    <w:p w14:paraId="5D7755A8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Installing and configuring Git</w:t>
      </w:r>
    </w:p>
    <w:p w14:paraId="461E01A5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Common Git commands</w:t>
      </w:r>
    </w:p>
    <w:p w14:paraId="0831FB33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Branching and merging strategies</w:t>
      </w:r>
    </w:p>
    <w:p w14:paraId="007E885B" w14:textId="77777777" w:rsidR="0007446D" w:rsidRPr="0007446D" w:rsidRDefault="0007446D" w:rsidP="000744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Working with remote repositories</w:t>
      </w:r>
    </w:p>
    <w:p w14:paraId="1141C0B6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3: Continuous Integration with Jenkins</w:t>
      </w:r>
    </w:p>
    <w:p w14:paraId="228ABBB2" w14:textId="77777777" w:rsidR="0007446D" w:rsidRP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Continuous Integration (CI)</w:t>
      </w:r>
    </w:p>
    <w:p w14:paraId="3F4F55C5" w14:textId="77777777" w:rsidR="0007446D" w:rsidRP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Jenkins architecture and setup</w:t>
      </w:r>
    </w:p>
    <w:p w14:paraId="619A4E4E" w14:textId="77777777" w:rsidR="0007446D" w:rsidRP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Managing Jenkins plugins and nodes</w:t>
      </w:r>
    </w:p>
    <w:p w14:paraId="77BADF7F" w14:textId="77777777" w:rsidR="0007446D" w:rsidRP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Building and deploying applications using Jenkins</w:t>
      </w:r>
    </w:p>
    <w:p w14:paraId="571D112F" w14:textId="1B1B7983" w:rsid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Creating and managing Jenkins pipelines</w:t>
      </w:r>
      <w:r w:rsidR="007B293B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 using scripts</w:t>
      </w:r>
    </w:p>
    <w:p w14:paraId="0811499F" w14:textId="4CBE3AAC" w:rsidR="007B293B" w:rsidRPr="0007446D" w:rsidRDefault="007B293B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Seed Jobs and Job Process DSL</w:t>
      </w:r>
    </w:p>
    <w:p w14:paraId="11291045" w14:textId="77777777" w:rsidR="0007446D" w:rsidRPr="0007446D" w:rsidRDefault="0007446D" w:rsidP="00074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Pipeline as code with Jenkins</w:t>
      </w:r>
    </w:p>
    <w:p w14:paraId="6F61D286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4: Containerization with Docker</w:t>
      </w:r>
    </w:p>
    <w:p w14:paraId="16D64602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Docker</w:t>
      </w:r>
    </w:p>
    <w:p w14:paraId="354880C9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installation and setup</w:t>
      </w:r>
    </w:p>
    <w:p w14:paraId="3981727E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Working with Docker images and containers</w:t>
      </w:r>
    </w:p>
    <w:p w14:paraId="36120C96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Dockerfile and image creation</w:t>
      </w:r>
    </w:p>
    <w:p w14:paraId="6D79B4E6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networking and storage</w:t>
      </w:r>
    </w:p>
    <w:p w14:paraId="711DD6A9" w14:textId="7EE5EAD5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 xml:space="preserve">Docker Compose for multi-container </w:t>
      </w:r>
      <w:r w:rsidR="007B293B"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applications.</w:t>
      </w:r>
    </w:p>
    <w:bookmarkEnd w:id="0"/>
    <w:p w14:paraId="20C0FC05" w14:textId="77777777" w:rsidR="0007446D" w:rsidRPr="0007446D" w:rsidRDefault="0007446D" w:rsidP="000744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Docker Swarm for container orchestration</w:t>
      </w:r>
    </w:p>
    <w:p w14:paraId="26911194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5: Orchestration with Kubernetes</w:t>
      </w:r>
    </w:p>
    <w:p w14:paraId="265C125D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Kubernetes</w:t>
      </w:r>
    </w:p>
    <w:p w14:paraId="35394B15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lastRenderedPageBreak/>
        <w:t>Kubernetes architecture and components</w:t>
      </w:r>
    </w:p>
    <w:p w14:paraId="7202418A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Setting up a Kubernetes cluster</w:t>
      </w:r>
    </w:p>
    <w:p w14:paraId="5B992DF6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Managing pods, deployments, and services</w:t>
      </w:r>
    </w:p>
    <w:p w14:paraId="1E8526B0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Kubernetes networking and storage</w:t>
      </w:r>
    </w:p>
    <w:p w14:paraId="7529EC20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Helm package manager for Kubernetes</w:t>
      </w:r>
    </w:p>
    <w:p w14:paraId="64547EAF" w14:textId="77777777" w:rsidR="0007446D" w:rsidRPr="0007446D" w:rsidRDefault="0007446D" w:rsidP="000744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Monitoring and logging in Kubernetes</w:t>
      </w:r>
    </w:p>
    <w:p w14:paraId="188CF18B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6: Configuration Management with Ansible</w:t>
      </w:r>
    </w:p>
    <w:p w14:paraId="721B1F89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Ansible</w:t>
      </w:r>
    </w:p>
    <w:p w14:paraId="1595B3E6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Ansible architecture and installation</w:t>
      </w:r>
    </w:p>
    <w:p w14:paraId="2B232C0A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Inventory management</w:t>
      </w:r>
    </w:p>
    <w:p w14:paraId="7F5D38EC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Ad-hoc commands and playbooks</w:t>
      </w:r>
    </w:p>
    <w:p w14:paraId="365DA5E7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Roles and modules in Ansible</w:t>
      </w:r>
    </w:p>
    <w:p w14:paraId="41B2659C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Writing and managing Ansible playbooks</w:t>
      </w:r>
    </w:p>
    <w:p w14:paraId="73F0F194" w14:textId="77777777" w:rsidR="0007446D" w:rsidRPr="0007446D" w:rsidRDefault="0007446D" w:rsidP="000744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Integrating Ansible with other tools</w:t>
      </w:r>
    </w:p>
    <w:p w14:paraId="7D70A7C8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7: Cloud Computing and DevOps</w:t>
      </w:r>
    </w:p>
    <w:p w14:paraId="65E1AEF2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cloud computing</w:t>
      </w:r>
    </w:p>
    <w:p w14:paraId="1E016D88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Overview of cloud service models (IaaS, PaaS, SaaS)</w:t>
      </w:r>
    </w:p>
    <w:p w14:paraId="37D3B84C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DevOps on AWS, Azure, and Google Cloud</w:t>
      </w:r>
    </w:p>
    <w:p w14:paraId="505216CC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Setting up CI/CD pipelines in the cloud</w:t>
      </w:r>
    </w:p>
    <w:p w14:paraId="78416C1E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Managing infrastructure as code with Terraform</w:t>
      </w:r>
    </w:p>
    <w:p w14:paraId="00DDBD34" w14:textId="77777777" w:rsidR="0007446D" w:rsidRPr="0007446D" w:rsidRDefault="0007446D" w:rsidP="00074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Cloud-native DevOps practices</w:t>
      </w:r>
    </w:p>
    <w:p w14:paraId="55B02292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8: Continuous Monitoring and Logging</w:t>
      </w:r>
    </w:p>
    <w:p w14:paraId="612B1B19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Importance of monitoring and logging</w:t>
      </w:r>
    </w:p>
    <w:p w14:paraId="4DBB6E24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Nagios and Prometheus</w:t>
      </w:r>
    </w:p>
    <w:p w14:paraId="2A7D2FAC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Setting up monitoring with Nagios</w:t>
      </w:r>
    </w:p>
    <w:p w14:paraId="1F9AB619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Monitoring applications with Prometheus</w:t>
      </w:r>
    </w:p>
    <w:p w14:paraId="0D48A40B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Centralized logging with ELK stack (Elasticsearch, Logstash, Kibana)</w:t>
      </w:r>
    </w:p>
    <w:p w14:paraId="36C9EDFF" w14:textId="77777777" w:rsidR="0007446D" w:rsidRPr="0007446D" w:rsidRDefault="0007446D" w:rsidP="00074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Grafana for data visualization</w:t>
      </w:r>
    </w:p>
    <w:p w14:paraId="7BBC2BB8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9: Security in DevOps</w:t>
      </w:r>
    </w:p>
    <w:p w14:paraId="7CE63B1C" w14:textId="77777777" w:rsidR="0007446D" w:rsidRPr="0007446D" w:rsidRDefault="0007446D" w:rsidP="000744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Introduction to DevSecOps</w:t>
      </w:r>
    </w:p>
    <w:p w14:paraId="27769862" w14:textId="77777777" w:rsidR="0007446D" w:rsidRPr="0007446D" w:rsidRDefault="0007446D" w:rsidP="000744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Securing the CI/CD pipeline</w:t>
      </w:r>
    </w:p>
    <w:p w14:paraId="0BC0C125" w14:textId="77777777" w:rsidR="0007446D" w:rsidRPr="0007446D" w:rsidRDefault="0007446D" w:rsidP="000744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Container security best practices</w:t>
      </w:r>
    </w:p>
    <w:p w14:paraId="7CBE5E3D" w14:textId="77777777" w:rsidR="0007446D" w:rsidRPr="0007446D" w:rsidRDefault="0007446D" w:rsidP="000744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Security tools and practices in DevOps</w:t>
      </w:r>
    </w:p>
    <w:p w14:paraId="2E323409" w14:textId="77777777" w:rsidR="0007446D" w:rsidRPr="0007446D" w:rsidRDefault="0007446D" w:rsidP="000744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lastRenderedPageBreak/>
        <w:t>Implementing security scanning and compliance</w:t>
      </w:r>
    </w:p>
    <w:p w14:paraId="57030A12" w14:textId="77777777" w:rsidR="0007446D" w:rsidRPr="0007446D" w:rsidRDefault="0007446D" w:rsidP="0007446D">
      <w:pPr>
        <w:shd w:val="clear" w:color="auto" w:fill="FFFFFF"/>
        <w:spacing w:after="0" w:line="240" w:lineRule="auto"/>
        <w:textAlignment w:val="baseline"/>
        <w:outlineLvl w:val="2"/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var(--h3-family)" w:eastAsia="Times New Roman" w:hAnsi="var(--h3-family)" w:cs="Times New Roman"/>
          <w:b/>
          <w:bCs/>
          <w:color w:val="04102F"/>
          <w:kern w:val="0"/>
          <w:sz w:val="27"/>
          <w:szCs w:val="27"/>
          <w14:ligatures w14:val="none"/>
        </w:rPr>
        <w:t>Module 10: Advanced DevOps Practices</w:t>
      </w:r>
    </w:p>
    <w:p w14:paraId="2AA63559" w14:textId="77777777" w:rsidR="0007446D" w:rsidRPr="0007446D" w:rsidRDefault="0007446D" w:rsidP="000744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Site Reliability Engineering (SRE)</w:t>
      </w:r>
    </w:p>
    <w:p w14:paraId="455964E2" w14:textId="77777777" w:rsidR="0007446D" w:rsidRPr="0007446D" w:rsidRDefault="0007446D" w:rsidP="000744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Chaos engineering for resilience testing</w:t>
      </w:r>
    </w:p>
    <w:p w14:paraId="11800BDE" w14:textId="77777777" w:rsidR="0007446D" w:rsidRPr="0007446D" w:rsidRDefault="0007446D" w:rsidP="000744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Automated testing in DevOps</w:t>
      </w:r>
    </w:p>
    <w:p w14:paraId="78540E59" w14:textId="77777777" w:rsidR="0007446D" w:rsidRPr="0007446D" w:rsidRDefault="0007446D" w:rsidP="000744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Blue-green and canary deployments</w:t>
      </w:r>
    </w:p>
    <w:p w14:paraId="4BB77035" w14:textId="77777777" w:rsidR="0007446D" w:rsidRPr="0007446D" w:rsidRDefault="0007446D" w:rsidP="000744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</w:pPr>
      <w:r w:rsidRPr="0007446D">
        <w:rPr>
          <w:rFonts w:ascii="inherit" w:eastAsia="Times New Roman" w:hAnsi="inherit" w:cs="Times New Roman"/>
          <w:color w:val="04102F"/>
          <w:kern w:val="0"/>
          <w:sz w:val="27"/>
          <w:szCs w:val="27"/>
          <w14:ligatures w14:val="none"/>
        </w:rPr>
        <w:t>Scaling and performance optimization</w:t>
      </w:r>
    </w:p>
    <w:p w14:paraId="1C275F65" w14:textId="77FA3150" w:rsidR="002F79C3" w:rsidRDefault="002F79C3" w:rsidP="0007446D"/>
    <w:p w14:paraId="5442C3BF" w14:textId="205C4FA1" w:rsidR="0007446D" w:rsidRDefault="0007446D" w:rsidP="0007446D"/>
    <w:p w14:paraId="71373B0A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Introduction to Devops</w:t>
      </w:r>
    </w:p>
    <w:p w14:paraId="6EE0EDDC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1</w:t>
      </w:r>
    </w:p>
    <w:p w14:paraId="4611FB3F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What Is Devops</w:t>
      </w:r>
    </w:p>
    <w:p w14:paraId="3AE07023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History of Devops</w:t>
      </w:r>
    </w:p>
    <w:p w14:paraId="4F3AB6CC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Devops definition</w:t>
      </w:r>
    </w:p>
    <w:p w14:paraId="1A837FE9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DevOps Main Objectives</w:t>
      </w:r>
    </w:p>
    <w:p w14:paraId="41CED247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DevOps and Software Development Life Cycle</w:t>
      </w:r>
    </w:p>
    <w:p w14:paraId="3665D652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Waterfall Model</w:t>
      </w:r>
    </w:p>
    <w:p w14:paraId="7BDBCA2C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Agile Model</w:t>
      </w:r>
    </w:p>
    <w:p w14:paraId="39E7F7A4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Continuous Integration &amp; Deployment</w:t>
      </w:r>
    </w:p>
    <w:p w14:paraId="13141996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Jenkins</w:t>
      </w:r>
    </w:p>
    <w:p w14:paraId="05263C27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Containers and Virtual Development</w:t>
      </w:r>
    </w:p>
    <w:p w14:paraId="26DE6189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Docker</w:t>
      </w:r>
    </w:p>
    <w:p w14:paraId="3C50958B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Vagrant</w:t>
      </w:r>
    </w:p>
    <w:p w14:paraId="7A85C7FD" w14:textId="77777777" w:rsidR="0007446D" w:rsidRDefault="0007446D" w:rsidP="000744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Configuration Management Tools</w:t>
      </w:r>
    </w:p>
    <w:p w14:paraId="79563496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Ansible</w:t>
      </w:r>
    </w:p>
    <w:p w14:paraId="7B2C4C1C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Puppet</w:t>
      </w:r>
    </w:p>
    <w:p w14:paraId="6D70C47B" w14:textId="77777777" w:rsidR="0007446D" w:rsidRDefault="0007446D" w:rsidP="000744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363636"/>
          <w:sz w:val="23"/>
          <w:szCs w:val="23"/>
        </w:rPr>
      </w:pPr>
      <w:r>
        <w:rPr>
          <w:rFonts w:ascii="Poppins" w:hAnsi="Poppins" w:cs="Poppins"/>
          <w:color w:val="363636"/>
          <w:sz w:val="23"/>
          <w:szCs w:val="23"/>
        </w:rPr>
        <w:t>Chef</w:t>
      </w:r>
    </w:p>
    <w:p w14:paraId="1A2E9BB2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Cloud Computing</w:t>
      </w:r>
    </w:p>
    <w:p w14:paraId="0917BCA1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2</w:t>
      </w:r>
    </w:p>
    <w:p w14:paraId="6EAC3278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LINUX Basic and Admin</w:t>
      </w:r>
    </w:p>
    <w:p w14:paraId="5F191875" w14:textId="2656CD1F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3</w:t>
      </w:r>
    </w:p>
    <w:p w14:paraId="41DADC68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lastRenderedPageBreak/>
        <w:t>Linux OS Introduction</w:t>
      </w:r>
    </w:p>
    <w:p w14:paraId="044661EB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Importance of Linux in DevOps</w:t>
      </w:r>
    </w:p>
    <w:p w14:paraId="1B272993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Linux Basic Command Utilities</w:t>
      </w:r>
    </w:p>
    <w:p w14:paraId="48729E87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Linux Administration</w:t>
      </w:r>
    </w:p>
    <w:p w14:paraId="70388EBC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Environment Variables</w:t>
      </w:r>
    </w:p>
    <w:p w14:paraId="44C8BF81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Networking</w:t>
      </w:r>
    </w:p>
    <w:p w14:paraId="64677F6B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Linux Server Installation</w:t>
      </w:r>
    </w:p>
    <w:p w14:paraId="7190179E" w14:textId="77777777" w:rsidR="0007446D" w:rsidRPr="0007446D" w:rsidRDefault="0007446D" w:rsidP="0007446D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RPM and YUM Installation</w:t>
      </w:r>
    </w:p>
    <w:p w14:paraId="6B07F480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60CC2BE0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Shell Scripting</w:t>
      </w:r>
    </w:p>
    <w:p w14:paraId="13BC1562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4</w:t>
      </w:r>
    </w:p>
    <w:p w14:paraId="318CFE62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Continuous Integration – Jenkins</w:t>
      </w:r>
    </w:p>
    <w:p w14:paraId="0907CEC5" w14:textId="513083FA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5</w:t>
      </w:r>
    </w:p>
    <w:p w14:paraId="2E807CD0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Introduction to Jenkins</w:t>
      </w:r>
    </w:p>
    <w:p w14:paraId="124101BF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Continuous Integration with Jenkins</w:t>
      </w:r>
    </w:p>
    <w:p w14:paraId="62ECA91E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Configure Jenkins</w:t>
      </w:r>
    </w:p>
    <w:p w14:paraId="2C20CE99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Jenkins Management</w:t>
      </w:r>
    </w:p>
    <w:p w14:paraId="01A2903D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Scheduling build Jobs</w:t>
      </w:r>
    </w:p>
    <w:p w14:paraId="548420AB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POLL SCM</w:t>
      </w:r>
    </w:p>
    <w:p w14:paraId="6BE615EA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Build Periodically</w:t>
      </w:r>
    </w:p>
    <w:p w14:paraId="74E3967C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Build Scripts</w:t>
      </w:r>
    </w:p>
    <w:p w14:paraId="5A110337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Support for the GIT version control System</w:t>
      </w:r>
    </w:p>
    <w:p w14:paraId="59B52BAC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Different types of Jenkins Jobs</w:t>
      </w:r>
    </w:p>
    <w:p w14:paraId="16594565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 xml:space="preserve">Jenkins Build </w:t>
      </w:r>
      <w:proofErr w:type="gramStart"/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Pipe Line</w:t>
      </w:r>
      <w:proofErr w:type="gramEnd"/>
    </w:p>
    <w:p w14:paraId="79C7FA58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Parent and Child Builds</w:t>
      </w:r>
    </w:p>
    <w:p w14:paraId="07DC0D30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Sequential Builds</w:t>
      </w:r>
    </w:p>
    <w:p w14:paraId="1FF2B0CC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Jenkins Master &amp; Slave Node Configuration</w:t>
      </w:r>
    </w:p>
    <w:p w14:paraId="3C754B17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Jenkins Workspace Management</w:t>
      </w:r>
    </w:p>
    <w:p w14:paraId="7ACE880B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Securing Jenkins</w:t>
      </w:r>
    </w:p>
    <w:p w14:paraId="60461444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Authentication</w:t>
      </w:r>
    </w:p>
    <w:p w14:paraId="7B8461B8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Authorization</w:t>
      </w:r>
    </w:p>
    <w:p w14:paraId="20A5DB10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lastRenderedPageBreak/>
        <w:t>Confidentiality</w:t>
      </w:r>
    </w:p>
    <w:p w14:paraId="15D1BB2C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Creating Users</w:t>
      </w:r>
    </w:p>
    <w:p w14:paraId="2A064FF7" w14:textId="77777777" w:rsidR="0007446D" w:rsidRPr="0007446D" w:rsidRDefault="0007446D" w:rsidP="0007446D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Jenkins Plugins</w:t>
      </w:r>
    </w:p>
    <w:p w14:paraId="4F368D6C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Installing Jenkins Plugins</w:t>
      </w:r>
    </w:p>
    <w:p w14:paraId="7ADC4824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SCM plugin</w:t>
      </w:r>
    </w:p>
    <w:p w14:paraId="6FC87A19" w14:textId="77777777" w:rsidR="0007446D" w:rsidRPr="0007446D" w:rsidRDefault="0007446D" w:rsidP="0007446D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 xml:space="preserve">Build and </w:t>
      </w:r>
      <w:proofErr w:type="gramStart"/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test</w:t>
      </w:r>
      <w:proofErr w:type="gramEnd"/>
    </w:p>
    <w:p w14:paraId="4D43F047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0B9414E4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Version Control-GIT</w:t>
      </w:r>
    </w:p>
    <w:p w14:paraId="4AF22095" w14:textId="098722F8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6</w:t>
      </w:r>
    </w:p>
    <w:p w14:paraId="5F88DD42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Features</w:t>
      </w:r>
    </w:p>
    <w:p w14:paraId="209D04B8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3-Tree Architecture</w:t>
      </w:r>
    </w:p>
    <w:p w14:paraId="42CAD538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– Clone /Commit / Push</w:t>
      </w:r>
    </w:p>
    <w:p w14:paraId="7A629F08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Hub Projects</w:t>
      </w:r>
    </w:p>
    <w:p w14:paraId="347BE001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Hub Management</w:t>
      </w:r>
    </w:p>
    <w:p w14:paraId="0F4D6800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Rebase &amp; Merge</w:t>
      </w:r>
    </w:p>
    <w:p w14:paraId="279B6F1D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Stash, Reset, Checkout</w:t>
      </w:r>
    </w:p>
    <w:p w14:paraId="11027E56" w14:textId="77777777" w:rsidR="0007446D" w:rsidRPr="0007446D" w:rsidRDefault="0007446D" w:rsidP="0007446D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GIT Clone, Fetch, Pull</w:t>
      </w:r>
    </w:p>
    <w:p w14:paraId="20553B51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45D8BEFB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 xml:space="preserve">Build tool- </w:t>
      </w:r>
      <w:proofErr w:type="gramStart"/>
      <w:r>
        <w:rPr>
          <w:rFonts w:ascii="Poppins" w:hAnsi="Poppins" w:cs="Poppins"/>
          <w:color w:val="363636"/>
          <w:sz w:val="30"/>
          <w:szCs w:val="30"/>
        </w:rPr>
        <w:t>Maven</w:t>
      </w:r>
      <w:proofErr w:type="gramEnd"/>
    </w:p>
    <w:p w14:paraId="27238EA2" w14:textId="591DA94B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7</w:t>
      </w:r>
    </w:p>
    <w:p w14:paraId="61F47BB5" w14:textId="7B3ACA4F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5314FEFB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Installation</w:t>
      </w:r>
    </w:p>
    <w:p w14:paraId="6786B407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 xml:space="preserve">Maven Build </w:t>
      </w:r>
      <w:proofErr w:type="gramStart"/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requirements</w:t>
      </w:r>
      <w:proofErr w:type="gramEnd"/>
    </w:p>
    <w:p w14:paraId="35B5705F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POM Builds (pom.xml)</w:t>
      </w:r>
    </w:p>
    <w:p w14:paraId="0CA4C1B5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Build Life Cycle</w:t>
      </w:r>
    </w:p>
    <w:p w14:paraId="27A80463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Local Repository (.m2)</w:t>
      </w:r>
    </w:p>
    <w:p w14:paraId="73BD1650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Global Repository</w:t>
      </w:r>
    </w:p>
    <w:p w14:paraId="380DFECA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Group ID, Artifact ID, Snapshot</w:t>
      </w:r>
    </w:p>
    <w:p w14:paraId="0BF44B73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Dependencies</w:t>
      </w:r>
    </w:p>
    <w:p w14:paraId="35FF39DE" w14:textId="77777777" w:rsidR="0007446D" w:rsidRPr="0007446D" w:rsidRDefault="0007446D" w:rsidP="0007446D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Maven Plugins</w:t>
      </w:r>
    </w:p>
    <w:p w14:paraId="197026B2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1A23A276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ANSIBLE</w:t>
      </w:r>
    </w:p>
    <w:p w14:paraId="5B04124F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56D57686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Introduction to Ansible</w:t>
      </w:r>
    </w:p>
    <w:p w14:paraId="5630CFAA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Ansible Server Configuration</w:t>
      </w:r>
    </w:p>
    <w:p w14:paraId="299B968F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Infrastructure Management</w:t>
      </w:r>
    </w:p>
    <w:p w14:paraId="50EBB1B5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SSH Connection in Ansible Master</w:t>
      </w:r>
    </w:p>
    <w:p w14:paraId="7D0D4AB6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YAML Scripts</w:t>
      </w:r>
    </w:p>
    <w:p w14:paraId="01F81FC8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Host Inventory</w:t>
      </w:r>
    </w:p>
    <w:p w14:paraId="26E7F248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Hosts and Groups</w:t>
      </w:r>
    </w:p>
    <w:p w14:paraId="2B467798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Host Variables</w:t>
      </w:r>
    </w:p>
    <w:p w14:paraId="4966DEFB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Group Variables</w:t>
      </w:r>
    </w:p>
    <w:p w14:paraId="0A851815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Host and Group Specific Data</w:t>
      </w:r>
    </w:p>
    <w:p w14:paraId="2EF98963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Ad-hoc Commands</w:t>
      </w:r>
    </w:p>
    <w:p w14:paraId="361877CD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Playbooks</w:t>
      </w:r>
    </w:p>
    <w:p w14:paraId="63B8CF55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Variables</w:t>
      </w:r>
    </w:p>
    <w:p w14:paraId="43F6E43E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Conditionals</w:t>
      </w:r>
    </w:p>
    <w:p w14:paraId="719EFBBB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Loops</w:t>
      </w:r>
    </w:p>
    <w:p w14:paraId="7B2C33A2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Blocks</w:t>
      </w:r>
    </w:p>
    <w:p w14:paraId="69C5D40C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Handlers</w:t>
      </w:r>
    </w:p>
    <w:p w14:paraId="6564B67C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Templates</w:t>
      </w:r>
    </w:p>
    <w:p w14:paraId="63B9A2FD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Modules</w:t>
      </w:r>
    </w:p>
    <w:p w14:paraId="63AEABFC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Core Modules</w:t>
      </w:r>
    </w:p>
    <w:p w14:paraId="3F08C7DA" w14:textId="77777777" w:rsidR="0007446D" w:rsidRPr="0007446D" w:rsidRDefault="0007446D" w:rsidP="0007446D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Extra Modules</w:t>
      </w:r>
    </w:p>
    <w:p w14:paraId="4EE7BFD9" w14:textId="77777777" w:rsidR="0007446D" w:rsidRPr="0007446D" w:rsidRDefault="0007446D" w:rsidP="0007446D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Ansible Roles</w:t>
      </w:r>
    </w:p>
    <w:p w14:paraId="641C58E4" w14:textId="78D49D02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  <w:r>
        <w:rPr>
          <w:rFonts w:ascii="Saira Condensed" w:hAnsi="Saira Condensed" w:cs="Poppins"/>
          <w:color w:val="363636"/>
        </w:rPr>
        <w:t>8</w:t>
      </w:r>
    </w:p>
    <w:p w14:paraId="63C62A61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4454B4E3" w14:textId="77777777" w:rsidR="0007446D" w:rsidRDefault="0007446D" w:rsidP="0007446D">
      <w:pPr>
        <w:pStyle w:val="Heading5"/>
        <w:shd w:val="clear" w:color="auto" w:fill="FFFFFF"/>
        <w:spacing w:before="0"/>
        <w:rPr>
          <w:rFonts w:ascii="Poppins" w:hAnsi="Poppins" w:cs="Poppins"/>
          <w:color w:val="363636"/>
          <w:sz w:val="30"/>
          <w:szCs w:val="30"/>
        </w:rPr>
      </w:pPr>
      <w:r>
        <w:rPr>
          <w:rFonts w:ascii="Poppins" w:hAnsi="Poppins" w:cs="Poppins"/>
          <w:color w:val="363636"/>
          <w:sz w:val="30"/>
          <w:szCs w:val="30"/>
        </w:rPr>
        <w:t>Docker</w:t>
      </w:r>
    </w:p>
    <w:p w14:paraId="0F9860CC" w14:textId="77777777" w:rsidR="0007446D" w:rsidRDefault="0007446D" w:rsidP="0007446D">
      <w:pPr>
        <w:pStyle w:val="Heading3"/>
        <w:shd w:val="clear" w:color="auto" w:fill="FFFFFF"/>
        <w:spacing w:before="0" w:beforeAutospacing="0" w:after="0" w:afterAutospacing="0"/>
        <w:jc w:val="right"/>
        <w:rPr>
          <w:rFonts w:ascii="Saira Condensed" w:hAnsi="Saira Condensed" w:cs="Poppins"/>
          <w:color w:val="363636"/>
        </w:rPr>
      </w:pPr>
    </w:p>
    <w:p w14:paraId="1719454C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How to get Docker Image?</w:t>
      </w:r>
    </w:p>
    <w:p w14:paraId="3F843C05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What is Docker Image</w:t>
      </w:r>
    </w:p>
    <w:p w14:paraId="4EFF50EB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lastRenderedPageBreak/>
        <w:t>Docker Installation</w:t>
      </w:r>
    </w:p>
    <w:p w14:paraId="33D02B7A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Working with Docker Containers</w:t>
      </w:r>
    </w:p>
    <w:p w14:paraId="5420B492" w14:textId="77777777" w:rsidR="0007446D" w:rsidRPr="0007446D" w:rsidRDefault="0007446D" w:rsidP="0007446D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 xml:space="preserve">What is </w:t>
      </w:r>
      <w:proofErr w:type="gramStart"/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Container</w:t>
      </w:r>
      <w:proofErr w:type="gramEnd"/>
    </w:p>
    <w:p w14:paraId="05BC294C" w14:textId="77777777" w:rsidR="0007446D" w:rsidRPr="0007446D" w:rsidRDefault="0007446D" w:rsidP="0007446D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Engine</w:t>
      </w:r>
    </w:p>
    <w:p w14:paraId="1E88FD70" w14:textId="77777777" w:rsidR="0007446D" w:rsidRPr="0007446D" w:rsidRDefault="0007446D" w:rsidP="0007446D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Crating Containers with an Image</w:t>
      </w:r>
    </w:p>
    <w:p w14:paraId="086F6757" w14:textId="77777777" w:rsidR="0007446D" w:rsidRPr="0007446D" w:rsidRDefault="0007446D" w:rsidP="0007446D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Working with Images</w:t>
      </w:r>
    </w:p>
    <w:p w14:paraId="34DC2A2E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Command Line Interphase</w:t>
      </w:r>
    </w:p>
    <w:p w14:paraId="7D4AFBAD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Compose</w:t>
      </w:r>
    </w:p>
    <w:p w14:paraId="40A61B4D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Hub</w:t>
      </w:r>
    </w:p>
    <w:p w14:paraId="3F7231C3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Trusted Registry</w:t>
      </w:r>
    </w:p>
    <w:p w14:paraId="1AEBE90C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swarm</w:t>
      </w:r>
    </w:p>
    <w:p w14:paraId="675837B7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 xml:space="preserve">Docker </w:t>
      </w:r>
      <w:proofErr w:type="gramStart"/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attach</w:t>
      </w:r>
      <w:proofErr w:type="gramEnd"/>
    </w:p>
    <w:p w14:paraId="3E5E56D3" w14:textId="77777777" w:rsidR="0007446D" w:rsidRPr="0007446D" w:rsidRDefault="0007446D" w:rsidP="0007446D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</w:pPr>
      <w:r w:rsidRPr="0007446D">
        <w:rPr>
          <w:rFonts w:ascii="Poppins" w:eastAsia="Times New Roman" w:hAnsi="Poppins" w:cs="Poppins"/>
          <w:color w:val="363636"/>
          <w:kern w:val="0"/>
          <w:sz w:val="26"/>
          <w:szCs w:val="26"/>
          <w14:ligatures w14:val="none"/>
        </w:rPr>
        <w:t>Docker File &amp; Commands</w:t>
      </w:r>
    </w:p>
    <w:p w14:paraId="106793C8" w14:textId="77777777" w:rsidR="0007446D" w:rsidRPr="0007446D" w:rsidRDefault="0007446D" w:rsidP="0007446D"/>
    <w:sectPr w:rsidR="0007446D" w:rsidRPr="0007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h2-family)">
    <w:altName w:val="Cambria"/>
    <w:panose1 w:val="00000000000000000000"/>
    <w:charset w:val="00"/>
    <w:family w:val="roman"/>
    <w:notTrueType/>
    <w:pitch w:val="default"/>
  </w:font>
  <w:font w:name="var(--h3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aira Condens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C0B"/>
    <w:multiLevelType w:val="multilevel"/>
    <w:tmpl w:val="68B2D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52FA1"/>
    <w:multiLevelType w:val="multilevel"/>
    <w:tmpl w:val="FDCC3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17016B"/>
    <w:multiLevelType w:val="multilevel"/>
    <w:tmpl w:val="4DD2C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FE5A4F"/>
    <w:multiLevelType w:val="multilevel"/>
    <w:tmpl w:val="8D2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82BA6"/>
    <w:multiLevelType w:val="multilevel"/>
    <w:tmpl w:val="708AE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AC77990"/>
    <w:multiLevelType w:val="multilevel"/>
    <w:tmpl w:val="971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C47B5"/>
    <w:multiLevelType w:val="multilevel"/>
    <w:tmpl w:val="3746D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D0F22D9"/>
    <w:multiLevelType w:val="multilevel"/>
    <w:tmpl w:val="4E4E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D554C"/>
    <w:multiLevelType w:val="multilevel"/>
    <w:tmpl w:val="FA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E3F89"/>
    <w:multiLevelType w:val="multilevel"/>
    <w:tmpl w:val="6B029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30C33F3"/>
    <w:multiLevelType w:val="multilevel"/>
    <w:tmpl w:val="42F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D3649"/>
    <w:multiLevelType w:val="multilevel"/>
    <w:tmpl w:val="7FF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E05EC"/>
    <w:multiLevelType w:val="multilevel"/>
    <w:tmpl w:val="BBF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F702B"/>
    <w:multiLevelType w:val="multilevel"/>
    <w:tmpl w:val="DDDCE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6301D07"/>
    <w:multiLevelType w:val="multilevel"/>
    <w:tmpl w:val="B0C62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C565EB6"/>
    <w:multiLevelType w:val="multilevel"/>
    <w:tmpl w:val="7F763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A5D0DD9"/>
    <w:multiLevelType w:val="multilevel"/>
    <w:tmpl w:val="C974E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65349802">
    <w:abstractNumId w:val="6"/>
  </w:num>
  <w:num w:numId="2" w16cid:durableId="538128423">
    <w:abstractNumId w:val="4"/>
  </w:num>
  <w:num w:numId="3" w16cid:durableId="328410455">
    <w:abstractNumId w:val="1"/>
  </w:num>
  <w:num w:numId="4" w16cid:durableId="1095127810">
    <w:abstractNumId w:val="2"/>
  </w:num>
  <w:num w:numId="5" w16cid:durableId="1178231588">
    <w:abstractNumId w:val="16"/>
  </w:num>
  <w:num w:numId="6" w16cid:durableId="905796935">
    <w:abstractNumId w:val="15"/>
  </w:num>
  <w:num w:numId="7" w16cid:durableId="757213180">
    <w:abstractNumId w:val="0"/>
  </w:num>
  <w:num w:numId="8" w16cid:durableId="737362832">
    <w:abstractNumId w:val="9"/>
  </w:num>
  <w:num w:numId="9" w16cid:durableId="1026830091">
    <w:abstractNumId w:val="14"/>
  </w:num>
  <w:num w:numId="10" w16cid:durableId="96144087">
    <w:abstractNumId w:val="13"/>
  </w:num>
  <w:num w:numId="11" w16cid:durableId="1491366623">
    <w:abstractNumId w:val="10"/>
  </w:num>
  <w:num w:numId="12" w16cid:durableId="1534926307">
    <w:abstractNumId w:val="8"/>
  </w:num>
  <w:num w:numId="13" w16cid:durableId="48842927">
    <w:abstractNumId w:val="7"/>
  </w:num>
  <w:num w:numId="14" w16cid:durableId="548347709">
    <w:abstractNumId w:val="12"/>
  </w:num>
  <w:num w:numId="15" w16cid:durableId="481700075">
    <w:abstractNumId w:val="5"/>
  </w:num>
  <w:num w:numId="16" w16cid:durableId="1811484770">
    <w:abstractNumId w:val="3"/>
  </w:num>
  <w:num w:numId="17" w16cid:durableId="1020274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6D"/>
    <w:rsid w:val="0007446D"/>
    <w:rsid w:val="002F79C3"/>
    <w:rsid w:val="00467E9F"/>
    <w:rsid w:val="007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963A"/>
  <w15:chartTrackingRefBased/>
  <w15:docId w15:val="{0F7885B0-4AC3-479F-8C2F-6D7E90B3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74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4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44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6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652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1669401800">
              <w:marLeft w:val="0"/>
              <w:marRight w:val="0"/>
              <w:marTop w:val="225"/>
              <w:marBottom w:val="0"/>
              <w:divBdr>
                <w:top w:val="single" w:sz="6" w:space="11" w:color="E0D500"/>
                <w:left w:val="single" w:sz="6" w:space="15" w:color="E0D500"/>
                <w:bottom w:val="single" w:sz="6" w:space="11" w:color="E0D500"/>
                <w:right w:val="single" w:sz="6" w:space="15" w:color="E0D500"/>
              </w:divBdr>
              <w:divsChild>
                <w:div w:id="254942199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  <w:div w:id="199630193">
              <w:marLeft w:val="0"/>
              <w:marRight w:val="0"/>
              <w:marTop w:val="0"/>
              <w:marBottom w:val="300"/>
              <w:divBdr>
                <w:top w:val="none" w:sz="0" w:space="15" w:color="D9D5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9247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781651737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857962999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1038043483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1526553943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1706783324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759065603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805010876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1065181909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2111701364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66196850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1841895115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1151144170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119803708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2075856994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1182357633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835415789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364450195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1879538877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1210261672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733040324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  <w:divsChild>
                <w:div w:id="354622067">
                  <w:marLeft w:val="0"/>
                  <w:marRight w:val="0"/>
                  <w:marTop w:val="0"/>
                  <w:marBottom w:val="0"/>
                  <w:divBdr>
                    <w:top w:val="none" w:sz="0" w:space="0" w:color="D9D5C9"/>
                    <w:left w:val="none" w:sz="0" w:space="0" w:color="D9D5C9"/>
                    <w:bottom w:val="none" w:sz="0" w:space="0" w:color="D9D5C9"/>
                    <w:right w:val="none" w:sz="0" w:space="0" w:color="D9D5C9"/>
                  </w:divBdr>
                </w:div>
              </w:divsChild>
            </w:div>
          </w:divsChild>
        </w:div>
        <w:div w:id="2023583197">
          <w:marLeft w:val="0"/>
          <w:marRight w:val="0"/>
          <w:marTop w:val="0"/>
          <w:marBottom w:val="0"/>
          <w:divBdr>
            <w:top w:val="none" w:sz="0" w:space="0" w:color="D9D5C9"/>
            <w:left w:val="none" w:sz="0" w:space="0" w:color="D9D5C9"/>
            <w:bottom w:val="none" w:sz="0" w:space="0" w:color="D9D5C9"/>
            <w:right w:val="none" w:sz="0" w:space="0" w:color="D9D5C9"/>
          </w:divBdr>
          <w:divsChild>
            <w:div w:id="1885366809">
              <w:marLeft w:val="0"/>
              <w:marRight w:val="0"/>
              <w:marTop w:val="225"/>
              <w:marBottom w:val="0"/>
              <w:divBdr>
                <w:top w:val="single" w:sz="6" w:space="11" w:color="DBBA00"/>
                <w:left w:val="single" w:sz="6" w:space="15" w:color="DBBA00"/>
                <w:bottom w:val="single" w:sz="6" w:space="11" w:color="DBBA00"/>
                <w:right w:val="single" w:sz="6" w:space="15" w:color="DBBA00"/>
              </w:divBdr>
            </w:div>
          </w:divsChild>
        </w:div>
      </w:divsChild>
    </w:div>
    <w:div w:id="2115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prakash Sharma</dc:creator>
  <cp:keywords/>
  <dc:description/>
  <cp:lastModifiedBy>Srikrishna prakash Sharma</cp:lastModifiedBy>
  <cp:revision>3</cp:revision>
  <dcterms:created xsi:type="dcterms:W3CDTF">2024-06-10T12:55:00Z</dcterms:created>
  <dcterms:modified xsi:type="dcterms:W3CDTF">2024-06-18T07:40:00Z</dcterms:modified>
</cp:coreProperties>
</file>