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76C" w:rsidRDefault="004F576C" w:rsidP="004F576C">
      <w:r>
        <w:object w:dxaOrig="7303" w:dyaOrig="1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77.25pt" o:ole="">
            <v:imagedata r:id="rId7" o:title=""/>
          </v:shape>
          <o:OLEObject Type="Embed" ProgID="CorelDRAW.Graphic.13" ShapeID="_x0000_i1025" DrawAspect="Content" ObjectID="_1611493179" r:id="rId8"/>
        </w:object>
      </w:r>
    </w:p>
    <w:p w:rsidR="00437165" w:rsidRDefault="000B782A" w:rsidP="00873187">
      <w:pPr>
        <w:spacing w:after="120"/>
        <w:jc w:val="center"/>
        <w:rPr>
          <w:rFonts w:cs="Tahoma"/>
          <w:b/>
          <w:color w:val="0000FF"/>
          <w:sz w:val="32"/>
        </w:rPr>
      </w:pPr>
      <w:r>
        <w:rPr>
          <w:rFonts w:cs="Tahoma"/>
          <w:b/>
          <w:color w:val="0000FF"/>
          <w:sz w:val="32"/>
        </w:rPr>
        <w:t>6CS030</w:t>
      </w:r>
      <w:r w:rsidR="00437165">
        <w:rPr>
          <w:rFonts w:cs="Tahoma"/>
          <w:b/>
          <w:color w:val="0000FF"/>
          <w:sz w:val="32"/>
        </w:rPr>
        <w:t xml:space="preserve"> </w:t>
      </w:r>
      <w:r>
        <w:rPr>
          <w:rFonts w:cs="Tahoma"/>
          <w:b/>
          <w:color w:val="0000FF"/>
          <w:sz w:val="32"/>
        </w:rPr>
        <w:t>Big Data</w:t>
      </w:r>
    </w:p>
    <w:p w:rsidR="004F576C" w:rsidRPr="004F576C" w:rsidRDefault="004F576C" w:rsidP="00873187">
      <w:pPr>
        <w:spacing w:after="120"/>
        <w:jc w:val="center"/>
        <w:rPr>
          <w:rFonts w:cs="Tahoma"/>
          <w:b/>
          <w:color w:val="0000FF"/>
          <w:sz w:val="32"/>
        </w:rPr>
      </w:pPr>
      <w:r w:rsidRPr="004F576C">
        <w:rPr>
          <w:rFonts w:cs="Tahoma"/>
          <w:b/>
          <w:color w:val="0000FF"/>
          <w:sz w:val="32"/>
        </w:rPr>
        <w:t>201</w:t>
      </w:r>
      <w:r w:rsidR="00541D98">
        <w:rPr>
          <w:rFonts w:cs="Tahoma"/>
          <w:b/>
          <w:color w:val="0000FF"/>
          <w:sz w:val="32"/>
        </w:rPr>
        <w:t>8</w:t>
      </w:r>
      <w:r w:rsidR="006D7C9A">
        <w:rPr>
          <w:rFonts w:cs="Tahoma"/>
          <w:b/>
          <w:color w:val="0000FF"/>
          <w:sz w:val="32"/>
        </w:rPr>
        <w:t>/</w:t>
      </w:r>
      <w:r w:rsidR="00541D98">
        <w:rPr>
          <w:rFonts w:cs="Tahoma"/>
          <w:b/>
          <w:color w:val="0000FF"/>
          <w:sz w:val="32"/>
        </w:rPr>
        <w:t>9</w:t>
      </w:r>
    </w:p>
    <w:p w:rsidR="004F576C" w:rsidRPr="004F576C" w:rsidRDefault="004F576C" w:rsidP="004F576C">
      <w:pPr>
        <w:jc w:val="center"/>
        <w:rPr>
          <w:rFonts w:cs="Tahoma"/>
          <w:b/>
          <w:color w:val="0000FF"/>
          <w:sz w:val="32"/>
        </w:rPr>
      </w:pPr>
      <w:r w:rsidRPr="004F576C">
        <w:rPr>
          <w:rFonts w:cs="Tahoma"/>
          <w:b/>
          <w:color w:val="0000FF"/>
          <w:sz w:val="32"/>
        </w:rPr>
        <w:t>Portfolio</w:t>
      </w:r>
    </w:p>
    <w:p w:rsidR="004F576C" w:rsidRPr="004E45BE" w:rsidRDefault="004F576C" w:rsidP="004F576C">
      <w:pPr>
        <w:spacing w:after="120"/>
        <w:jc w:val="left"/>
        <w:rPr>
          <w:rFonts w:cs="Tahoma"/>
          <w:lang w:eastAsia="en-GB"/>
        </w:rPr>
      </w:pPr>
      <w:r w:rsidRPr="004E45BE">
        <w:rPr>
          <w:rFonts w:cs="Tahoma"/>
          <w:lang w:eastAsia="en-GB"/>
        </w:rPr>
        <w:t>Learning Outcomes</w:t>
      </w:r>
      <w:r w:rsidRPr="00FE61E0">
        <w:rPr>
          <w:rFonts w:cs="Tahoma"/>
          <w:lang w:eastAsia="en-GB"/>
        </w:rPr>
        <w:t xml:space="preserve"> for the Module</w:t>
      </w:r>
      <w:r w:rsidR="002854FC">
        <w:rPr>
          <w:rFonts w:cs="Tahoma"/>
          <w:lang w:eastAsia="en-GB"/>
        </w:rPr>
        <w:t>:</w:t>
      </w:r>
    </w:p>
    <w:p w:rsidR="000B782A" w:rsidRPr="000B782A" w:rsidRDefault="000B782A" w:rsidP="000B782A">
      <w:pPr>
        <w:spacing w:after="120"/>
        <w:ind w:left="369"/>
        <w:jc w:val="left"/>
        <w:rPr>
          <w:rFonts w:cs="Tahoma"/>
          <w:lang w:eastAsia="en-GB"/>
        </w:rPr>
      </w:pPr>
      <w:r w:rsidRPr="000B782A">
        <w:rPr>
          <w:rFonts w:cs="Tahoma"/>
          <w:lang w:eastAsia="en-GB"/>
        </w:rPr>
        <w:t xml:space="preserve">LO1 </w:t>
      </w:r>
      <w:r>
        <w:rPr>
          <w:rFonts w:cs="Tahoma"/>
          <w:lang w:eastAsia="en-GB"/>
        </w:rPr>
        <w:t>–</w:t>
      </w:r>
      <w:r w:rsidRPr="000B782A">
        <w:rPr>
          <w:rFonts w:cs="Tahoma"/>
          <w:lang w:eastAsia="en-GB"/>
        </w:rPr>
        <w:t xml:space="preserve"> Apply appropriate theory, tools and techniques to problems associated with big data.</w:t>
      </w:r>
    </w:p>
    <w:p w:rsidR="000B782A" w:rsidRPr="000B782A" w:rsidRDefault="000B782A" w:rsidP="000B782A">
      <w:pPr>
        <w:spacing w:after="120"/>
        <w:ind w:left="369"/>
        <w:jc w:val="left"/>
        <w:rPr>
          <w:rFonts w:cs="Tahoma"/>
          <w:lang w:eastAsia="en-GB"/>
        </w:rPr>
      </w:pPr>
      <w:r w:rsidRPr="000B782A">
        <w:rPr>
          <w:rFonts w:cs="Tahoma"/>
          <w:lang w:eastAsia="en-GB"/>
        </w:rPr>
        <w:t xml:space="preserve">LO2 </w:t>
      </w:r>
      <w:r>
        <w:rPr>
          <w:rFonts w:cs="Tahoma"/>
          <w:lang w:eastAsia="en-GB"/>
        </w:rPr>
        <w:t>–</w:t>
      </w:r>
      <w:r w:rsidRPr="000B782A">
        <w:rPr>
          <w:rFonts w:cs="Tahoma"/>
          <w:lang w:eastAsia="en-GB"/>
        </w:rPr>
        <w:t xml:space="preserve"> Synthesise solutions to problems from the big data domain.</w:t>
      </w:r>
    </w:p>
    <w:p w:rsidR="000B782A" w:rsidRPr="000B782A" w:rsidRDefault="000B782A" w:rsidP="000B782A">
      <w:pPr>
        <w:spacing w:after="120"/>
        <w:ind w:left="369"/>
        <w:jc w:val="left"/>
        <w:rPr>
          <w:rFonts w:cs="Tahoma"/>
          <w:lang w:eastAsia="en-GB"/>
        </w:rPr>
      </w:pPr>
      <w:r w:rsidRPr="000B782A">
        <w:rPr>
          <w:rFonts w:cs="Tahoma"/>
          <w:lang w:eastAsia="en-GB"/>
        </w:rPr>
        <w:t xml:space="preserve">LO3 </w:t>
      </w:r>
      <w:r>
        <w:rPr>
          <w:rFonts w:cs="Tahoma"/>
          <w:lang w:eastAsia="en-GB"/>
        </w:rPr>
        <w:t>–</w:t>
      </w:r>
      <w:r w:rsidRPr="000B782A">
        <w:rPr>
          <w:rFonts w:cs="Tahoma"/>
          <w:lang w:eastAsia="en-GB"/>
        </w:rPr>
        <w:t xml:space="preserve"> Analyse and evaluate solutions to big data problems.</w:t>
      </w:r>
    </w:p>
    <w:p w:rsidR="000B782A" w:rsidRPr="000B782A" w:rsidRDefault="000B782A" w:rsidP="00873187">
      <w:pPr>
        <w:ind w:left="369"/>
        <w:jc w:val="left"/>
        <w:rPr>
          <w:rFonts w:cs="Tahoma"/>
          <w:lang w:eastAsia="en-GB"/>
        </w:rPr>
      </w:pPr>
      <w:r w:rsidRPr="000B782A">
        <w:rPr>
          <w:rFonts w:cs="Tahoma"/>
          <w:lang w:eastAsia="en-GB"/>
        </w:rPr>
        <w:t xml:space="preserve">LO4 </w:t>
      </w:r>
      <w:r>
        <w:rPr>
          <w:rFonts w:cs="Tahoma"/>
          <w:lang w:eastAsia="en-GB"/>
        </w:rPr>
        <w:t>–</w:t>
      </w:r>
      <w:r w:rsidRPr="000B782A">
        <w:rPr>
          <w:rFonts w:cs="Tahoma"/>
          <w:lang w:eastAsia="en-GB"/>
        </w:rPr>
        <w:t xml:space="preserve"> Present</w:t>
      </w:r>
      <w:r>
        <w:rPr>
          <w:rFonts w:cs="Tahoma"/>
          <w:lang w:eastAsia="en-GB"/>
        </w:rPr>
        <w:t xml:space="preserve"> </w:t>
      </w:r>
      <w:r w:rsidRPr="000B782A">
        <w:rPr>
          <w:rFonts w:cs="Tahoma"/>
          <w:lang w:eastAsia="en-GB"/>
        </w:rPr>
        <w:t>results of solutions using appropriate methods.</w:t>
      </w:r>
    </w:p>
    <w:p w:rsidR="004F576C" w:rsidRDefault="004F576C" w:rsidP="00873187">
      <w:pPr>
        <w:tabs>
          <w:tab w:val="left" w:pos="4820"/>
        </w:tabs>
        <w:spacing w:before="120" w:after="120"/>
        <w:rPr>
          <w:rFonts w:cs="Tahoma"/>
        </w:rPr>
      </w:pPr>
      <w:r>
        <w:rPr>
          <w:rFonts w:cs="Tahoma"/>
        </w:rPr>
        <w:t xml:space="preserve">The portfolio is made up of </w:t>
      </w:r>
      <w:r w:rsidR="00CC1E49">
        <w:rPr>
          <w:rFonts w:cs="Tahoma"/>
        </w:rPr>
        <w:t>the following</w:t>
      </w:r>
      <w:r>
        <w:rPr>
          <w:rFonts w:cs="Tahoma"/>
        </w:rPr>
        <w:t xml:space="preserve"> parts:</w:t>
      </w:r>
    </w:p>
    <w:tbl>
      <w:tblPr>
        <w:tblStyle w:val="TableGrid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5801"/>
        <w:gridCol w:w="1559"/>
        <w:gridCol w:w="1571"/>
      </w:tblGrid>
      <w:tr w:rsidR="0069616D" w:rsidRPr="004E45BE" w:rsidTr="006961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6D" w:rsidRPr="004E45BE" w:rsidRDefault="0069616D" w:rsidP="00873187">
            <w:pPr>
              <w:tabs>
                <w:tab w:val="left" w:pos="4820"/>
              </w:tabs>
              <w:spacing w:before="60" w:after="60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Part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16D" w:rsidRPr="004E45BE" w:rsidRDefault="0069616D" w:rsidP="00873187">
            <w:pPr>
              <w:tabs>
                <w:tab w:val="left" w:pos="4820"/>
              </w:tabs>
              <w:spacing w:before="60" w:after="60"/>
              <w:rPr>
                <w:rFonts w:cs="Tahoma"/>
                <w:b/>
                <w:szCs w:val="20"/>
              </w:rPr>
            </w:pPr>
            <w:r w:rsidRPr="004E45BE">
              <w:rPr>
                <w:rFonts w:cs="Tahoma"/>
                <w:b/>
                <w:szCs w:val="20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6D" w:rsidRPr="004E45BE" w:rsidRDefault="0069616D" w:rsidP="00873187">
            <w:pPr>
              <w:tabs>
                <w:tab w:val="left" w:pos="4820"/>
              </w:tabs>
              <w:spacing w:before="60" w:after="60"/>
              <w:rPr>
                <w:rFonts w:cs="Tahoma"/>
                <w:b/>
                <w:szCs w:val="20"/>
              </w:rPr>
            </w:pPr>
            <w:r w:rsidRPr="004E45BE">
              <w:rPr>
                <w:rFonts w:cs="Tahoma"/>
                <w:b/>
                <w:szCs w:val="20"/>
              </w:rPr>
              <w:t>Learning Outcome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16D" w:rsidRPr="004E45BE" w:rsidRDefault="0069616D" w:rsidP="00873187">
            <w:pPr>
              <w:tabs>
                <w:tab w:val="left" w:pos="4820"/>
              </w:tabs>
              <w:spacing w:before="60" w:after="60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 xml:space="preserve">Portfolio </w:t>
            </w:r>
            <w:r w:rsidRPr="004E45BE">
              <w:rPr>
                <w:rFonts w:cs="Tahoma"/>
                <w:b/>
                <w:szCs w:val="20"/>
              </w:rPr>
              <w:t>Percentage</w:t>
            </w:r>
          </w:p>
        </w:tc>
      </w:tr>
      <w:tr w:rsidR="0069616D" w:rsidRPr="004E45BE" w:rsidTr="006961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6D" w:rsidRDefault="0069616D" w:rsidP="00873187">
            <w:pPr>
              <w:tabs>
                <w:tab w:val="left" w:pos="4820"/>
              </w:tabs>
              <w:spacing w:before="60" w:after="60"/>
              <w:jc w:val="left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6D" w:rsidRDefault="0069616D" w:rsidP="00873187">
            <w:pPr>
              <w:tabs>
                <w:tab w:val="left" w:pos="4820"/>
              </w:tabs>
              <w:spacing w:before="60" w:after="60"/>
              <w:jc w:val="left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A set of worksheet exercises based on the Workbooks and are assessed during the Workshops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6D" w:rsidRDefault="0069616D" w:rsidP="00873187">
            <w:pPr>
              <w:tabs>
                <w:tab w:val="left" w:pos="4820"/>
              </w:tabs>
              <w:spacing w:before="60" w:after="60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LO1, LO</w:t>
            </w:r>
            <w:r w:rsidR="00DC6314">
              <w:rPr>
                <w:rFonts w:cs="Tahoma"/>
                <w:szCs w:val="20"/>
              </w:rPr>
              <w:t>3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6D" w:rsidRDefault="0069616D" w:rsidP="00873187">
            <w:pPr>
              <w:tabs>
                <w:tab w:val="left" w:pos="4820"/>
              </w:tabs>
              <w:spacing w:before="60" w:after="60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30%</w:t>
            </w:r>
          </w:p>
        </w:tc>
      </w:tr>
      <w:tr w:rsidR="0069616D" w:rsidRPr="004E45BE" w:rsidTr="006961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6D" w:rsidRDefault="0069616D" w:rsidP="00873187">
            <w:pPr>
              <w:tabs>
                <w:tab w:val="left" w:pos="4820"/>
              </w:tabs>
              <w:spacing w:before="60" w:after="60"/>
              <w:jc w:val="left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2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16D" w:rsidRPr="004E45BE" w:rsidRDefault="0069616D" w:rsidP="00873187">
            <w:pPr>
              <w:tabs>
                <w:tab w:val="left" w:pos="4820"/>
              </w:tabs>
              <w:spacing w:before="60" w:after="60"/>
              <w:jc w:val="left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 xml:space="preserve">Coursework. Hand-in date: </w:t>
            </w:r>
            <w:r>
              <w:rPr>
                <w:rFonts w:cs="Tahoma"/>
                <w:b/>
                <w:color w:val="0000FF"/>
              </w:rPr>
              <w:t>12</w:t>
            </w:r>
            <w:r w:rsidRPr="000B782A">
              <w:rPr>
                <w:rFonts w:cs="Tahoma"/>
                <w:b/>
                <w:color w:val="0000FF"/>
                <w:vertAlign w:val="superscript"/>
              </w:rPr>
              <w:t>th</w:t>
            </w:r>
            <w:r>
              <w:rPr>
                <w:rFonts w:cs="Tahoma"/>
                <w:b/>
                <w:color w:val="0000FF"/>
              </w:rPr>
              <w:t xml:space="preserve"> April 2019</w:t>
            </w:r>
            <w:r w:rsidRPr="00CA07D6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(Teaching Week 12)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6D" w:rsidRPr="004E45BE" w:rsidRDefault="0069616D" w:rsidP="00873187">
            <w:pPr>
              <w:tabs>
                <w:tab w:val="left" w:pos="4820"/>
              </w:tabs>
              <w:spacing w:before="60" w:after="60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LO2, LO3, LO4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16D" w:rsidRPr="004E45BE" w:rsidRDefault="0069616D" w:rsidP="00873187">
            <w:pPr>
              <w:tabs>
                <w:tab w:val="left" w:pos="4820"/>
              </w:tabs>
              <w:spacing w:before="60" w:after="60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40</w:t>
            </w:r>
            <w:r w:rsidRPr="004E45BE">
              <w:rPr>
                <w:rFonts w:cs="Tahoma"/>
                <w:szCs w:val="20"/>
              </w:rPr>
              <w:t>%</w:t>
            </w:r>
          </w:p>
        </w:tc>
      </w:tr>
      <w:tr w:rsidR="0069616D" w:rsidRPr="004E45BE" w:rsidTr="006961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6D" w:rsidRDefault="0069616D" w:rsidP="00873187">
            <w:pPr>
              <w:tabs>
                <w:tab w:val="left" w:pos="4820"/>
              </w:tabs>
              <w:spacing w:before="60" w:after="60"/>
              <w:jc w:val="left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3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16D" w:rsidRPr="004E45BE" w:rsidRDefault="0069616D" w:rsidP="00873187">
            <w:pPr>
              <w:tabs>
                <w:tab w:val="left" w:pos="4820"/>
              </w:tabs>
              <w:spacing w:before="60" w:after="60"/>
              <w:jc w:val="left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 xml:space="preserve">Time Constrained Assessment (TCA). To be held during </w:t>
            </w:r>
            <w:r w:rsidR="00426828">
              <w:rPr>
                <w:rFonts w:cs="Tahoma"/>
                <w:szCs w:val="20"/>
              </w:rPr>
              <w:t>Revision</w:t>
            </w:r>
            <w:r>
              <w:rPr>
                <w:rFonts w:cs="Tahoma"/>
                <w:szCs w:val="20"/>
              </w:rPr>
              <w:t xml:space="preserve"> Week: </w:t>
            </w:r>
            <w:r w:rsidR="00426828">
              <w:rPr>
                <w:rFonts w:cs="Tahoma"/>
                <w:b/>
                <w:color w:val="0000FF"/>
                <w:szCs w:val="20"/>
              </w:rPr>
              <w:t>3</w:t>
            </w:r>
            <w:r w:rsidR="00B61C2B">
              <w:rPr>
                <w:rFonts w:cs="Tahoma"/>
                <w:b/>
                <w:color w:val="0000FF"/>
                <w:szCs w:val="20"/>
              </w:rPr>
              <w:t>0</w:t>
            </w:r>
            <w:r w:rsidR="00426828" w:rsidRPr="00426828">
              <w:rPr>
                <w:rFonts w:cs="Tahoma"/>
                <w:b/>
                <w:color w:val="0000FF"/>
                <w:szCs w:val="20"/>
                <w:vertAlign w:val="superscript"/>
              </w:rPr>
              <w:t>th</w:t>
            </w:r>
            <w:r w:rsidR="00426828">
              <w:rPr>
                <w:rFonts w:cs="Tahoma"/>
                <w:b/>
                <w:color w:val="0000FF"/>
                <w:szCs w:val="20"/>
              </w:rPr>
              <w:t xml:space="preserve"> April</w:t>
            </w:r>
            <w:r w:rsidRPr="00AB7271">
              <w:rPr>
                <w:rFonts w:cs="Tahoma"/>
                <w:b/>
                <w:color w:val="0000FF"/>
                <w:szCs w:val="20"/>
              </w:rPr>
              <w:t xml:space="preserve"> 2019</w:t>
            </w:r>
            <w:r>
              <w:rPr>
                <w:rFonts w:cs="Tahoma"/>
                <w:szCs w:val="20"/>
              </w:rPr>
              <w:t xml:space="preserve"> (</w:t>
            </w:r>
            <w:r w:rsidR="00426828">
              <w:rPr>
                <w:rFonts w:cs="Tahoma"/>
                <w:szCs w:val="20"/>
              </w:rPr>
              <w:t xml:space="preserve">12 noon – </w:t>
            </w:r>
            <w:r>
              <w:rPr>
                <w:rFonts w:cs="Tahoma"/>
                <w:szCs w:val="20"/>
              </w:rPr>
              <w:t>to be confirmed)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6D" w:rsidRPr="004E45BE" w:rsidRDefault="00DC6314" w:rsidP="00873187">
            <w:pPr>
              <w:tabs>
                <w:tab w:val="left" w:pos="4820"/>
              </w:tabs>
              <w:spacing w:before="60" w:after="60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LO1</w:t>
            </w:r>
            <w:r w:rsidR="0069616D">
              <w:rPr>
                <w:rFonts w:cs="Tahoma"/>
                <w:szCs w:val="20"/>
              </w:rPr>
              <w:t>, LO</w:t>
            </w:r>
            <w:r>
              <w:rPr>
                <w:rFonts w:cs="Tahoma"/>
                <w:szCs w:val="20"/>
              </w:rPr>
              <w:t>2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16D" w:rsidRPr="004E45BE" w:rsidRDefault="0069616D" w:rsidP="00873187">
            <w:pPr>
              <w:tabs>
                <w:tab w:val="left" w:pos="4820"/>
              </w:tabs>
              <w:spacing w:before="60" w:after="60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30</w:t>
            </w:r>
            <w:r w:rsidRPr="004E45BE">
              <w:rPr>
                <w:rFonts w:cs="Tahoma"/>
                <w:szCs w:val="20"/>
              </w:rPr>
              <w:t>%</w:t>
            </w:r>
          </w:p>
        </w:tc>
      </w:tr>
    </w:tbl>
    <w:p w:rsidR="00D21EE7" w:rsidRPr="00D21EE7" w:rsidRDefault="00D21EE7" w:rsidP="00D21EE7">
      <w:pPr>
        <w:spacing w:before="240" w:after="120"/>
        <w:rPr>
          <w:rFonts w:cs="Tahoma"/>
          <w:b/>
          <w:color w:val="0000FF"/>
          <w:szCs w:val="20"/>
        </w:rPr>
      </w:pPr>
      <w:r w:rsidRPr="00D21EE7">
        <w:rPr>
          <w:rFonts w:cs="Tahoma"/>
          <w:b/>
          <w:color w:val="0000FF"/>
          <w:szCs w:val="20"/>
        </w:rPr>
        <w:t>Passing the Module and Resits</w:t>
      </w:r>
    </w:p>
    <w:p w:rsidR="00D21EE7" w:rsidRDefault="00D21EE7" w:rsidP="002854FC">
      <w:pPr>
        <w:spacing w:before="240"/>
        <w:rPr>
          <w:rFonts w:cs="Tahoma"/>
          <w:szCs w:val="20"/>
        </w:rPr>
      </w:pPr>
      <w:r w:rsidRPr="00D21EE7">
        <w:rPr>
          <w:rFonts w:cs="Tahoma"/>
          <w:szCs w:val="20"/>
        </w:rPr>
        <w:t xml:space="preserve">To pass the module you must achieve 40% </w:t>
      </w:r>
      <w:r w:rsidRPr="00D21EE7">
        <w:rPr>
          <w:rFonts w:cs="Tahoma"/>
          <w:szCs w:val="20"/>
          <w:u w:val="single"/>
        </w:rPr>
        <w:t>overall</w:t>
      </w:r>
      <w:r w:rsidRPr="00D21EE7">
        <w:rPr>
          <w:rFonts w:cs="Tahoma"/>
          <w:szCs w:val="20"/>
        </w:rPr>
        <w:t xml:space="preserve"> in the portfolio. Should you not achieve a pass mark, you will be set a new piece of coursework in the resit period, to be submitted during the University’s resit week (Wednesday </w:t>
      </w:r>
      <w:r>
        <w:rPr>
          <w:rFonts w:cs="Tahoma"/>
          <w:szCs w:val="20"/>
        </w:rPr>
        <w:t>1</w:t>
      </w:r>
      <w:r w:rsidR="00AB7271">
        <w:rPr>
          <w:rFonts w:cs="Tahoma"/>
          <w:szCs w:val="20"/>
        </w:rPr>
        <w:t>0</w:t>
      </w:r>
      <w:r w:rsidRPr="00D21EE7">
        <w:rPr>
          <w:rFonts w:cs="Tahoma"/>
          <w:szCs w:val="20"/>
          <w:vertAlign w:val="superscript"/>
        </w:rPr>
        <w:t>th</w:t>
      </w:r>
      <w:r>
        <w:rPr>
          <w:rFonts w:cs="Tahoma"/>
          <w:szCs w:val="20"/>
        </w:rPr>
        <w:t xml:space="preserve"> </w:t>
      </w:r>
      <w:r w:rsidRPr="00D21EE7">
        <w:rPr>
          <w:rFonts w:cs="Tahoma"/>
          <w:szCs w:val="20"/>
        </w:rPr>
        <w:t>July 201</w:t>
      </w:r>
      <w:r w:rsidR="00AB7271">
        <w:rPr>
          <w:rFonts w:cs="Tahoma"/>
          <w:szCs w:val="20"/>
        </w:rPr>
        <w:t>9</w:t>
      </w:r>
      <w:r w:rsidRPr="00D21EE7">
        <w:rPr>
          <w:rFonts w:cs="Tahoma"/>
          <w:szCs w:val="20"/>
        </w:rPr>
        <w:t>). Note, the overall mark will be capped to 40% if you are resitting the module.</w:t>
      </w:r>
    </w:p>
    <w:p w:rsidR="00873187" w:rsidRDefault="00873187" w:rsidP="00873187">
      <w:pPr>
        <w:pStyle w:val="Heading2"/>
      </w:pPr>
      <w:r>
        <w:t>Worksheets Resit</w:t>
      </w:r>
    </w:p>
    <w:p w:rsidR="00873187" w:rsidRDefault="00873187" w:rsidP="00873187">
      <w:r>
        <w:t xml:space="preserve">If you achieved less than 40% in any of the Worksheets (Part 1), or were not able to submit them there will be a final hand-in date for these on the </w:t>
      </w:r>
      <w:r w:rsidRPr="004E2DBD">
        <w:rPr>
          <w:color w:val="0000FF"/>
        </w:rPr>
        <w:t>7</w:t>
      </w:r>
      <w:r w:rsidRPr="004E2DBD">
        <w:rPr>
          <w:color w:val="0000FF"/>
          <w:vertAlign w:val="superscript"/>
        </w:rPr>
        <w:t>th</w:t>
      </w:r>
      <w:r w:rsidRPr="004E2DBD">
        <w:rPr>
          <w:color w:val="0000FF"/>
        </w:rPr>
        <w:t xml:space="preserve"> May</w:t>
      </w:r>
      <w:r>
        <w:t xml:space="preserve">. </w:t>
      </w:r>
    </w:p>
    <w:p w:rsidR="00873187" w:rsidRPr="004E2DBD" w:rsidRDefault="00873187" w:rsidP="00873187">
      <w:r>
        <w:t>Do note unless you have mitigation the mark for each worksheet submitted on the 7</w:t>
      </w:r>
      <w:r w:rsidRPr="004E2DBD">
        <w:rPr>
          <w:vertAlign w:val="superscript"/>
        </w:rPr>
        <w:t>th</w:t>
      </w:r>
      <w:r>
        <w:t xml:space="preserve"> May will be capped at 40%.</w:t>
      </w:r>
    </w:p>
    <w:p w:rsidR="004F576C" w:rsidRDefault="00D21EE7" w:rsidP="002854FC">
      <w:pPr>
        <w:spacing w:after="120"/>
        <w:rPr>
          <w:rFonts w:cs="Tahoma"/>
          <w:b/>
          <w:color w:val="0000FF"/>
          <w:szCs w:val="20"/>
        </w:rPr>
      </w:pPr>
      <w:r>
        <w:rPr>
          <w:rFonts w:cs="Tahoma"/>
          <w:b/>
          <w:color w:val="0000FF"/>
          <w:szCs w:val="20"/>
        </w:rPr>
        <w:t>Teamwork</w:t>
      </w:r>
    </w:p>
    <w:p w:rsidR="00D21EE7" w:rsidRPr="00D21EE7" w:rsidRDefault="00D21EE7" w:rsidP="004F576C">
      <w:pPr>
        <w:rPr>
          <w:rFonts w:cs="Tahoma"/>
          <w:szCs w:val="20"/>
        </w:rPr>
      </w:pPr>
      <w:r w:rsidRPr="00D21EE7">
        <w:rPr>
          <w:rFonts w:cs="Tahoma"/>
          <w:szCs w:val="20"/>
        </w:rPr>
        <w:t>You can work in groups of 2 for th</w:t>
      </w:r>
      <w:r w:rsidR="000B782A">
        <w:rPr>
          <w:rFonts w:cs="Tahoma"/>
          <w:szCs w:val="20"/>
        </w:rPr>
        <w:t>e</w:t>
      </w:r>
      <w:r w:rsidRPr="00D21EE7">
        <w:rPr>
          <w:rFonts w:cs="Tahoma"/>
          <w:szCs w:val="20"/>
        </w:rPr>
        <w:t xml:space="preserve"> </w:t>
      </w:r>
      <w:r w:rsidR="000B782A">
        <w:rPr>
          <w:rFonts w:cs="Tahoma"/>
          <w:szCs w:val="20"/>
        </w:rPr>
        <w:t>Coursework</w:t>
      </w:r>
      <w:r w:rsidR="00B61C2B">
        <w:rPr>
          <w:rFonts w:cs="Tahoma"/>
          <w:szCs w:val="20"/>
        </w:rPr>
        <w:t xml:space="preserve"> (Part 2)</w:t>
      </w:r>
      <w:r w:rsidRPr="00D21EE7">
        <w:rPr>
          <w:rFonts w:cs="Tahoma"/>
          <w:szCs w:val="20"/>
        </w:rPr>
        <w:t>.</w:t>
      </w:r>
      <w:r w:rsidR="00B61C2B">
        <w:rPr>
          <w:rFonts w:cs="Tahoma"/>
          <w:szCs w:val="20"/>
        </w:rPr>
        <w:t xml:space="preserve"> Everything else is individual work.</w:t>
      </w:r>
    </w:p>
    <w:p w:rsidR="00A55E0C" w:rsidRPr="000B70B4" w:rsidRDefault="00A55E0C" w:rsidP="00A55E0C">
      <w:pPr>
        <w:pStyle w:val="Heading1"/>
        <w:pBdr>
          <w:bottom w:val="single" w:sz="12" w:space="1" w:color="auto"/>
        </w:pBdr>
        <w:rPr>
          <w:sz w:val="28"/>
          <w:szCs w:val="28"/>
        </w:rPr>
      </w:pPr>
      <w:r w:rsidRPr="000B70B4">
        <w:rPr>
          <w:sz w:val="28"/>
          <w:szCs w:val="28"/>
        </w:rPr>
        <w:lastRenderedPageBreak/>
        <w:t>REQUIREMENTS:</w:t>
      </w:r>
    </w:p>
    <w:p w:rsidR="006E54A7" w:rsidRDefault="006E54A7" w:rsidP="006E54A7">
      <w:pPr>
        <w:pStyle w:val="Heading2"/>
      </w:pPr>
      <w:r>
        <w:t>Part 1 – 30 Marks</w:t>
      </w:r>
    </w:p>
    <w:p w:rsidR="006E54A7" w:rsidRDefault="006E54A7" w:rsidP="00200D56">
      <w:r>
        <w:t>During Weeks 3, 7 and 10 you will be presented with a Worksheet exercise that should be completed during the Workshop session (hand-in by the following week’s workshop).</w:t>
      </w:r>
      <w:r w:rsidR="009C36F4">
        <w:t>These will be based on the previous week’s workbooks.</w:t>
      </w:r>
    </w:p>
    <w:p w:rsidR="006E54A7" w:rsidRDefault="006E54A7" w:rsidP="00200D56">
      <w:pPr>
        <w:spacing w:after="0"/>
      </w:pPr>
      <w:r>
        <w:t xml:space="preserve">These are </w:t>
      </w:r>
      <w:r w:rsidRPr="00C503AD">
        <w:rPr>
          <w:u w:val="single"/>
        </w:rPr>
        <w:t>individual</w:t>
      </w:r>
      <w:r>
        <w:t xml:space="preserve"> exercises.</w:t>
      </w:r>
    </w:p>
    <w:p w:rsidR="00286262" w:rsidRDefault="00286262" w:rsidP="00200D56">
      <w:pPr>
        <w:pBdr>
          <w:bottom w:val="single" w:sz="6" w:space="1" w:color="auto"/>
        </w:pBdr>
        <w:rPr>
          <w:rFonts w:cs="Tahoma"/>
        </w:rPr>
      </w:pPr>
    </w:p>
    <w:p w:rsidR="006E54A7" w:rsidRDefault="006E54A7" w:rsidP="006E54A7">
      <w:pPr>
        <w:pStyle w:val="Heading2"/>
      </w:pPr>
      <w:r>
        <w:t>Part 2 – 40 Marks</w:t>
      </w:r>
    </w:p>
    <w:p w:rsidR="00286262" w:rsidRDefault="00052956" w:rsidP="00286262">
      <w:pPr>
        <w:spacing w:before="240"/>
        <w:rPr>
          <w:rFonts w:cs="Tahoma"/>
        </w:rPr>
      </w:pPr>
      <w:r>
        <w:rPr>
          <w:rFonts w:cs="Tahoma"/>
        </w:rPr>
        <w:t>The University</w:t>
      </w:r>
      <w:r w:rsidR="000C0D88">
        <w:rPr>
          <w:rFonts w:cs="Tahoma"/>
        </w:rPr>
        <w:t xml:space="preserve"> currently uses relational database</w:t>
      </w:r>
      <w:r>
        <w:rPr>
          <w:rFonts w:cs="Tahoma"/>
        </w:rPr>
        <w:t xml:space="preserve">s for their business systems, such as e:Vision and HR. The Vice-Chancellor has heard about the Big Data Module and wants to find out more about how </w:t>
      </w:r>
      <w:r w:rsidR="00B61C2B">
        <w:rPr>
          <w:rFonts w:cs="Tahoma"/>
        </w:rPr>
        <w:t>the techniques</w:t>
      </w:r>
      <w:r>
        <w:rPr>
          <w:rFonts w:cs="Tahoma"/>
        </w:rPr>
        <w:t xml:space="preserve"> might benefit the University</w:t>
      </w:r>
      <w:r w:rsidR="00286262">
        <w:rPr>
          <w:rFonts w:cs="Tahoma"/>
        </w:rPr>
        <w:t xml:space="preserve">. </w:t>
      </w:r>
      <w:r w:rsidR="00182504">
        <w:rPr>
          <w:rFonts w:cs="Tahoma"/>
        </w:rPr>
        <w:t>The VC</w:t>
      </w:r>
      <w:r w:rsidR="002915F1">
        <w:rPr>
          <w:rFonts w:cs="Tahoma"/>
        </w:rPr>
        <w:t xml:space="preserve"> wants to commission </w:t>
      </w:r>
      <w:r w:rsidR="009346C1">
        <w:rPr>
          <w:rFonts w:cs="Tahoma"/>
        </w:rPr>
        <w:t xml:space="preserve">you to write </w:t>
      </w:r>
      <w:r w:rsidR="002915F1">
        <w:rPr>
          <w:rFonts w:cs="Tahoma"/>
        </w:rPr>
        <w:t>a report for the University’s IT Department that evaluates how and where Big Data Tools should be used and what for.</w:t>
      </w:r>
    </w:p>
    <w:p w:rsidR="002915F1" w:rsidRDefault="002915F1" w:rsidP="002915F1">
      <w:pPr>
        <w:spacing w:after="120"/>
        <w:rPr>
          <w:rFonts w:cs="Tahoma"/>
        </w:rPr>
      </w:pPr>
      <w:r>
        <w:rPr>
          <w:rFonts w:cs="Tahoma"/>
        </w:rPr>
        <w:t>For example, to</w:t>
      </w:r>
      <w:r w:rsidR="00BA48F4">
        <w:rPr>
          <w:rFonts w:cs="Tahoma"/>
        </w:rPr>
        <w:t xml:space="preserve"> use externally found data to</w:t>
      </w:r>
      <w:r>
        <w:rPr>
          <w:rFonts w:cs="Tahoma"/>
        </w:rPr>
        <w:t>:</w:t>
      </w:r>
    </w:p>
    <w:p w:rsidR="002915F1" w:rsidRDefault="002915F1" w:rsidP="002915F1">
      <w:pPr>
        <w:pStyle w:val="ListParagraph"/>
        <w:numPr>
          <w:ilvl w:val="0"/>
          <w:numId w:val="17"/>
        </w:numPr>
        <w:spacing w:after="120"/>
        <w:ind w:left="714" w:hanging="357"/>
        <w:rPr>
          <w:rFonts w:cs="Tahoma"/>
        </w:rPr>
      </w:pPr>
      <w:r w:rsidRPr="00286262">
        <w:rPr>
          <w:rFonts w:cs="Tahoma"/>
        </w:rPr>
        <w:t>Help predict future trends in student numbers</w:t>
      </w:r>
    </w:p>
    <w:p w:rsidR="002915F1" w:rsidRPr="00286262" w:rsidRDefault="002915F1" w:rsidP="00256B79">
      <w:pPr>
        <w:pStyle w:val="ListParagraph"/>
        <w:numPr>
          <w:ilvl w:val="0"/>
          <w:numId w:val="17"/>
        </w:numPr>
        <w:ind w:left="714" w:hanging="357"/>
        <w:rPr>
          <w:rFonts w:cs="Tahoma"/>
        </w:rPr>
      </w:pPr>
      <w:r>
        <w:rPr>
          <w:rFonts w:cs="Tahoma"/>
        </w:rPr>
        <w:t>Find out what is being said about the University</w:t>
      </w:r>
    </w:p>
    <w:p w:rsidR="009346C1" w:rsidRDefault="009346C1" w:rsidP="00200D56">
      <w:pPr>
        <w:spacing w:after="120"/>
        <w:rPr>
          <w:rFonts w:cs="Tahoma"/>
        </w:rPr>
      </w:pPr>
      <w:r>
        <w:rPr>
          <w:rFonts w:cs="Tahoma"/>
        </w:rPr>
        <w:t>You are presented with several datasets surrounding the University and related data</w:t>
      </w:r>
      <w:r w:rsidR="005E3181">
        <w:rPr>
          <w:rFonts w:cs="Tahoma"/>
        </w:rPr>
        <w:t xml:space="preserve"> that could influence future student numbers</w:t>
      </w:r>
      <w:r>
        <w:rPr>
          <w:rFonts w:cs="Tahoma"/>
        </w:rPr>
        <w:t>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37"/>
        <w:gridCol w:w="9291"/>
      </w:tblGrid>
      <w:tr w:rsidR="00AA3A0D" w:rsidRPr="00256B79" w:rsidTr="00256B79">
        <w:tc>
          <w:tcPr>
            <w:tcW w:w="332" w:type="dxa"/>
          </w:tcPr>
          <w:p w:rsidR="00AA3A0D" w:rsidRPr="00256B79" w:rsidRDefault="00AA3A0D" w:rsidP="00960AF0">
            <w:pPr>
              <w:spacing w:before="60" w:after="60"/>
              <w:jc w:val="left"/>
              <w:rPr>
                <w:rFonts w:cs="Tahoma"/>
                <w:szCs w:val="22"/>
              </w:rPr>
            </w:pPr>
            <w:r w:rsidRPr="00256B79">
              <w:rPr>
                <w:rFonts w:cs="Tahoma"/>
                <w:szCs w:val="22"/>
              </w:rPr>
              <w:t>1</w:t>
            </w:r>
          </w:p>
        </w:tc>
        <w:tc>
          <w:tcPr>
            <w:tcW w:w="8990" w:type="dxa"/>
          </w:tcPr>
          <w:p w:rsidR="00256B79" w:rsidRPr="00256B79" w:rsidRDefault="00AA3A0D" w:rsidP="00960AF0">
            <w:pPr>
              <w:autoSpaceDE w:val="0"/>
              <w:autoSpaceDN w:val="0"/>
              <w:adjustRightInd w:val="0"/>
              <w:spacing w:before="60" w:after="60"/>
              <w:jc w:val="left"/>
              <w:rPr>
                <w:rFonts w:cs="Tahoma"/>
                <w:i/>
                <w:color w:val="000000"/>
                <w:szCs w:val="22"/>
              </w:rPr>
            </w:pPr>
            <w:r w:rsidRPr="00256B79">
              <w:rPr>
                <w:rFonts w:cs="Tahoma"/>
                <w:i/>
                <w:color w:val="0000FF"/>
                <w:szCs w:val="22"/>
              </w:rPr>
              <w:t xml:space="preserve">SFR 56/2017: </w:t>
            </w:r>
            <w:r w:rsidR="00256B79" w:rsidRPr="00256B79">
              <w:rPr>
                <w:rFonts w:cs="Tahoma"/>
                <w:i/>
                <w:color w:val="0000FF"/>
                <w:szCs w:val="22"/>
              </w:rPr>
              <w:t>K</w:t>
            </w:r>
            <w:r w:rsidRPr="00256B79">
              <w:rPr>
                <w:rFonts w:cs="Tahoma"/>
                <w:i/>
                <w:color w:val="0000FF"/>
                <w:szCs w:val="22"/>
              </w:rPr>
              <w:t xml:space="preserve">ey </w:t>
            </w:r>
            <w:r w:rsidR="00256B79" w:rsidRPr="00256B79">
              <w:rPr>
                <w:rFonts w:cs="Tahoma"/>
                <w:i/>
                <w:color w:val="0000FF"/>
                <w:szCs w:val="22"/>
              </w:rPr>
              <w:t>S</w:t>
            </w:r>
            <w:r w:rsidRPr="00256B79">
              <w:rPr>
                <w:rFonts w:cs="Tahoma"/>
                <w:i/>
                <w:color w:val="0000FF"/>
                <w:szCs w:val="22"/>
              </w:rPr>
              <w:t>tage 5</w:t>
            </w:r>
            <w:r w:rsidR="00256B79" w:rsidRPr="00256B79">
              <w:rPr>
                <w:rFonts w:cs="Tahoma"/>
                <w:i/>
                <w:color w:val="0000FF"/>
                <w:szCs w:val="22"/>
              </w:rPr>
              <w:t xml:space="preserve"> D</w:t>
            </w:r>
            <w:r w:rsidRPr="00256B79">
              <w:rPr>
                <w:rFonts w:cs="Tahoma"/>
                <w:i/>
                <w:color w:val="0000FF"/>
                <w:szCs w:val="22"/>
              </w:rPr>
              <w:t xml:space="preserve">estination </w:t>
            </w:r>
            <w:r w:rsidR="00256B79" w:rsidRPr="00256B79">
              <w:rPr>
                <w:rFonts w:cs="Tahoma"/>
                <w:i/>
                <w:color w:val="0000FF"/>
                <w:szCs w:val="22"/>
              </w:rPr>
              <w:t>M</w:t>
            </w:r>
            <w:r w:rsidRPr="00256B79">
              <w:rPr>
                <w:rFonts w:cs="Tahoma"/>
                <w:i/>
                <w:color w:val="0000FF"/>
                <w:szCs w:val="22"/>
              </w:rPr>
              <w:t>easures 2015/16 (revised)</w:t>
            </w:r>
          </w:p>
          <w:p w:rsidR="00256B79" w:rsidRPr="00256B79" w:rsidRDefault="00256B79" w:rsidP="00960AF0">
            <w:pPr>
              <w:autoSpaceDE w:val="0"/>
              <w:autoSpaceDN w:val="0"/>
              <w:adjustRightInd w:val="0"/>
              <w:spacing w:before="60" w:after="60"/>
              <w:jc w:val="left"/>
              <w:rPr>
                <w:rFonts w:cs="Tahoma"/>
                <w:i/>
                <w:color w:val="7030A0"/>
                <w:szCs w:val="22"/>
              </w:rPr>
            </w:pPr>
            <w:r w:rsidRPr="00256B79">
              <w:rPr>
                <w:rFonts w:cs="Tahoma"/>
                <w:i/>
                <w:color w:val="7030A0"/>
                <w:szCs w:val="22"/>
              </w:rPr>
              <w:t>SFR56_2017_KS5_Institution_Tables_1516_Revised.xlsx</w:t>
            </w:r>
          </w:p>
          <w:p w:rsidR="00AA3A0D" w:rsidRPr="00256B79" w:rsidRDefault="00256B79" w:rsidP="00256B79">
            <w:pPr>
              <w:autoSpaceDE w:val="0"/>
              <w:autoSpaceDN w:val="0"/>
              <w:adjustRightInd w:val="0"/>
              <w:spacing w:before="60" w:after="60"/>
              <w:jc w:val="left"/>
              <w:rPr>
                <w:rFonts w:cs="Tahoma"/>
                <w:szCs w:val="22"/>
              </w:rPr>
            </w:pPr>
            <w:r w:rsidRPr="00256B79">
              <w:rPr>
                <w:rFonts w:cs="Tahoma"/>
                <w:color w:val="000000"/>
                <w:szCs w:val="22"/>
              </w:rPr>
              <w:t>O</w:t>
            </w:r>
            <w:r w:rsidR="00AA3A0D" w:rsidRPr="00256B79">
              <w:rPr>
                <w:rFonts w:cs="Tahoma"/>
                <w:color w:val="000000"/>
                <w:szCs w:val="22"/>
              </w:rPr>
              <w:t>btained from the Department of Education</w:t>
            </w:r>
            <w:r w:rsidRPr="00256B79">
              <w:rPr>
                <w:rFonts w:cs="Tahoma"/>
                <w:color w:val="000000"/>
                <w:szCs w:val="22"/>
              </w:rPr>
              <w:t xml:space="preserve">. </w:t>
            </w:r>
            <w:r w:rsidR="00AA3A0D" w:rsidRPr="00256B79">
              <w:rPr>
                <w:rFonts w:cs="Tahoma"/>
                <w:szCs w:val="22"/>
              </w:rPr>
              <w:t>At the time of writing the latest available data was for 2015/6. Further information about the datasets can be found here:</w:t>
            </w:r>
          </w:p>
          <w:p w:rsidR="00AA3A0D" w:rsidRPr="00256B79" w:rsidRDefault="00813F0D" w:rsidP="00960AF0">
            <w:pPr>
              <w:spacing w:before="60" w:after="60"/>
              <w:jc w:val="left"/>
              <w:rPr>
                <w:rFonts w:cs="Tahoma"/>
                <w:i/>
                <w:color w:val="000000"/>
                <w:szCs w:val="22"/>
              </w:rPr>
            </w:pPr>
            <w:hyperlink r:id="rId9" w:history="1">
              <w:r w:rsidR="00AA3A0D" w:rsidRPr="00256B79">
                <w:rPr>
                  <w:rStyle w:val="Hyperlink"/>
                  <w:rFonts w:cs="Tahoma"/>
                  <w:i/>
                  <w:szCs w:val="22"/>
                </w:rPr>
                <w:t>https://www.gov.uk/government/statistics/destinations-of-ks4-and-ks5-pupils-2016</w:t>
              </w:r>
            </w:hyperlink>
          </w:p>
          <w:p w:rsidR="00AA3A0D" w:rsidRPr="00256B79" w:rsidRDefault="00AA3A0D" w:rsidP="00960AF0">
            <w:pPr>
              <w:spacing w:before="60" w:after="60"/>
              <w:jc w:val="left"/>
              <w:rPr>
                <w:rFonts w:cs="Tahoma"/>
                <w:i/>
                <w:color w:val="000000"/>
                <w:szCs w:val="22"/>
              </w:rPr>
            </w:pPr>
            <w:r w:rsidRPr="00256B79">
              <w:rPr>
                <w:rFonts w:cs="Tahoma"/>
                <w:i/>
                <w:color w:val="000000"/>
                <w:szCs w:val="22"/>
              </w:rPr>
              <w:t>Note, the original data was in Open Document Format (ODS) and converted to Excel</w:t>
            </w:r>
          </w:p>
          <w:p w:rsidR="00256B79" w:rsidRPr="00256B79" w:rsidRDefault="00256B79" w:rsidP="00256B79">
            <w:pPr>
              <w:spacing w:before="60" w:after="60"/>
              <w:jc w:val="left"/>
              <w:rPr>
                <w:rFonts w:cs="Tahoma"/>
                <w:szCs w:val="22"/>
              </w:rPr>
            </w:pPr>
            <w:r w:rsidRPr="00256B79">
              <w:rPr>
                <w:rFonts w:cs="Tahoma"/>
                <w:szCs w:val="22"/>
              </w:rPr>
              <w:t>Generated on the 11</w:t>
            </w:r>
            <w:r w:rsidRPr="00256B79">
              <w:rPr>
                <w:rFonts w:cs="Tahoma"/>
                <w:szCs w:val="22"/>
                <w:vertAlign w:val="superscript"/>
              </w:rPr>
              <w:t>th</w:t>
            </w:r>
            <w:r w:rsidRPr="00256B79">
              <w:rPr>
                <w:rFonts w:cs="Tahoma"/>
                <w:szCs w:val="22"/>
              </w:rPr>
              <w:t xml:space="preserve"> February</w:t>
            </w:r>
            <w:r w:rsidR="00A30AC5">
              <w:rPr>
                <w:rFonts w:cs="Tahoma"/>
                <w:szCs w:val="22"/>
              </w:rPr>
              <w:t xml:space="preserve"> 2019</w:t>
            </w:r>
          </w:p>
        </w:tc>
      </w:tr>
      <w:tr w:rsidR="00AA3A0D" w:rsidRPr="00256B79" w:rsidTr="00256B79">
        <w:tc>
          <w:tcPr>
            <w:tcW w:w="332" w:type="dxa"/>
          </w:tcPr>
          <w:p w:rsidR="00AA3A0D" w:rsidRPr="00256B79" w:rsidRDefault="00EE265D" w:rsidP="00960AF0">
            <w:pPr>
              <w:spacing w:before="60" w:after="60"/>
              <w:jc w:val="left"/>
              <w:rPr>
                <w:rFonts w:cs="Tahoma"/>
                <w:szCs w:val="22"/>
              </w:rPr>
            </w:pPr>
            <w:r w:rsidRPr="00256B79">
              <w:rPr>
                <w:rFonts w:cs="Tahoma"/>
                <w:szCs w:val="22"/>
              </w:rPr>
              <w:t>2</w:t>
            </w:r>
          </w:p>
        </w:tc>
        <w:tc>
          <w:tcPr>
            <w:tcW w:w="8990" w:type="dxa"/>
          </w:tcPr>
          <w:p w:rsidR="00AA3A0D" w:rsidRPr="004E3AC5" w:rsidRDefault="002E7F30" w:rsidP="00960AF0">
            <w:pPr>
              <w:spacing w:before="60" w:after="60"/>
              <w:jc w:val="left"/>
              <w:rPr>
                <w:rFonts w:cs="Tahoma"/>
                <w:i/>
                <w:color w:val="0000FF"/>
                <w:szCs w:val="22"/>
              </w:rPr>
            </w:pPr>
            <w:r w:rsidRPr="004E3AC5">
              <w:rPr>
                <w:rFonts w:cs="Tahoma"/>
                <w:i/>
                <w:color w:val="0000FF"/>
                <w:szCs w:val="22"/>
              </w:rPr>
              <w:t xml:space="preserve">Office for National Statistics Nomis </w:t>
            </w:r>
            <w:r w:rsidR="0026515B" w:rsidRPr="004E3AC5">
              <w:rPr>
                <w:rFonts w:cs="Tahoma"/>
                <w:i/>
                <w:color w:val="0000FF"/>
                <w:szCs w:val="22"/>
              </w:rPr>
              <w:t xml:space="preserve">Population </w:t>
            </w:r>
            <w:r w:rsidRPr="004E3AC5">
              <w:rPr>
                <w:rFonts w:cs="Tahoma"/>
                <w:i/>
                <w:color w:val="0000FF"/>
                <w:szCs w:val="22"/>
              </w:rPr>
              <w:t>Projections for years 2020-2022</w:t>
            </w:r>
          </w:p>
          <w:p w:rsidR="00960AF0" w:rsidRPr="004E3AC5" w:rsidRDefault="00960AF0" w:rsidP="00960AF0">
            <w:pPr>
              <w:spacing w:before="60" w:after="60"/>
              <w:jc w:val="left"/>
              <w:rPr>
                <w:rFonts w:cs="Tahoma"/>
                <w:i/>
                <w:color w:val="7030A0"/>
                <w:szCs w:val="22"/>
              </w:rPr>
            </w:pPr>
            <w:r w:rsidRPr="004E3AC5">
              <w:rPr>
                <w:rFonts w:cs="Tahoma"/>
                <w:i/>
                <w:color w:val="7030A0"/>
                <w:szCs w:val="22"/>
              </w:rPr>
              <w:t>nomis_Population_Projections_2019_02_12.xls</w:t>
            </w:r>
            <w:r w:rsidR="00256B79" w:rsidRPr="004E3AC5">
              <w:rPr>
                <w:rFonts w:cs="Tahoma"/>
                <w:i/>
                <w:color w:val="7030A0"/>
                <w:szCs w:val="22"/>
              </w:rPr>
              <w:t>x</w:t>
            </w:r>
          </w:p>
          <w:p w:rsidR="002E7F30" w:rsidRPr="00256B79" w:rsidRDefault="00960AF0" w:rsidP="00960AF0">
            <w:pPr>
              <w:spacing w:before="60" w:after="60"/>
              <w:jc w:val="left"/>
              <w:rPr>
                <w:rFonts w:cs="Tahoma"/>
                <w:szCs w:val="22"/>
              </w:rPr>
            </w:pPr>
            <w:r w:rsidRPr="00256B79">
              <w:rPr>
                <w:rFonts w:cs="Tahoma"/>
                <w:szCs w:val="22"/>
              </w:rPr>
              <w:t xml:space="preserve">Downloaded from here: </w:t>
            </w:r>
            <w:hyperlink r:id="rId10" w:history="1">
              <w:r w:rsidR="002E7F30" w:rsidRPr="00256B79">
                <w:rPr>
                  <w:rStyle w:val="Hyperlink"/>
                  <w:rFonts w:cs="Tahoma"/>
                  <w:szCs w:val="22"/>
                </w:rPr>
                <w:t>https://www.nomisweb.co.uk/query/select/getdatasetbytheme.asp?opt=3&amp;theme=&amp;subgrp</w:t>
              </w:r>
            </w:hyperlink>
            <w:r w:rsidR="002E7F30" w:rsidRPr="00256B79">
              <w:rPr>
                <w:rFonts w:cs="Tahoma"/>
                <w:szCs w:val="22"/>
              </w:rPr>
              <w:t>=</w:t>
            </w:r>
          </w:p>
          <w:p w:rsidR="0026515B" w:rsidRPr="00256B79" w:rsidRDefault="002E7F30" w:rsidP="00960AF0">
            <w:pPr>
              <w:spacing w:before="60" w:after="60"/>
              <w:jc w:val="left"/>
              <w:rPr>
                <w:rFonts w:cs="Tahoma"/>
                <w:szCs w:val="22"/>
              </w:rPr>
            </w:pPr>
            <w:r w:rsidRPr="00256B79">
              <w:rPr>
                <w:rFonts w:cs="Tahoma"/>
                <w:szCs w:val="22"/>
              </w:rPr>
              <w:t>Which includes data for Local Authorities (district and county as of April 2015), Metropolitan counties, Regions and Countries</w:t>
            </w:r>
            <w:r w:rsidR="000B2368">
              <w:rPr>
                <w:rFonts w:cs="Tahoma"/>
                <w:szCs w:val="22"/>
              </w:rPr>
              <w:t>; Age data includes all ages, group breakdowns: 16-24, 16-17, 18-24, 25-49 and 50-64</w:t>
            </w:r>
            <w:r w:rsidRPr="00256B79">
              <w:rPr>
                <w:rFonts w:cs="Tahoma"/>
                <w:szCs w:val="22"/>
              </w:rPr>
              <w:t xml:space="preserve">, </w:t>
            </w:r>
            <w:r w:rsidR="00256B79">
              <w:rPr>
                <w:rFonts w:cs="Tahoma"/>
                <w:szCs w:val="22"/>
              </w:rPr>
              <w:t>individual</w:t>
            </w:r>
            <w:r w:rsidRPr="00256B79">
              <w:rPr>
                <w:rFonts w:cs="Tahoma"/>
                <w:szCs w:val="22"/>
              </w:rPr>
              <w:t xml:space="preserve"> ages</w:t>
            </w:r>
            <w:r w:rsidR="000B2368">
              <w:rPr>
                <w:rFonts w:cs="Tahoma"/>
                <w:szCs w:val="22"/>
              </w:rPr>
              <w:t>:</w:t>
            </w:r>
            <w:r w:rsidRPr="00256B79">
              <w:rPr>
                <w:rFonts w:cs="Tahoma"/>
                <w:szCs w:val="22"/>
              </w:rPr>
              <w:t xml:space="preserve"> 18-22.</w:t>
            </w:r>
            <w:r w:rsidR="000B2368">
              <w:rPr>
                <w:rFonts w:cs="Tahoma"/>
                <w:szCs w:val="22"/>
              </w:rPr>
              <w:t xml:space="preserve"> Each year is also split by gender.</w:t>
            </w:r>
          </w:p>
          <w:p w:rsidR="00256B79" w:rsidRPr="00256B79" w:rsidRDefault="00256B79" w:rsidP="00960AF0">
            <w:pPr>
              <w:spacing w:before="60" w:after="60"/>
              <w:jc w:val="left"/>
              <w:rPr>
                <w:rFonts w:cs="Tahoma"/>
                <w:szCs w:val="22"/>
              </w:rPr>
            </w:pPr>
            <w:r w:rsidRPr="00256B79">
              <w:rPr>
                <w:rFonts w:cs="Tahoma"/>
                <w:szCs w:val="22"/>
              </w:rPr>
              <w:t>Generated on the 12</w:t>
            </w:r>
            <w:r w:rsidRPr="00256B79">
              <w:rPr>
                <w:rFonts w:cs="Tahoma"/>
                <w:szCs w:val="22"/>
                <w:vertAlign w:val="superscript"/>
              </w:rPr>
              <w:t>th</w:t>
            </w:r>
            <w:r w:rsidRPr="00256B79">
              <w:rPr>
                <w:rFonts w:cs="Tahoma"/>
                <w:szCs w:val="22"/>
              </w:rPr>
              <w:t xml:space="preserve"> February</w:t>
            </w:r>
            <w:r w:rsidR="00A30AC5">
              <w:rPr>
                <w:rFonts w:cs="Tahoma"/>
                <w:szCs w:val="22"/>
              </w:rPr>
              <w:t xml:space="preserve"> 2019</w:t>
            </w:r>
          </w:p>
          <w:p w:rsidR="00DC1E8B" w:rsidRPr="00256B79" w:rsidRDefault="00DC1E8B" w:rsidP="00960AF0">
            <w:pPr>
              <w:spacing w:before="60" w:after="60"/>
              <w:jc w:val="left"/>
              <w:rPr>
                <w:rFonts w:cs="Tahoma"/>
                <w:szCs w:val="22"/>
              </w:rPr>
            </w:pPr>
            <w:r w:rsidRPr="00256B79">
              <w:rPr>
                <w:rFonts w:cs="Tahoma"/>
                <w:szCs w:val="22"/>
              </w:rPr>
              <w:t xml:space="preserve">This extends the </w:t>
            </w:r>
            <w:r w:rsidR="00256B79" w:rsidRPr="00256B79">
              <w:rPr>
                <w:rFonts w:cs="Tahoma"/>
                <w:szCs w:val="22"/>
              </w:rPr>
              <w:t xml:space="preserve">data seen in the </w:t>
            </w:r>
            <w:r w:rsidRPr="004E3AC5">
              <w:rPr>
                <w:rFonts w:cs="Tahoma"/>
                <w:i/>
                <w:szCs w:val="22"/>
              </w:rPr>
              <w:t>Population Estimates</w:t>
            </w:r>
            <w:r w:rsidR="00256B79" w:rsidRPr="00256B79">
              <w:rPr>
                <w:rFonts w:cs="Tahoma"/>
                <w:szCs w:val="22"/>
              </w:rPr>
              <w:t xml:space="preserve"> spreadsheet</w:t>
            </w:r>
            <w:r w:rsidRPr="00256B79">
              <w:rPr>
                <w:rFonts w:cs="Tahoma"/>
                <w:szCs w:val="22"/>
              </w:rPr>
              <w:t xml:space="preserve"> previously seen in the Workbooks.</w:t>
            </w:r>
          </w:p>
        </w:tc>
      </w:tr>
      <w:tr w:rsidR="00AA3A0D" w:rsidRPr="00256B79" w:rsidTr="00256B79">
        <w:tc>
          <w:tcPr>
            <w:tcW w:w="332" w:type="dxa"/>
          </w:tcPr>
          <w:p w:rsidR="00AA3A0D" w:rsidRPr="00256B79" w:rsidRDefault="00AA3A0D" w:rsidP="00960AF0">
            <w:pPr>
              <w:spacing w:before="60" w:after="60"/>
              <w:jc w:val="left"/>
              <w:rPr>
                <w:rFonts w:cs="Tahoma"/>
                <w:szCs w:val="22"/>
              </w:rPr>
            </w:pPr>
            <w:r w:rsidRPr="00256B79">
              <w:rPr>
                <w:rFonts w:cs="Tahoma"/>
                <w:szCs w:val="22"/>
              </w:rPr>
              <w:t>3</w:t>
            </w:r>
          </w:p>
        </w:tc>
        <w:tc>
          <w:tcPr>
            <w:tcW w:w="8990" w:type="dxa"/>
          </w:tcPr>
          <w:p w:rsidR="00AA3A0D" w:rsidRPr="00256B79" w:rsidRDefault="00AA3A0D" w:rsidP="00960AF0">
            <w:pPr>
              <w:autoSpaceDE w:val="0"/>
              <w:autoSpaceDN w:val="0"/>
              <w:adjustRightInd w:val="0"/>
              <w:spacing w:before="60" w:after="60"/>
              <w:jc w:val="left"/>
              <w:rPr>
                <w:rFonts w:cs="Tahoma"/>
                <w:i/>
                <w:szCs w:val="22"/>
              </w:rPr>
            </w:pPr>
            <w:r w:rsidRPr="00256B79">
              <w:rPr>
                <w:rFonts w:cs="Tahoma"/>
                <w:i/>
                <w:color w:val="0000FF"/>
                <w:szCs w:val="22"/>
              </w:rPr>
              <w:t xml:space="preserve">University of Wolverhampton </w:t>
            </w:r>
            <w:r w:rsidR="004E3AC5">
              <w:rPr>
                <w:rFonts w:cs="Tahoma"/>
                <w:i/>
                <w:color w:val="0000FF"/>
                <w:szCs w:val="22"/>
              </w:rPr>
              <w:t>T</w:t>
            </w:r>
            <w:r w:rsidRPr="00256B79">
              <w:rPr>
                <w:rFonts w:cs="Tahoma"/>
                <w:i/>
                <w:color w:val="0000FF"/>
                <w:szCs w:val="22"/>
              </w:rPr>
              <w:t>witter feed (@wlv_uni)</w:t>
            </w:r>
          </w:p>
          <w:p w:rsidR="00256B79" w:rsidRPr="004E3AC5" w:rsidRDefault="00256B79" w:rsidP="00960AF0">
            <w:pPr>
              <w:spacing w:before="60" w:after="60"/>
              <w:jc w:val="left"/>
              <w:rPr>
                <w:rFonts w:cs="Tahoma"/>
                <w:i/>
                <w:color w:val="7030A0"/>
                <w:szCs w:val="22"/>
              </w:rPr>
            </w:pPr>
            <w:r w:rsidRPr="004E3AC5">
              <w:rPr>
                <w:rFonts w:cs="Tahoma"/>
                <w:i/>
                <w:color w:val="7030A0"/>
                <w:szCs w:val="22"/>
              </w:rPr>
              <w:t>uow.json</w:t>
            </w:r>
          </w:p>
          <w:p w:rsidR="00AA3A0D" w:rsidRPr="00256B79" w:rsidRDefault="00AA3A0D" w:rsidP="00960AF0">
            <w:pPr>
              <w:spacing w:before="60" w:after="60"/>
              <w:jc w:val="left"/>
              <w:rPr>
                <w:rFonts w:cs="Tahoma"/>
                <w:szCs w:val="22"/>
              </w:rPr>
            </w:pPr>
            <w:r w:rsidRPr="00256B79">
              <w:rPr>
                <w:rFonts w:cs="Tahoma"/>
                <w:szCs w:val="22"/>
              </w:rPr>
              <w:t>Generated on the 31</w:t>
            </w:r>
            <w:r w:rsidRPr="00256B79">
              <w:rPr>
                <w:rFonts w:cs="Tahoma"/>
                <w:szCs w:val="22"/>
                <w:vertAlign w:val="superscript"/>
              </w:rPr>
              <w:t>st</w:t>
            </w:r>
            <w:r w:rsidRPr="00256B79">
              <w:rPr>
                <w:rFonts w:cs="Tahoma"/>
                <w:szCs w:val="22"/>
              </w:rPr>
              <w:t xml:space="preserve"> January 2019</w:t>
            </w:r>
          </w:p>
        </w:tc>
      </w:tr>
    </w:tbl>
    <w:p w:rsidR="009C36F4" w:rsidRDefault="009C36F4" w:rsidP="00256B79">
      <w:pPr>
        <w:keepNext/>
        <w:spacing w:before="120" w:after="120"/>
        <w:rPr>
          <w:rFonts w:cs="Tahoma"/>
        </w:rPr>
      </w:pPr>
      <w:r>
        <w:rPr>
          <w:rFonts w:cs="Tahoma"/>
        </w:rPr>
        <w:lastRenderedPageBreak/>
        <w:t xml:space="preserve">You should carry out some investigations of </w:t>
      </w:r>
      <w:r w:rsidR="00256B79" w:rsidRPr="004E3AC5">
        <w:rPr>
          <w:rFonts w:cs="Tahoma"/>
          <w:u w:val="single"/>
        </w:rPr>
        <w:t>two</w:t>
      </w:r>
      <w:r w:rsidR="00256B79">
        <w:rPr>
          <w:rFonts w:cs="Tahoma"/>
        </w:rPr>
        <w:t xml:space="preserve"> </w:t>
      </w:r>
      <w:r w:rsidR="004E3AC5">
        <w:rPr>
          <w:rFonts w:cs="Tahoma"/>
        </w:rPr>
        <w:t xml:space="preserve">of the above </w:t>
      </w:r>
      <w:r>
        <w:rPr>
          <w:rFonts w:cs="Tahoma"/>
        </w:rPr>
        <w:t>data</w:t>
      </w:r>
      <w:r w:rsidR="00256B79">
        <w:rPr>
          <w:rFonts w:cs="Tahoma"/>
        </w:rPr>
        <w:t>sets</w:t>
      </w:r>
      <w:r>
        <w:rPr>
          <w:rFonts w:cs="Tahoma"/>
        </w:rPr>
        <w:t xml:space="preserve"> using the techniques used on the module to process and analyse the data. Lecture 2 outlined a Pipeline to follow, which you may wish to follow:</w:t>
      </w:r>
    </w:p>
    <w:p w:rsidR="009C36F4" w:rsidRDefault="009C36F4" w:rsidP="00AA3A0D">
      <w:pPr>
        <w:pStyle w:val="ListParagraph"/>
        <w:numPr>
          <w:ilvl w:val="0"/>
          <w:numId w:val="21"/>
        </w:numPr>
        <w:ind w:left="1077" w:hanging="357"/>
        <w:rPr>
          <w:rFonts w:cs="Tahoma"/>
        </w:rPr>
      </w:pPr>
      <w:r w:rsidRPr="009346C1">
        <w:rPr>
          <w:rFonts w:cs="Tahoma"/>
        </w:rPr>
        <w:t>Acquire data</w:t>
      </w:r>
    </w:p>
    <w:p w:rsidR="009C36F4" w:rsidRPr="009346C1" w:rsidRDefault="009C36F4" w:rsidP="009C36F4">
      <w:pPr>
        <w:pStyle w:val="ListParagraph"/>
        <w:numPr>
          <w:ilvl w:val="0"/>
          <w:numId w:val="21"/>
        </w:numPr>
        <w:spacing w:before="240"/>
        <w:rPr>
          <w:rFonts w:cs="Tahoma"/>
        </w:rPr>
      </w:pPr>
      <w:r w:rsidRPr="009346C1">
        <w:rPr>
          <w:rFonts w:cs="Tahoma"/>
        </w:rPr>
        <w:t>Prepare or Process data</w:t>
      </w:r>
    </w:p>
    <w:p w:rsidR="009C36F4" w:rsidRPr="00286262" w:rsidRDefault="009C36F4" w:rsidP="009C36F4">
      <w:pPr>
        <w:pStyle w:val="ListParagraph"/>
        <w:numPr>
          <w:ilvl w:val="0"/>
          <w:numId w:val="21"/>
        </w:numPr>
        <w:spacing w:before="240"/>
        <w:rPr>
          <w:rFonts w:cs="Tahoma"/>
        </w:rPr>
      </w:pPr>
      <w:r w:rsidRPr="00286262">
        <w:rPr>
          <w:rFonts w:cs="Tahoma"/>
        </w:rPr>
        <w:t xml:space="preserve">Analyse data </w:t>
      </w:r>
    </w:p>
    <w:p w:rsidR="009C36F4" w:rsidRDefault="009C36F4" w:rsidP="009C36F4">
      <w:pPr>
        <w:pStyle w:val="ListParagraph"/>
        <w:numPr>
          <w:ilvl w:val="0"/>
          <w:numId w:val="21"/>
        </w:numPr>
        <w:spacing w:before="240"/>
        <w:rPr>
          <w:rFonts w:cs="Tahoma"/>
        </w:rPr>
      </w:pPr>
      <w:r w:rsidRPr="00286262">
        <w:rPr>
          <w:rFonts w:cs="Tahoma"/>
        </w:rPr>
        <w:t>Report or visualise data</w:t>
      </w:r>
    </w:p>
    <w:p w:rsidR="00182504" w:rsidRPr="00182504" w:rsidRDefault="009C36F4" w:rsidP="00182504">
      <w:pPr>
        <w:pStyle w:val="ListParagraph"/>
        <w:numPr>
          <w:ilvl w:val="0"/>
          <w:numId w:val="21"/>
        </w:numPr>
        <w:spacing w:before="240"/>
        <w:rPr>
          <w:rFonts w:cs="Tahoma"/>
        </w:rPr>
      </w:pPr>
      <w:r>
        <w:rPr>
          <w:rFonts w:cs="Tahoma"/>
        </w:rPr>
        <w:t>Act</w:t>
      </w:r>
    </w:p>
    <w:p w:rsidR="00182504" w:rsidRPr="00182504" w:rsidRDefault="00182504" w:rsidP="00A51E85">
      <w:pPr>
        <w:rPr>
          <w:u w:val="single"/>
        </w:rPr>
      </w:pPr>
      <w:r>
        <w:t xml:space="preserve">You should write up the results of your investigation in a report of no more than 1500 words: </w:t>
      </w:r>
      <w:r w:rsidR="00200D56">
        <w:t>T</w:t>
      </w:r>
      <w:r>
        <w:t>his is a hard limit. This word count covers the main body of the report, including tables and figures.</w:t>
      </w:r>
    </w:p>
    <w:p w:rsidR="00423796" w:rsidRPr="00182504" w:rsidRDefault="009C36F4" w:rsidP="00A51E85">
      <w:pPr>
        <w:rPr>
          <w:rFonts w:cs="Tahoma"/>
        </w:rPr>
      </w:pPr>
      <w:r>
        <w:rPr>
          <w:rFonts w:cs="Tahoma"/>
        </w:rPr>
        <w:t xml:space="preserve">The module has </w:t>
      </w:r>
      <w:r w:rsidR="00182504">
        <w:rPr>
          <w:rFonts w:cs="Tahoma"/>
        </w:rPr>
        <w:t>used the database systems Oracle,</w:t>
      </w:r>
      <w:r>
        <w:rPr>
          <w:rFonts w:cs="Tahoma"/>
        </w:rPr>
        <w:t xml:space="preserve"> MongoDB and Hadoop</w:t>
      </w:r>
      <w:r w:rsidR="00182504">
        <w:rPr>
          <w:rFonts w:cs="Tahoma"/>
        </w:rPr>
        <w:t>; plus introduced</w:t>
      </w:r>
      <w:r>
        <w:rPr>
          <w:rFonts w:cs="Tahoma"/>
        </w:rPr>
        <w:t xml:space="preserve"> the MapReduce framework. </w:t>
      </w:r>
      <w:r w:rsidR="00423796">
        <w:rPr>
          <w:rFonts w:cs="Tahoma"/>
        </w:rPr>
        <w:t xml:space="preserve">Bear in mind Buyya et al 2016 state in their book on Big Data that </w:t>
      </w:r>
      <w:r w:rsidR="00423796" w:rsidRPr="002915F1">
        <w:rPr>
          <w:rFonts w:cs="Tahoma"/>
          <w:i/>
        </w:rPr>
        <w:t>“it should not be implied that NoSQL database are better database management systems than relational ones. The functionality and criteria to use each one is different”</w:t>
      </w:r>
      <w:r w:rsidR="00423796">
        <w:rPr>
          <w:rFonts w:cs="Tahoma"/>
        </w:rPr>
        <w:t xml:space="preserve">. </w:t>
      </w:r>
      <w:r w:rsidR="00423796">
        <w:rPr>
          <w:rFonts w:cs="Tahoma"/>
          <w:i/>
        </w:rPr>
        <w:t xml:space="preserve"> </w:t>
      </w:r>
      <w:r w:rsidR="00423796" w:rsidRPr="00423796">
        <w:rPr>
          <w:rFonts w:cs="Tahoma"/>
        </w:rPr>
        <w:t>This</w:t>
      </w:r>
      <w:r w:rsidR="00182504">
        <w:rPr>
          <w:rFonts w:cs="Tahoma"/>
        </w:rPr>
        <w:t xml:space="preserve"> statement</w:t>
      </w:r>
      <w:r w:rsidR="00423796" w:rsidRPr="00423796">
        <w:rPr>
          <w:rFonts w:cs="Tahoma"/>
        </w:rPr>
        <w:t xml:space="preserve"> could apply to Hadoop too.</w:t>
      </w:r>
    </w:p>
    <w:p w:rsidR="00423796" w:rsidRDefault="00423796" w:rsidP="00A51E85">
      <w:pPr>
        <w:rPr>
          <w:rFonts w:cs="Tahoma"/>
        </w:rPr>
      </w:pPr>
      <w:r>
        <w:rPr>
          <w:rFonts w:cs="Tahoma"/>
        </w:rPr>
        <w:t xml:space="preserve">Taking the above statement: </w:t>
      </w:r>
      <w:r w:rsidR="00BA48F4">
        <w:rPr>
          <w:rFonts w:cs="Tahoma"/>
        </w:rPr>
        <w:t>“</w:t>
      </w:r>
      <w:r w:rsidRPr="002915F1">
        <w:rPr>
          <w:rFonts w:cs="Tahoma"/>
          <w:i/>
        </w:rPr>
        <w:t>The functionality and criteria to use each one is different</w:t>
      </w:r>
      <w:r w:rsidR="00BA48F4">
        <w:rPr>
          <w:rFonts w:cs="Tahoma"/>
          <w:i/>
        </w:rPr>
        <w:t>”</w:t>
      </w:r>
      <w:r>
        <w:rPr>
          <w:rFonts w:cs="Tahoma"/>
        </w:rPr>
        <w:t>, your report should include a matrix</w:t>
      </w:r>
      <w:r w:rsidR="009C36F4">
        <w:rPr>
          <w:rFonts w:cs="Tahoma"/>
        </w:rPr>
        <w:t xml:space="preserve"> to compare the different database management systems (Oracle, MongoDB and Hadoop). Pick four key features </w:t>
      </w:r>
      <w:r>
        <w:rPr>
          <w:rFonts w:cs="Tahoma"/>
        </w:rPr>
        <w:t xml:space="preserve">you think </w:t>
      </w:r>
      <w:r w:rsidR="009C36F4">
        <w:rPr>
          <w:rFonts w:cs="Tahoma"/>
        </w:rPr>
        <w:t>are needed</w:t>
      </w:r>
      <w:r>
        <w:rPr>
          <w:rFonts w:cs="Tahoma"/>
        </w:rPr>
        <w:t xml:space="preserve"> in a Big Data system </w:t>
      </w:r>
      <w:r w:rsidR="00182504">
        <w:rPr>
          <w:rFonts w:cs="Tahoma"/>
        </w:rPr>
        <w:t xml:space="preserve">and use the matrix to summarise where these three </w:t>
      </w:r>
      <w:r w:rsidR="00BA48F4">
        <w:rPr>
          <w:rFonts w:cs="Tahoma"/>
        </w:rPr>
        <w:t xml:space="preserve">database </w:t>
      </w:r>
      <w:r w:rsidR="00182504">
        <w:rPr>
          <w:rFonts w:cs="Tahoma"/>
        </w:rPr>
        <w:t>systems are most relevant.</w:t>
      </w:r>
    </w:p>
    <w:p w:rsidR="00BA48F4" w:rsidRDefault="00BA48F4" w:rsidP="00BA48F4">
      <w:pPr>
        <w:pStyle w:val="Heading2"/>
      </w:pPr>
      <w:r>
        <w:t>The Report (70%)</w:t>
      </w:r>
    </w:p>
    <w:p w:rsidR="009346C1" w:rsidRPr="009346C1" w:rsidRDefault="009346C1" w:rsidP="00A51E85">
      <w:pPr>
        <w:spacing w:after="120"/>
        <w:rPr>
          <w:rFonts w:cs="Tahoma"/>
        </w:rPr>
      </w:pPr>
      <w:r w:rsidRPr="009346C1">
        <w:rPr>
          <w:rFonts w:cs="Tahoma"/>
        </w:rPr>
        <w:t>Your report should cover the following areas:</w:t>
      </w:r>
    </w:p>
    <w:p w:rsidR="009346C1" w:rsidRDefault="009346C1" w:rsidP="00A51E85">
      <w:pPr>
        <w:pStyle w:val="ListParagraph"/>
        <w:numPr>
          <w:ilvl w:val="0"/>
          <w:numId w:val="22"/>
        </w:numPr>
        <w:spacing w:after="120"/>
        <w:rPr>
          <w:rFonts w:cs="Tahoma"/>
        </w:rPr>
      </w:pPr>
      <w:r>
        <w:rPr>
          <w:rFonts w:cs="Tahoma"/>
        </w:rPr>
        <w:t>Introduction to Big Data</w:t>
      </w:r>
    </w:p>
    <w:p w:rsidR="009346C1" w:rsidRDefault="00423796" w:rsidP="00A51E85">
      <w:pPr>
        <w:pStyle w:val="ListParagraph"/>
        <w:numPr>
          <w:ilvl w:val="0"/>
          <w:numId w:val="22"/>
        </w:numPr>
        <w:spacing w:after="120"/>
        <w:rPr>
          <w:rFonts w:cs="Tahoma"/>
        </w:rPr>
      </w:pPr>
      <w:r>
        <w:rPr>
          <w:rFonts w:cs="Tahoma"/>
        </w:rPr>
        <w:t>Comparison of the main techniques used:</w:t>
      </w:r>
    </w:p>
    <w:p w:rsidR="00423796" w:rsidRDefault="00423796" w:rsidP="00A51E85">
      <w:pPr>
        <w:pStyle w:val="ListParagraph"/>
        <w:numPr>
          <w:ilvl w:val="1"/>
          <w:numId w:val="22"/>
        </w:numPr>
        <w:spacing w:after="120"/>
        <w:rPr>
          <w:rFonts w:cs="Tahoma"/>
        </w:rPr>
      </w:pPr>
      <w:r>
        <w:rPr>
          <w:rFonts w:cs="Tahoma"/>
        </w:rPr>
        <w:t>Oracle and Excel</w:t>
      </w:r>
    </w:p>
    <w:p w:rsidR="00423796" w:rsidRDefault="00423796" w:rsidP="00A51E85">
      <w:pPr>
        <w:pStyle w:val="ListParagraph"/>
        <w:numPr>
          <w:ilvl w:val="1"/>
          <w:numId w:val="22"/>
        </w:numPr>
        <w:spacing w:after="120"/>
        <w:rPr>
          <w:rFonts w:cs="Tahoma"/>
        </w:rPr>
      </w:pPr>
      <w:r>
        <w:rPr>
          <w:rFonts w:cs="Tahoma"/>
        </w:rPr>
        <w:t>MongoDB</w:t>
      </w:r>
    </w:p>
    <w:p w:rsidR="00423796" w:rsidRDefault="00423796" w:rsidP="00A51E85">
      <w:pPr>
        <w:pStyle w:val="ListParagraph"/>
        <w:numPr>
          <w:ilvl w:val="1"/>
          <w:numId w:val="22"/>
        </w:numPr>
        <w:spacing w:after="120"/>
        <w:rPr>
          <w:rFonts w:cs="Tahoma"/>
        </w:rPr>
      </w:pPr>
      <w:r>
        <w:rPr>
          <w:rFonts w:cs="Tahoma"/>
        </w:rPr>
        <w:t>MapReduce Framework</w:t>
      </w:r>
    </w:p>
    <w:p w:rsidR="00423796" w:rsidRDefault="00423796" w:rsidP="00A51E85">
      <w:pPr>
        <w:pStyle w:val="ListParagraph"/>
        <w:numPr>
          <w:ilvl w:val="1"/>
          <w:numId w:val="22"/>
        </w:numPr>
        <w:spacing w:after="120"/>
        <w:ind w:left="1434" w:hanging="357"/>
        <w:rPr>
          <w:rFonts w:cs="Tahoma"/>
        </w:rPr>
      </w:pPr>
      <w:r>
        <w:rPr>
          <w:rFonts w:cs="Tahoma"/>
        </w:rPr>
        <w:t>Hadoop</w:t>
      </w:r>
    </w:p>
    <w:p w:rsidR="00423796" w:rsidRPr="00A51E85" w:rsidRDefault="00423796" w:rsidP="00A51E85">
      <w:pPr>
        <w:spacing w:after="120"/>
        <w:ind w:left="1080"/>
        <w:rPr>
          <w:rFonts w:cs="Tahoma"/>
        </w:rPr>
      </w:pPr>
      <w:r w:rsidRPr="00A51E85">
        <w:rPr>
          <w:rFonts w:cs="Tahoma"/>
        </w:rPr>
        <w:t>The comparisons should include examples from your investigation</w:t>
      </w:r>
    </w:p>
    <w:p w:rsidR="00423796" w:rsidRDefault="00423796" w:rsidP="00A51E85">
      <w:pPr>
        <w:pStyle w:val="ListParagraph"/>
        <w:numPr>
          <w:ilvl w:val="0"/>
          <w:numId w:val="22"/>
        </w:numPr>
        <w:spacing w:after="120"/>
        <w:rPr>
          <w:rFonts w:cs="Tahoma"/>
        </w:rPr>
      </w:pPr>
      <w:r>
        <w:rPr>
          <w:rFonts w:cs="Tahoma"/>
        </w:rPr>
        <w:t>Matrix</w:t>
      </w:r>
    </w:p>
    <w:p w:rsidR="00423796" w:rsidRDefault="00182504" w:rsidP="00A51E85">
      <w:pPr>
        <w:pStyle w:val="ListParagraph"/>
        <w:numPr>
          <w:ilvl w:val="1"/>
          <w:numId w:val="22"/>
        </w:numPr>
        <w:spacing w:after="120"/>
        <w:rPr>
          <w:rFonts w:cs="Tahoma"/>
        </w:rPr>
      </w:pPr>
      <w:r>
        <w:rPr>
          <w:rFonts w:cs="Tahoma"/>
        </w:rPr>
        <w:t xml:space="preserve">Summarise 4 key features needed in Big Data and </w:t>
      </w:r>
      <w:r w:rsidR="00BA48F4">
        <w:rPr>
          <w:rFonts w:cs="Tahoma"/>
        </w:rPr>
        <w:t xml:space="preserve">compare </w:t>
      </w:r>
      <w:r>
        <w:rPr>
          <w:rFonts w:cs="Tahoma"/>
        </w:rPr>
        <w:t>how the 3 database systems compare.</w:t>
      </w:r>
    </w:p>
    <w:p w:rsidR="00423796" w:rsidRDefault="00423796" w:rsidP="00A51E85">
      <w:pPr>
        <w:pStyle w:val="ListParagraph"/>
        <w:numPr>
          <w:ilvl w:val="0"/>
          <w:numId w:val="22"/>
        </w:numPr>
        <w:ind w:left="714" w:hanging="357"/>
        <w:contextualSpacing w:val="0"/>
        <w:rPr>
          <w:rFonts w:cs="Tahoma"/>
        </w:rPr>
      </w:pPr>
      <w:r>
        <w:rPr>
          <w:rFonts w:cs="Tahoma"/>
        </w:rPr>
        <w:t>Conclusion and way forward</w:t>
      </w:r>
    </w:p>
    <w:p w:rsidR="009346C1" w:rsidRDefault="00182504" w:rsidP="00182504">
      <w:pPr>
        <w:pStyle w:val="Heading2"/>
      </w:pPr>
      <w:r>
        <w:t>Practical work (30%)</w:t>
      </w:r>
    </w:p>
    <w:p w:rsidR="000B782A" w:rsidRDefault="00641273" w:rsidP="00AA3A0D">
      <w:pPr>
        <w:spacing w:after="120"/>
        <w:rPr>
          <w:rFonts w:cs="Tahoma"/>
        </w:rPr>
      </w:pPr>
      <w:r>
        <w:rPr>
          <w:rFonts w:cs="Tahoma"/>
        </w:rPr>
        <w:t xml:space="preserve">The practical work is to help you explore the three types of databases and evaluate where they are most appropriate. </w:t>
      </w:r>
      <w:r w:rsidR="009B64B5">
        <w:rPr>
          <w:rFonts w:cs="Tahoma"/>
        </w:rPr>
        <w:t>Document:</w:t>
      </w:r>
    </w:p>
    <w:p w:rsidR="000B782A" w:rsidRDefault="009B64B5" w:rsidP="00AA3A0D">
      <w:pPr>
        <w:pStyle w:val="ListParagraph"/>
        <w:numPr>
          <w:ilvl w:val="0"/>
          <w:numId w:val="16"/>
        </w:numPr>
        <w:ind w:left="714" w:hanging="357"/>
        <w:rPr>
          <w:rFonts w:cs="Tahoma"/>
        </w:rPr>
      </w:pPr>
      <w:r>
        <w:rPr>
          <w:rFonts w:cs="Tahoma"/>
        </w:rPr>
        <w:t>What steps were taken to cleanse the data</w:t>
      </w:r>
    </w:p>
    <w:p w:rsidR="006E54A7" w:rsidRDefault="00BA48F4" w:rsidP="00AA3A0D">
      <w:pPr>
        <w:pStyle w:val="ListParagraph"/>
        <w:numPr>
          <w:ilvl w:val="0"/>
          <w:numId w:val="16"/>
        </w:numPr>
        <w:rPr>
          <w:rFonts w:cs="Tahoma"/>
        </w:rPr>
      </w:pPr>
      <w:r>
        <w:rPr>
          <w:rFonts w:cs="Tahoma"/>
        </w:rPr>
        <w:t>Any manipulation done to</w:t>
      </w:r>
      <w:r w:rsidR="006E54A7">
        <w:rPr>
          <w:rFonts w:cs="Tahoma"/>
        </w:rPr>
        <w:t xml:space="preserve"> process</w:t>
      </w:r>
      <w:r>
        <w:rPr>
          <w:rFonts w:cs="Tahoma"/>
        </w:rPr>
        <w:t xml:space="preserve"> the</w:t>
      </w:r>
      <w:r w:rsidR="006E54A7">
        <w:rPr>
          <w:rFonts w:cs="Tahoma"/>
        </w:rPr>
        <w:t xml:space="preserve"> data</w:t>
      </w:r>
      <w:r w:rsidR="008E21CD">
        <w:rPr>
          <w:rFonts w:cs="Tahoma"/>
        </w:rPr>
        <w:t xml:space="preserve"> before importing the data</w:t>
      </w:r>
    </w:p>
    <w:p w:rsidR="00BA48F4" w:rsidRDefault="004E3AC5" w:rsidP="00AA3A0D">
      <w:pPr>
        <w:pStyle w:val="ListParagraph"/>
        <w:numPr>
          <w:ilvl w:val="0"/>
          <w:numId w:val="16"/>
        </w:numPr>
        <w:rPr>
          <w:rFonts w:cs="Tahoma"/>
        </w:rPr>
      </w:pPr>
      <w:r>
        <w:rPr>
          <w:rFonts w:cs="Tahoma"/>
        </w:rPr>
        <w:t>Analysis</w:t>
      </w:r>
      <w:r w:rsidR="00BA48F4">
        <w:rPr>
          <w:rFonts w:cs="Tahoma"/>
        </w:rPr>
        <w:t xml:space="preserve"> of the data to find results</w:t>
      </w:r>
    </w:p>
    <w:p w:rsidR="009D490C" w:rsidRDefault="006E54A7" w:rsidP="00AA3A0D">
      <w:pPr>
        <w:pStyle w:val="ListParagraph"/>
        <w:numPr>
          <w:ilvl w:val="0"/>
          <w:numId w:val="16"/>
        </w:numPr>
        <w:rPr>
          <w:rFonts w:cs="Tahoma"/>
        </w:rPr>
      </w:pPr>
      <w:r>
        <w:rPr>
          <w:rFonts w:cs="Tahoma"/>
        </w:rPr>
        <w:t>Present</w:t>
      </w:r>
      <w:r w:rsidR="00BA48F4">
        <w:rPr>
          <w:rFonts w:cs="Tahoma"/>
        </w:rPr>
        <w:t>ation of the results</w:t>
      </w:r>
    </w:p>
    <w:p w:rsidR="009D490C" w:rsidRDefault="009D490C" w:rsidP="00AA3A0D">
      <w:r>
        <w:lastRenderedPageBreak/>
        <w:t>You must submit sufficient technical supporting material in an appendix</w:t>
      </w:r>
      <w:r w:rsidR="00AF017D">
        <w:t xml:space="preserve"> to verify what you have done – this can be an appendix in a Word document, or a separate</w:t>
      </w:r>
      <w:r>
        <w:t xml:space="preserve"> Notebook</w:t>
      </w:r>
      <w:r w:rsidR="00AF017D">
        <w:t>.</w:t>
      </w:r>
      <w:r>
        <w:t xml:space="preserve"> You may use any analysis tools or techniques covered in the module.</w:t>
      </w:r>
    </w:p>
    <w:p w:rsidR="00F442D9" w:rsidRDefault="00F442D9" w:rsidP="00AA3A0D">
      <w:r>
        <w:t>Your submission must include your report and all supporting technical material required to replicate your findings. This could be in the form of a Word document which keeps a record what steps were taken to process and clean the data if necessary. If you are familiar with Python you might want to consider using a Notebook to do this instead. You must provide sufficient information to allow others to follow and verify your findings.</w:t>
      </w:r>
    </w:p>
    <w:p w:rsidR="00EF6B68" w:rsidRDefault="00EF6B68" w:rsidP="00EF6B68">
      <w:pPr>
        <w:pStyle w:val="Heading2"/>
      </w:pPr>
      <w:r>
        <w:t>Hand-in date: 12</w:t>
      </w:r>
      <w:r w:rsidRPr="00EF6B68">
        <w:rPr>
          <w:vertAlign w:val="superscript"/>
        </w:rPr>
        <w:t>th</w:t>
      </w:r>
      <w:r>
        <w:t xml:space="preserve"> April 2019</w:t>
      </w:r>
    </w:p>
    <w:p w:rsidR="00EF6B68" w:rsidRDefault="00EF6B68" w:rsidP="00AA3A0D">
      <w:r w:rsidRPr="00C020E3">
        <w:rPr>
          <w:rFonts w:cs="Tahoma"/>
        </w:rPr>
        <w:t>A printed copy of the assessment should be submitted to the Student Office</w:t>
      </w:r>
      <w:r>
        <w:rPr>
          <w:rFonts w:cs="Tahoma"/>
        </w:rPr>
        <w:t xml:space="preserve"> (one per team)</w:t>
      </w:r>
      <w:r w:rsidRPr="00C020E3">
        <w:rPr>
          <w:rFonts w:cs="Tahoma"/>
        </w:rPr>
        <w:t xml:space="preserve">, </w:t>
      </w:r>
      <w:r w:rsidRPr="00C020E3">
        <w:rPr>
          <w:rFonts w:cs="Tahoma"/>
          <w:b/>
        </w:rPr>
        <w:t>plus</w:t>
      </w:r>
      <w:r w:rsidRPr="00C020E3">
        <w:rPr>
          <w:rFonts w:cs="Tahoma"/>
        </w:rPr>
        <w:t xml:space="preserve"> </w:t>
      </w:r>
      <w:r>
        <w:rPr>
          <w:rFonts w:cs="Tahoma"/>
        </w:rPr>
        <w:t xml:space="preserve">each student should </w:t>
      </w:r>
      <w:r w:rsidRPr="00C020E3">
        <w:rPr>
          <w:rFonts w:cs="Tahoma"/>
        </w:rPr>
        <w:t xml:space="preserve">upload an electronic copy on </w:t>
      </w:r>
      <w:r>
        <w:rPr>
          <w:rFonts w:cs="Tahoma"/>
        </w:rPr>
        <w:t>Canvas</w:t>
      </w:r>
      <w:r>
        <w:t>. The version must be the same for each team.</w:t>
      </w:r>
      <w:bookmarkStart w:id="0" w:name="_GoBack"/>
      <w:bookmarkEnd w:id="0"/>
    </w:p>
    <w:p w:rsidR="00EF6B68" w:rsidRPr="009D490C" w:rsidRDefault="00EF6B68" w:rsidP="00AA3A0D">
      <w:pPr>
        <w:rPr>
          <w:rFonts w:cs="Tahoma"/>
        </w:rPr>
      </w:pPr>
      <w:r>
        <w:rPr>
          <w:rFonts w:cs="Tahoma"/>
          <w:b/>
        </w:rPr>
        <w:t>Ensure you keep a copy of your work.</w:t>
      </w:r>
    </w:p>
    <w:p w:rsidR="00C020E3" w:rsidRDefault="00C020E3" w:rsidP="00450966">
      <w:pPr>
        <w:pBdr>
          <w:bottom w:val="single" w:sz="8" w:space="1" w:color="auto"/>
        </w:pBdr>
        <w:spacing w:after="120"/>
      </w:pPr>
    </w:p>
    <w:p w:rsidR="006E54A7" w:rsidRPr="00A21E52" w:rsidRDefault="006E54A7" w:rsidP="00286262">
      <w:pPr>
        <w:keepNext/>
        <w:spacing w:before="240" w:after="120"/>
        <w:rPr>
          <w:rFonts w:cs="Tahoma"/>
          <w:b/>
        </w:rPr>
      </w:pPr>
      <w:r w:rsidRPr="006E58D9">
        <w:rPr>
          <w:rFonts w:cs="Tahoma"/>
          <w:b/>
          <w:color w:val="0000FF"/>
        </w:rPr>
        <w:t>Teamwork</w:t>
      </w:r>
    </w:p>
    <w:p w:rsidR="006E54A7" w:rsidRPr="00CA07D6" w:rsidRDefault="006E54A7" w:rsidP="006E54A7">
      <w:pPr>
        <w:keepNext/>
        <w:spacing w:after="120"/>
        <w:ind w:left="720" w:hanging="720"/>
        <w:rPr>
          <w:rFonts w:cs="Tahoma"/>
          <w:b/>
        </w:rPr>
      </w:pPr>
      <w:r w:rsidRPr="00CA07D6">
        <w:rPr>
          <w:rFonts w:cs="Tahoma"/>
          <w:b/>
        </w:rPr>
        <w:t>PLEASE NOTE:</w:t>
      </w:r>
    </w:p>
    <w:p w:rsidR="006E54A7" w:rsidRPr="00BD3ECB" w:rsidRDefault="006E54A7" w:rsidP="006E54A7">
      <w:pPr>
        <w:pStyle w:val="BodyTex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cs="Tahoma"/>
          <w:b/>
          <w:sz w:val="22"/>
        </w:rPr>
      </w:pPr>
      <w:r w:rsidRPr="00BD3ECB">
        <w:rPr>
          <w:rFonts w:cs="Tahoma"/>
          <w:sz w:val="22"/>
        </w:rPr>
        <w:t xml:space="preserve">You can work in groups of </w:t>
      </w:r>
      <w:r w:rsidRPr="00BD3ECB">
        <w:rPr>
          <w:rFonts w:cs="Tahoma"/>
          <w:color w:val="FF0000"/>
          <w:sz w:val="22"/>
        </w:rPr>
        <w:t>two</w:t>
      </w:r>
      <w:r w:rsidRPr="00BD3ECB">
        <w:rPr>
          <w:rFonts w:cs="Tahoma"/>
          <w:sz w:val="22"/>
        </w:rPr>
        <w:t xml:space="preserve"> for </w:t>
      </w:r>
      <w:r>
        <w:rPr>
          <w:rFonts w:cs="Tahoma"/>
          <w:sz w:val="22"/>
        </w:rPr>
        <w:t>part 2 of the Portfolio</w:t>
      </w:r>
      <w:r w:rsidRPr="00BD3ECB">
        <w:rPr>
          <w:rFonts w:cs="Tahoma"/>
          <w:sz w:val="22"/>
        </w:rPr>
        <w:t>, but no more than two. However, on no account should you work on the assignment with others groups to produce a larger group answer.</w:t>
      </w:r>
    </w:p>
    <w:p w:rsidR="006E54A7" w:rsidRPr="006E58D9" w:rsidRDefault="006E54A7" w:rsidP="006E54A7">
      <w:pPr>
        <w:rPr>
          <w:rFonts w:cs="Tahoma"/>
          <w:color w:val="FF0000"/>
        </w:rPr>
      </w:pPr>
      <w:r w:rsidRPr="006E58D9">
        <w:rPr>
          <w:rFonts w:cs="Tahoma"/>
          <w:color w:val="FF0000"/>
        </w:rPr>
        <w:t>Ensure your coursework clearly states who the two team members are. Include a peer review that states what each member's contribution was to the assessment (should be equal). In the paper copy this statement should be signed by both students.</w:t>
      </w:r>
    </w:p>
    <w:p w:rsidR="006E54A7" w:rsidRDefault="006E54A7" w:rsidP="00450966">
      <w:pPr>
        <w:pBdr>
          <w:bottom w:val="single" w:sz="8" w:space="1" w:color="auto"/>
        </w:pBdr>
        <w:spacing w:after="120"/>
      </w:pPr>
    </w:p>
    <w:p w:rsidR="00051E2E" w:rsidRDefault="00A55E0C" w:rsidP="00C020E3">
      <w:pPr>
        <w:pStyle w:val="Heading2"/>
        <w:spacing w:before="240"/>
      </w:pPr>
      <w:r>
        <w:t>Grade Attainment Criteria</w:t>
      </w:r>
    </w:p>
    <w:p w:rsidR="00D21EE7" w:rsidRDefault="00D21EE7" w:rsidP="00D21EE7">
      <w:pPr>
        <w:pBdr>
          <w:bottom w:val="single" w:sz="6" w:space="1" w:color="auto"/>
        </w:pBdr>
        <w:rPr>
          <w:rFonts w:cs="Tahoma"/>
        </w:rPr>
      </w:pPr>
      <w:r w:rsidRPr="00D21EE7">
        <w:rPr>
          <w:rFonts w:cs="Tahoma"/>
        </w:rPr>
        <w:t>See the</w:t>
      </w:r>
      <w:r>
        <w:rPr>
          <w:rFonts w:cs="Tahoma"/>
        </w:rPr>
        <w:t xml:space="preserve"> </w:t>
      </w:r>
      <w:r w:rsidR="000B782A">
        <w:rPr>
          <w:rFonts w:cs="Tahoma"/>
        </w:rPr>
        <w:t>6CS030</w:t>
      </w:r>
      <w:r w:rsidRPr="00D21EE7">
        <w:rPr>
          <w:rFonts w:cs="Tahoma"/>
        </w:rPr>
        <w:t xml:space="preserve"> marksheet</w:t>
      </w:r>
      <w:r w:rsidR="006E54A7">
        <w:rPr>
          <w:rFonts w:cs="Tahoma"/>
        </w:rPr>
        <w:t>s</w:t>
      </w:r>
      <w:r w:rsidRPr="00D21EE7">
        <w:rPr>
          <w:rFonts w:cs="Tahoma"/>
        </w:rPr>
        <w:t xml:space="preserve"> for further details on</w:t>
      </w:r>
      <w:r>
        <w:rPr>
          <w:rFonts w:cs="Tahoma"/>
        </w:rPr>
        <w:t xml:space="preserve"> the</w:t>
      </w:r>
      <w:r w:rsidRPr="00D21EE7">
        <w:rPr>
          <w:rFonts w:cs="Tahoma"/>
        </w:rPr>
        <w:t xml:space="preserve"> marking</w:t>
      </w:r>
      <w:r>
        <w:rPr>
          <w:rFonts w:cs="Tahoma"/>
        </w:rPr>
        <w:t xml:space="preserve"> criteria</w:t>
      </w:r>
      <w:r w:rsidR="006E54A7">
        <w:rPr>
          <w:rFonts w:cs="Tahoma"/>
        </w:rPr>
        <w:t xml:space="preserve"> for</w:t>
      </w:r>
      <w:r w:rsidR="00862B46">
        <w:rPr>
          <w:rFonts w:cs="Tahoma"/>
        </w:rPr>
        <w:t xml:space="preserve"> all of</w:t>
      </w:r>
      <w:r w:rsidR="006E54A7">
        <w:rPr>
          <w:rFonts w:cs="Tahoma"/>
        </w:rPr>
        <w:t xml:space="preserve"> the above</w:t>
      </w:r>
      <w:r>
        <w:rPr>
          <w:rFonts w:cs="Tahoma"/>
        </w:rPr>
        <w:t>.</w:t>
      </w:r>
    </w:p>
    <w:p w:rsidR="00286262" w:rsidRDefault="00286262" w:rsidP="00D21EE7">
      <w:pPr>
        <w:pBdr>
          <w:bottom w:val="single" w:sz="6" w:space="1" w:color="auto"/>
        </w:pBdr>
        <w:rPr>
          <w:rFonts w:cs="Tahoma"/>
        </w:rPr>
      </w:pPr>
    </w:p>
    <w:p w:rsidR="00286262" w:rsidRDefault="00286262" w:rsidP="00D21EE7">
      <w:pPr>
        <w:rPr>
          <w:rFonts w:cs="Tahoma"/>
        </w:rPr>
      </w:pPr>
    </w:p>
    <w:p w:rsidR="006E54A7" w:rsidRDefault="006E54A7" w:rsidP="006E54A7">
      <w:pPr>
        <w:pStyle w:val="Heading2"/>
      </w:pPr>
      <w:r>
        <w:t>Part 3 – 30 Marks</w:t>
      </w:r>
    </w:p>
    <w:p w:rsidR="00B61C2B" w:rsidRDefault="006E54A7" w:rsidP="00D21EE7">
      <w:pPr>
        <w:rPr>
          <w:rFonts w:cs="Tahoma"/>
        </w:rPr>
      </w:pPr>
      <w:r>
        <w:rPr>
          <w:rFonts w:cs="Tahoma"/>
        </w:rPr>
        <w:t xml:space="preserve">Time Constrained Assessment. This will be a test with 30 questions, which will be based on the Module’s quizzes. </w:t>
      </w:r>
    </w:p>
    <w:p w:rsidR="006E54A7" w:rsidRDefault="006E54A7" w:rsidP="00D21EE7">
      <w:pPr>
        <w:rPr>
          <w:rFonts w:cs="Tahoma"/>
        </w:rPr>
      </w:pPr>
      <w:r>
        <w:rPr>
          <w:rFonts w:cs="Tahoma"/>
        </w:rPr>
        <w:t>Do note the questions will not be exactly the same</w:t>
      </w:r>
      <w:r w:rsidR="00A51E85">
        <w:rPr>
          <w:rFonts w:cs="Tahoma"/>
        </w:rPr>
        <w:t xml:space="preserve"> as the quizzes</w:t>
      </w:r>
      <w:r>
        <w:rPr>
          <w:rFonts w:cs="Tahoma"/>
        </w:rPr>
        <w:t>.</w:t>
      </w:r>
    </w:p>
    <w:p w:rsidR="006E54A7" w:rsidRDefault="006E54A7" w:rsidP="00D21EE7">
      <w:pPr>
        <w:rPr>
          <w:rFonts w:cs="Tahoma"/>
        </w:rPr>
      </w:pPr>
    </w:p>
    <w:sectPr w:rsidR="006E54A7" w:rsidSect="00BE054D">
      <w:footerReference w:type="default" r:id="rId11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F0D" w:rsidRDefault="00813F0D">
      <w:r>
        <w:separator/>
      </w:r>
    </w:p>
  </w:endnote>
  <w:endnote w:type="continuationSeparator" w:id="0">
    <w:p w:rsidR="00813F0D" w:rsidRDefault="0081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C15" w:rsidRPr="00901131" w:rsidRDefault="000B782A">
    <w:pPr>
      <w:pStyle w:val="Footer"/>
      <w:rPr>
        <w:rFonts w:cs="Tahoma"/>
        <w:sz w:val="16"/>
        <w:szCs w:val="16"/>
      </w:rPr>
    </w:pPr>
    <w:r>
      <w:rPr>
        <w:rFonts w:cs="Tahoma"/>
        <w:sz w:val="16"/>
        <w:szCs w:val="16"/>
      </w:rPr>
      <w:t>6CS030</w:t>
    </w:r>
    <w:r w:rsidR="00630C15" w:rsidRPr="00901131">
      <w:rPr>
        <w:rFonts w:cs="Tahoma"/>
        <w:sz w:val="16"/>
        <w:szCs w:val="16"/>
      </w:rPr>
      <w:t xml:space="preserve"> </w:t>
    </w:r>
    <w:r w:rsidR="001F2E24">
      <w:rPr>
        <w:rFonts w:cs="Tahoma"/>
        <w:sz w:val="16"/>
        <w:szCs w:val="16"/>
      </w:rPr>
      <w:t>Portfolio</w:t>
    </w:r>
    <w:r w:rsidR="00630C15" w:rsidRPr="00901131">
      <w:rPr>
        <w:rFonts w:cs="Tahoma"/>
        <w:sz w:val="16"/>
        <w:szCs w:val="16"/>
      </w:rPr>
      <w:t xml:space="preserve"> – </w:t>
    </w:r>
    <w:r w:rsidR="000A53E0" w:rsidRPr="00901131">
      <w:rPr>
        <w:rFonts w:cs="Tahoma"/>
        <w:sz w:val="16"/>
        <w:szCs w:val="16"/>
      </w:rPr>
      <w:t>SEM</w:t>
    </w:r>
    <w:r w:rsidR="00913B96">
      <w:rPr>
        <w:rFonts w:cs="Tahoma"/>
        <w:sz w:val="16"/>
        <w:szCs w:val="16"/>
      </w:rPr>
      <w:t>2</w:t>
    </w:r>
    <w:r w:rsidR="000A53E0" w:rsidRPr="00901131">
      <w:rPr>
        <w:rFonts w:cs="Tahoma"/>
        <w:sz w:val="16"/>
        <w:szCs w:val="16"/>
      </w:rPr>
      <w:t xml:space="preserve"> 201</w:t>
    </w:r>
    <w:r w:rsidR="00541D98">
      <w:rPr>
        <w:rFonts w:cs="Tahoma"/>
        <w:sz w:val="16"/>
        <w:szCs w:val="16"/>
      </w:rPr>
      <w:t>8</w:t>
    </w:r>
    <w:r w:rsidR="00630C15" w:rsidRPr="00901131">
      <w:rPr>
        <w:rFonts w:cs="Tahoma"/>
        <w:sz w:val="16"/>
        <w:szCs w:val="16"/>
      </w:rPr>
      <w:t>/</w:t>
    </w:r>
    <w:r w:rsidR="00541D98">
      <w:rPr>
        <w:rFonts w:cs="Tahoma"/>
        <w:sz w:val="16"/>
        <w:szCs w:val="16"/>
      </w:rPr>
      <w:t>9</w:t>
    </w:r>
    <w:r w:rsidR="00630C15" w:rsidRPr="00901131">
      <w:rPr>
        <w:rFonts w:cs="Tahoma"/>
        <w:sz w:val="16"/>
        <w:szCs w:val="16"/>
      </w:rPr>
      <w:tab/>
    </w:r>
    <w:r w:rsidR="00630C15" w:rsidRPr="00901131">
      <w:rPr>
        <w:rFonts w:cs="Tahoma"/>
        <w:sz w:val="16"/>
        <w:szCs w:val="16"/>
      </w:rPr>
      <w:tab/>
      <w:t xml:space="preserve">Page – </w:t>
    </w:r>
    <w:r w:rsidR="00630C15" w:rsidRPr="00901131">
      <w:rPr>
        <w:rStyle w:val="PageNumber"/>
        <w:rFonts w:cs="Tahoma"/>
        <w:sz w:val="16"/>
        <w:szCs w:val="16"/>
      </w:rPr>
      <w:fldChar w:fldCharType="begin"/>
    </w:r>
    <w:r w:rsidR="00630C15" w:rsidRPr="00901131">
      <w:rPr>
        <w:rStyle w:val="PageNumber"/>
        <w:rFonts w:cs="Tahoma"/>
        <w:sz w:val="16"/>
        <w:szCs w:val="16"/>
      </w:rPr>
      <w:instrText xml:space="preserve"> PAGE </w:instrText>
    </w:r>
    <w:r w:rsidR="00630C15" w:rsidRPr="00901131">
      <w:rPr>
        <w:rStyle w:val="PageNumber"/>
        <w:rFonts w:cs="Tahoma"/>
        <w:sz w:val="16"/>
        <w:szCs w:val="16"/>
      </w:rPr>
      <w:fldChar w:fldCharType="separate"/>
    </w:r>
    <w:r w:rsidR="00EF6B68">
      <w:rPr>
        <w:rStyle w:val="PageNumber"/>
        <w:rFonts w:cs="Tahoma"/>
        <w:noProof/>
        <w:sz w:val="16"/>
        <w:szCs w:val="16"/>
      </w:rPr>
      <w:t>3</w:t>
    </w:r>
    <w:r w:rsidR="00630C15" w:rsidRPr="00901131">
      <w:rPr>
        <w:rStyle w:val="PageNumber"/>
        <w:rFonts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F0D" w:rsidRDefault="00813F0D">
      <w:r>
        <w:separator/>
      </w:r>
    </w:p>
  </w:footnote>
  <w:footnote w:type="continuationSeparator" w:id="0">
    <w:p w:rsidR="00813F0D" w:rsidRDefault="00813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0E73"/>
    <w:multiLevelType w:val="hybridMultilevel"/>
    <w:tmpl w:val="2E747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D21B5"/>
    <w:multiLevelType w:val="hybridMultilevel"/>
    <w:tmpl w:val="B1687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50909"/>
    <w:multiLevelType w:val="hybridMultilevel"/>
    <w:tmpl w:val="7ED668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4C13AD"/>
    <w:multiLevelType w:val="hybridMultilevel"/>
    <w:tmpl w:val="EBEEAF0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336E6"/>
    <w:multiLevelType w:val="hybridMultilevel"/>
    <w:tmpl w:val="640CA59C"/>
    <w:lvl w:ilvl="0" w:tplc="5D9CBC6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75F580D"/>
    <w:multiLevelType w:val="hybridMultilevel"/>
    <w:tmpl w:val="9FFE5EAE"/>
    <w:lvl w:ilvl="0" w:tplc="06624A16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9E770CF"/>
    <w:multiLevelType w:val="multilevel"/>
    <w:tmpl w:val="EBAE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B4EC5"/>
    <w:multiLevelType w:val="hybridMultilevel"/>
    <w:tmpl w:val="5DD8A2A4"/>
    <w:lvl w:ilvl="0" w:tplc="2D961AB6">
      <w:start w:val="1"/>
      <w:numFmt w:val="decimal"/>
      <w:lvlText w:val="%1."/>
      <w:lvlJc w:val="left"/>
      <w:pPr>
        <w:ind w:left="6" w:hanging="360"/>
      </w:pPr>
      <w:rPr>
        <w:rFonts w:ascii="Tahoma" w:hAnsi="Tahoma" w:cs="Tahoma" w:hint="default"/>
      </w:rPr>
    </w:lvl>
    <w:lvl w:ilvl="1" w:tplc="08090019">
      <w:start w:val="1"/>
      <w:numFmt w:val="lowerLetter"/>
      <w:lvlText w:val="%2."/>
      <w:lvlJc w:val="left"/>
      <w:pPr>
        <w:ind w:left="726" w:hanging="360"/>
      </w:pPr>
    </w:lvl>
    <w:lvl w:ilvl="2" w:tplc="0809001B" w:tentative="1">
      <w:start w:val="1"/>
      <w:numFmt w:val="lowerRoman"/>
      <w:lvlText w:val="%3."/>
      <w:lvlJc w:val="right"/>
      <w:pPr>
        <w:ind w:left="1446" w:hanging="180"/>
      </w:pPr>
    </w:lvl>
    <w:lvl w:ilvl="3" w:tplc="0809000F" w:tentative="1">
      <w:start w:val="1"/>
      <w:numFmt w:val="decimal"/>
      <w:lvlText w:val="%4."/>
      <w:lvlJc w:val="left"/>
      <w:pPr>
        <w:ind w:left="2166" w:hanging="360"/>
      </w:pPr>
    </w:lvl>
    <w:lvl w:ilvl="4" w:tplc="08090019" w:tentative="1">
      <w:start w:val="1"/>
      <w:numFmt w:val="lowerLetter"/>
      <w:lvlText w:val="%5."/>
      <w:lvlJc w:val="left"/>
      <w:pPr>
        <w:ind w:left="2886" w:hanging="360"/>
      </w:pPr>
    </w:lvl>
    <w:lvl w:ilvl="5" w:tplc="0809001B" w:tentative="1">
      <w:start w:val="1"/>
      <w:numFmt w:val="lowerRoman"/>
      <w:lvlText w:val="%6."/>
      <w:lvlJc w:val="right"/>
      <w:pPr>
        <w:ind w:left="3606" w:hanging="180"/>
      </w:pPr>
    </w:lvl>
    <w:lvl w:ilvl="6" w:tplc="0809000F" w:tentative="1">
      <w:start w:val="1"/>
      <w:numFmt w:val="decimal"/>
      <w:lvlText w:val="%7."/>
      <w:lvlJc w:val="left"/>
      <w:pPr>
        <w:ind w:left="4326" w:hanging="360"/>
      </w:pPr>
    </w:lvl>
    <w:lvl w:ilvl="7" w:tplc="08090019" w:tentative="1">
      <w:start w:val="1"/>
      <w:numFmt w:val="lowerLetter"/>
      <w:lvlText w:val="%8."/>
      <w:lvlJc w:val="left"/>
      <w:pPr>
        <w:ind w:left="5046" w:hanging="360"/>
      </w:pPr>
    </w:lvl>
    <w:lvl w:ilvl="8" w:tplc="080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8" w15:restartNumberingAfterBreak="0">
    <w:nsid w:val="21C37D00"/>
    <w:multiLevelType w:val="hybridMultilevel"/>
    <w:tmpl w:val="5B0A1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8183A"/>
    <w:multiLevelType w:val="hybridMultilevel"/>
    <w:tmpl w:val="EA36D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10D12"/>
    <w:multiLevelType w:val="hybridMultilevel"/>
    <w:tmpl w:val="69D47200"/>
    <w:lvl w:ilvl="0" w:tplc="EA4030B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B93D3A"/>
    <w:multiLevelType w:val="hybridMultilevel"/>
    <w:tmpl w:val="354AA44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299"/>
    <w:multiLevelType w:val="hybridMultilevel"/>
    <w:tmpl w:val="A30EE8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618A6"/>
    <w:multiLevelType w:val="hybridMultilevel"/>
    <w:tmpl w:val="F7948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71A2A"/>
    <w:multiLevelType w:val="hybridMultilevel"/>
    <w:tmpl w:val="D4321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B6641"/>
    <w:multiLevelType w:val="hybridMultilevel"/>
    <w:tmpl w:val="298C4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53D97"/>
    <w:multiLevelType w:val="hybridMultilevel"/>
    <w:tmpl w:val="1EA85C4E"/>
    <w:lvl w:ilvl="0" w:tplc="0809000F">
      <w:start w:val="1"/>
      <w:numFmt w:val="decimal"/>
      <w:lvlText w:val="%1."/>
      <w:lvlJc w:val="left"/>
      <w:pPr>
        <w:ind w:left="369" w:hanging="360"/>
      </w:pPr>
    </w:lvl>
    <w:lvl w:ilvl="1" w:tplc="08090019" w:tentative="1">
      <w:start w:val="1"/>
      <w:numFmt w:val="lowerLetter"/>
      <w:lvlText w:val="%2."/>
      <w:lvlJc w:val="left"/>
      <w:pPr>
        <w:ind w:left="1089" w:hanging="360"/>
      </w:pPr>
    </w:lvl>
    <w:lvl w:ilvl="2" w:tplc="0809001B" w:tentative="1">
      <w:start w:val="1"/>
      <w:numFmt w:val="lowerRoman"/>
      <w:lvlText w:val="%3."/>
      <w:lvlJc w:val="right"/>
      <w:pPr>
        <w:ind w:left="1809" w:hanging="180"/>
      </w:pPr>
    </w:lvl>
    <w:lvl w:ilvl="3" w:tplc="0809000F" w:tentative="1">
      <w:start w:val="1"/>
      <w:numFmt w:val="decimal"/>
      <w:lvlText w:val="%4."/>
      <w:lvlJc w:val="left"/>
      <w:pPr>
        <w:ind w:left="2529" w:hanging="360"/>
      </w:pPr>
    </w:lvl>
    <w:lvl w:ilvl="4" w:tplc="08090019" w:tentative="1">
      <w:start w:val="1"/>
      <w:numFmt w:val="lowerLetter"/>
      <w:lvlText w:val="%5."/>
      <w:lvlJc w:val="left"/>
      <w:pPr>
        <w:ind w:left="3249" w:hanging="360"/>
      </w:pPr>
    </w:lvl>
    <w:lvl w:ilvl="5" w:tplc="0809001B" w:tentative="1">
      <w:start w:val="1"/>
      <w:numFmt w:val="lowerRoman"/>
      <w:lvlText w:val="%6."/>
      <w:lvlJc w:val="right"/>
      <w:pPr>
        <w:ind w:left="3969" w:hanging="180"/>
      </w:pPr>
    </w:lvl>
    <w:lvl w:ilvl="6" w:tplc="0809000F" w:tentative="1">
      <w:start w:val="1"/>
      <w:numFmt w:val="decimal"/>
      <w:lvlText w:val="%7."/>
      <w:lvlJc w:val="left"/>
      <w:pPr>
        <w:ind w:left="4689" w:hanging="360"/>
      </w:pPr>
    </w:lvl>
    <w:lvl w:ilvl="7" w:tplc="08090019" w:tentative="1">
      <w:start w:val="1"/>
      <w:numFmt w:val="lowerLetter"/>
      <w:lvlText w:val="%8."/>
      <w:lvlJc w:val="left"/>
      <w:pPr>
        <w:ind w:left="5409" w:hanging="360"/>
      </w:pPr>
    </w:lvl>
    <w:lvl w:ilvl="8" w:tplc="08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7" w15:restartNumberingAfterBreak="0">
    <w:nsid w:val="4B332AB7"/>
    <w:multiLevelType w:val="hybridMultilevel"/>
    <w:tmpl w:val="3FF63216"/>
    <w:lvl w:ilvl="0" w:tplc="68A02D0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3A5AF6"/>
    <w:multiLevelType w:val="hybridMultilevel"/>
    <w:tmpl w:val="AD1A50F8"/>
    <w:lvl w:ilvl="0" w:tplc="CF36F99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8CF71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44A0F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C6B03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049A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98850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6A13B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CFE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C8EC1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571D5"/>
    <w:multiLevelType w:val="hybridMultilevel"/>
    <w:tmpl w:val="8E806E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479E1"/>
    <w:multiLevelType w:val="hybridMultilevel"/>
    <w:tmpl w:val="223EFFBA"/>
    <w:lvl w:ilvl="0" w:tplc="0BEEE6D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925BB"/>
    <w:multiLevelType w:val="hybridMultilevel"/>
    <w:tmpl w:val="56988A8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84CBB"/>
    <w:multiLevelType w:val="hybridMultilevel"/>
    <w:tmpl w:val="E2F43276"/>
    <w:lvl w:ilvl="0" w:tplc="0BEEE6DC"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9"/>
  </w:num>
  <w:num w:numId="5">
    <w:abstractNumId w:val="15"/>
  </w:num>
  <w:num w:numId="6">
    <w:abstractNumId w:val="9"/>
  </w:num>
  <w:num w:numId="7">
    <w:abstractNumId w:val="5"/>
  </w:num>
  <w:num w:numId="8">
    <w:abstractNumId w:val="17"/>
  </w:num>
  <w:num w:numId="9">
    <w:abstractNumId w:val="16"/>
  </w:num>
  <w:num w:numId="10">
    <w:abstractNumId w:val="7"/>
  </w:num>
  <w:num w:numId="11">
    <w:abstractNumId w:val="4"/>
  </w:num>
  <w:num w:numId="12">
    <w:abstractNumId w:val="3"/>
  </w:num>
  <w:num w:numId="13">
    <w:abstractNumId w:val="21"/>
  </w:num>
  <w:num w:numId="14">
    <w:abstractNumId w:val="6"/>
  </w:num>
  <w:num w:numId="15">
    <w:abstractNumId w:val="13"/>
  </w:num>
  <w:num w:numId="16">
    <w:abstractNumId w:val="8"/>
  </w:num>
  <w:num w:numId="17">
    <w:abstractNumId w:val="14"/>
  </w:num>
  <w:num w:numId="18">
    <w:abstractNumId w:val="20"/>
  </w:num>
  <w:num w:numId="19">
    <w:abstractNumId w:val="18"/>
  </w:num>
  <w:num w:numId="20">
    <w:abstractNumId w:val="22"/>
  </w:num>
  <w:num w:numId="21">
    <w:abstractNumId w:val="2"/>
  </w:num>
  <w:num w:numId="22">
    <w:abstractNumId w:val="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991"/>
    <w:rsid w:val="00013EA1"/>
    <w:rsid w:val="000215E2"/>
    <w:rsid w:val="0002301C"/>
    <w:rsid w:val="00051E2E"/>
    <w:rsid w:val="00052956"/>
    <w:rsid w:val="00073FA0"/>
    <w:rsid w:val="000A1832"/>
    <w:rsid w:val="000A53E0"/>
    <w:rsid w:val="000B2368"/>
    <w:rsid w:val="000B4F13"/>
    <w:rsid w:val="000B70B4"/>
    <w:rsid w:val="000B782A"/>
    <w:rsid w:val="000C0D88"/>
    <w:rsid w:val="000C2488"/>
    <w:rsid w:val="000F48AA"/>
    <w:rsid w:val="001262D3"/>
    <w:rsid w:val="00126510"/>
    <w:rsid w:val="00163826"/>
    <w:rsid w:val="00170D3E"/>
    <w:rsid w:val="00182504"/>
    <w:rsid w:val="00191324"/>
    <w:rsid w:val="00197A45"/>
    <w:rsid w:val="001F2E24"/>
    <w:rsid w:val="00200D56"/>
    <w:rsid w:val="00216E5D"/>
    <w:rsid w:val="00230809"/>
    <w:rsid w:val="00231885"/>
    <w:rsid w:val="00245609"/>
    <w:rsid w:val="0025224A"/>
    <w:rsid w:val="00255E36"/>
    <w:rsid w:val="00256B79"/>
    <w:rsid w:val="00262DB9"/>
    <w:rsid w:val="0026515B"/>
    <w:rsid w:val="00271288"/>
    <w:rsid w:val="00275B86"/>
    <w:rsid w:val="002854FC"/>
    <w:rsid w:val="00286262"/>
    <w:rsid w:val="0028752E"/>
    <w:rsid w:val="002915F1"/>
    <w:rsid w:val="002B0DBF"/>
    <w:rsid w:val="002C2479"/>
    <w:rsid w:val="002D6A3D"/>
    <w:rsid w:val="002E7F30"/>
    <w:rsid w:val="002F4991"/>
    <w:rsid w:val="003073A6"/>
    <w:rsid w:val="003143AB"/>
    <w:rsid w:val="003149DE"/>
    <w:rsid w:val="00325D3E"/>
    <w:rsid w:val="00364DEE"/>
    <w:rsid w:val="0038163C"/>
    <w:rsid w:val="003952DA"/>
    <w:rsid w:val="003A0674"/>
    <w:rsid w:val="003A225D"/>
    <w:rsid w:val="003A7912"/>
    <w:rsid w:val="003D39D6"/>
    <w:rsid w:val="003E4D3A"/>
    <w:rsid w:val="0040799C"/>
    <w:rsid w:val="00410C02"/>
    <w:rsid w:val="0041506B"/>
    <w:rsid w:val="004160B8"/>
    <w:rsid w:val="00423796"/>
    <w:rsid w:val="00426828"/>
    <w:rsid w:val="00427A1A"/>
    <w:rsid w:val="00434FA6"/>
    <w:rsid w:val="00437165"/>
    <w:rsid w:val="00441D9A"/>
    <w:rsid w:val="00447344"/>
    <w:rsid w:val="00450966"/>
    <w:rsid w:val="00493F3B"/>
    <w:rsid w:val="004A6ABE"/>
    <w:rsid w:val="004C2105"/>
    <w:rsid w:val="004E189B"/>
    <w:rsid w:val="004E3AC5"/>
    <w:rsid w:val="004E679E"/>
    <w:rsid w:val="004F576C"/>
    <w:rsid w:val="00526321"/>
    <w:rsid w:val="0053653C"/>
    <w:rsid w:val="00541D98"/>
    <w:rsid w:val="00542104"/>
    <w:rsid w:val="005435C6"/>
    <w:rsid w:val="00563E39"/>
    <w:rsid w:val="0057043A"/>
    <w:rsid w:val="005737BD"/>
    <w:rsid w:val="00573A48"/>
    <w:rsid w:val="00575D0F"/>
    <w:rsid w:val="00581109"/>
    <w:rsid w:val="005D7248"/>
    <w:rsid w:val="005E3181"/>
    <w:rsid w:val="005E46D2"/>
    <w:rsid w:val="00602B4F"/>
    <w:rsid w:val="00607EE9"/>
    <w:rsid w:val="00624DDE"/>
    <w:rsid w:val="00630C15"/>
    <w:rsid w:val="00640AD0"/>
    <w:rsid w:val="00641273"/>
    <w:rsid w:val="006457C4"/>
    <w:rsid w:val="00654A84"/>
    <w:rsid w:val="00677FD3"/>
    <w:rsid w:val="0069616D"/>
    <w:rsid w:val="006A1A9B"/>
    <w:rsid w:val="006A3B10"/>
    <w:rsid w:val="006B29A5"/>
    <w:rsid w:val="006B579F"/>
    <w:rsid w:val="006D7C9A"/>
    <w:rsid w:val="006E54A7"/>
    <w:rsid w:val="0072441E"/>
    <w:rsid w:val="007305C3"/>
    <w:rsid w:val="00733C79"/>
    <w:rsid w:val="00740732"/>
    <w:rsid w:val="007701DA"/>
    <w:rsid w:val="00771CD7"/>
    <w:rsid w:val="0078465B"/>
    <w:rsid w:val="007A3599"/>
    <w:rsid w:val="007D7C76"/>
    <w:rsid w:val="007F1F16"/>
    <w:rsid w:val="007F25B2"/>
    <w:rsid w:val="007F7C8D"/>
    <w:rsid w:val="00813836"/>
    <w:rsid w:val="00813F0D"/>
    <w:rsid w:val="00836784"/>
    <w:rsid w:val="008374FF"/>
    <w:rsid w:val="008537A9"/>
    <w:rsid w:val="00862B46"/>
    <w:rsid w:val="0086493C"/>
    <w:rsid w:val="00873187"/>
    <w:rsid w:val="008861AA"/>
    <w:rsid w:val="008B6C95"/>
    <w:rsid w:val="008C5892"/>
    <w:rsid w:val="008D0945"/>
    <w:rsid w:val="008D4050"/>
    <w:rsid w:val="008D7C8F"/>
    <w:rsid w:val="008E14DF"/>
    <w:rsid w:val="008E21CD"/>
    <w:rsid w:val="008E399D"/>
    <w:rsid w:val="008F5ACD"/>
    <w:rsid w:val="00901131"/>
    <w:rsid w:val="00913B96"/>
    <w:rsid w:val="00914B3A"/>
    <w:rsid w:val="00914D62"/>
    <w:rsid w:val="009346C1"/>
    <w:rsid w:val="0094451B"/>
    <w:rsid w:val="00960AF0"/>
    <w:rsid w:val="00961BA9"/>
    <w:rsid w:val="0096509B"/>
    <w:rsid w:val="00966D56"/>
    <w:rsid w:val="009A47FE"/>
    <w:rsid w:val="009A7AD7"/>
    <w:rsid w:val="009A7C9A"/>
    <w:rsid w:val="009B64B5"/>
    <w:rsid w:val="009C2380"/>
    <w:rsid w:val="009C36F4"/>
    <w:rsid w:val="009D490C"/>
    <w:rsid w:val="00A1364B"/>
    <w:rsid w:val="00A30AC5"/>
    <w:rsid w:val="00A40091"/>
    <w:rsid w:val="00A42EEB"/>
    <w:rsid w:val="00A4692B"/>
    <w:rsid w:val="00A51E85"/>
    <w:rsid w:val="00A54827"/>
    <w:rsid w:val="00A55E0C"/>
    <w:rsid w:val="00A9136B"/>
    <w:rsid w:val="00AA1999"/>
    <w:rsid w:val="00AA3A0D"/>
    <w:rsid w:val="00AA3F72"/>
    <w:rsid w:val="00AB7271"/>
    <w:rsid w:val="00AF017D"/>
    <w:rsid w:val="00B01054"/>
    <w:rsid w:val="00B01E72"/>
    <w:rsid w:val="00B045A5"/>
    <w:rsid w:val="00B055E2"/>
    <w:rsid w:val="00B21875"/>
    <w:rsid w:val="00B608DD"/>
    <w:rsid w:val="00B61C2B"/>
    <w:rsid w:val="00B75460"/>
    <w:rsid w:val="00B91852"/>
    <w:rsid w:val="00B941F1"/>
    <w:rsid w:val="00BA48F4"/>
    <w:rsid w:val="00BB47B4"/>
    <w:rsid w:val="00BC1561"/>
    <w:rsid w:val="00BC46E8"/>
    <w:rsid w:val="00BD3CE2"/>
    <w:rsid w:val="00BD3ECB"/>
    <w:rsid w:val="00BD4812"/>
    <w:rsid w:val="00BE054D"/>
    <w:rsid w:val="00BF22EF"/>
    <w:rsid w:val="00BF449A"/>
    <w:rsid w:val="00C020E3"/>
    <w:rsid w:val="00C03B3E"/>
    <w:rsid w:val="00C0623C"/>
    <w:rsid w:val="00C140B3"/>
    <w:rsid w:val="00C30A24"/>
    <w:rsid w:val="00C34ACB"/>
    <w:rsid w:val="00C429C6"/>
    <w:rsid w:val="00C45A2C"/>
    <w:rsid w:val="00C503AD"/>
    <w:rsid w:val="00C57411"/>
    <w:rsid w:val="00CA07D6"/>
    <w:rsid w:val="00CA5785"/>
    <w:rsid w:val="00CA64B1"/>
    <w:rsid w:val="00CC1E49"/>
    <w:rsid w:val="00CE094C"/>
    <w:rsid w:val="00CE64E0"/>
    <w:rsid w:val="00CE714B"/>
    <w:rsid w:val="00D21EE7"/>
    <w:rsid w:val="00D34858"/>
    <w:rsid w:val="00D4111F"/>
    <w:rsid w:val="00D41B8B"/>
    <w:rsid w:val="00D46794"/>
    <w:rsid w:val="00D478C0"/>
    <w:rsid w:val="00D60E3D"/>
    <w:rsid w:val="00D838A5"/>
    <w:rsid w:val="00D868FD"/>
    <w:rsid w:val="00D92739"/>
    <w:rsid w:val="00D95376"/>
    <w:rsid w:val="00D9550C"/>
    <w:rsid w:val="00DC1E8B"/>
    <w:rsid w:val="00DC6314"/>
    <w:rsid w:val="00DE60E4"/>
    <w:rsid w:val="00DF011F"/>
    <w:rsid w:val="00E053F4"/>
    <w:rsid w:val="00E226B3"/>
    <w:rsid w:val="00E251A0"/>
    <w:rsid w:val="00E91518"/>
    <w:rsid w:val="00EC1D1C"/>
    <w:rsid w:val="00ED6055"/>
    <w:rsid w:val="00EE265D"/>
    <w:rsid w:val="00EE70EC"/>
    <w:rsid w:val="00EE7292"/>
    <w:rsid w:val="00EF4F4E"/>
    <w:rsid w:val="00EF6B68"/>
    <w:rsid w:val="00F04A47"/>
    <w:rsid w:val="00F143AA"/>
    <w:rsid w:val="00F3005A"/>
    <w:rsid w:val="00F31258"/>
    <w:rsid w:val="00F442D9"/>
    <w:rsid w:val="00F630B4"/>
    <w:rsid w:val="00F97E5B"/>
    <w:rsid w:val="00FA0C23"/>
    <w:rsid w:val="00FB4FF7"/>
    <w:rsid w:val="00FB69C3"/>
    <w:rsid w:val="00FC0CF7"/>
    <w:rsid w:val="00FD53C6"/>
    <w:rsid w:val="00FD6C1E"/>
    <w:rsid w:val="00FF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F30B09"/>
  <w15:docId w15:val="{118EF54B-AC26-4133-AD08-23535246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90C"/>
    <w:pPr>
      <w:spacing w:after="240"/>
      <w:jc w:val="both"/>
    </w:pPr>
    <w:rPr>
      <w:rFonts w:ascii="Tahoma" w:hAnsi="Tahoma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D9550C"/>
    <w:pPr>
      <w:keepNext/>
      <w:spacing w:before="240" w:after="60"/>
      <w:outlineLvl w:val="0"/>
    </w:pPr>
    <w:rPr>
      <w:rFonts w:ascii="Arial" w:hAnsi="Arial" w:cs="Arial"/>
      <w:b/>
      <w:bCs/>
      <w:color w:val="0000F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B69C3"/>
    <w:pPr>
      <w:keepNext/>
      <w:spacing w:after="120"/>
      <w:outlineLvl w:val="1"/>
    </w:pPr>
    <w:rPr>
      <w:rFonts w:cs="Arial"/>
      <w:b/>
      <w:bCs/>
      <w:iCs/>
      <w:color w:val="0000FF"/>
      <w:szCs w:val="28"/>
    </w:rPr>
  </w:style>
  <w:style w:type="paragraph" w:styleId="Heading3">
    <w:name w:val="heading 3"/>
    <w:basedOn w:val="Normal"/>
    <w:next w:val="Normal"/>
    <w:qFormat/>
    <w:rsid w:val="00D9550C"/>
    <w:pPr>
      <w:keepNext/>
      <w:spacing w:before="240" w:after="60"/>
      <w:outlineLvl w:val="2"/>
    </w:pPr>
    <w:rPr>
      <w:rFonts w:ascii="Arial" w:hAnsi="Arial" w:cs="Arial"/>
      <w:b/>
      <w:bCs/>
      <w:color w:val="0000F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799C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1506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1506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41506B"/>
  </w:style>
  <w:style w:type="character" w:styleId="Hyperlink">
    <w:name w:val="Hyperlink"/>
    <w:basedOn w:val="DefaultParagraphFont"/>
    <w:rsid w:val="00230809"/>
    <w:rPr>
      <w:strike w:val="0"/>
      <w:dstrike w:val="0"/>
      <w:color w:val="0068C3"/>
      <w:u w:val="none"/>
      <w:effect w:val="none"/>
    </w:rPr>
  </w:style>
  <w:style w:type="paragraph" w:customStyle="1" w:styleId="index-heading">
    <w:name w:val="index-heading"/>
    <w:basedOn w:val="Normal"/>
    <w:rsid w:val="00230809"/>
    <w:pPr>
      <w:spacing w:before="45" w:after="0"/>
      <w:jc w:val="left"/>
    </w:pPr>
    <w:rPr>
      <w:rFonts w:ascii="Times New Roman" w:hAnsi="Times New Roman"/>
      <w:sz w:val="27"/>
      <w:szCs w:val="27"/>
      <w:lang w:val="en-US"/>
    </w:rPr>
  </w:style>
  <w:style w:type="paragraph" w:customStyle="1" w:styleId="index-subheading">
    <w:name w:val="index-subheading"/>
    <w:basedOn w:val="Normal"/>
    <w:rsid w:val="00230809"/>
    <w:pPr>
      <w:spacing w:after="0"/>
      <w:jc w:val="left"/>
    </w:pPr>
    <w:rPr>
      <w:rFonts w:ascii="Times New Roman" w:hAnsi="Times New Roman"/>
      <w:sz w:val="20"/>
      <w:szCs w:val="20"/>
      <w:lang w:val="en-US"/>
    </w:rPr>
  </w:style>
  <w:style w:type="paragraph" w:customStyle="1" w:styleId="profiles-body">
    <w:name w:val="profiles-body"/>
    <w:basedOn w:val="Normal"/>
    <w:rsid w:val="00230809"/>
    <w:pPr>
      <w:spacing w:before="150" w:after="150"/>
      <w:jc w:val="left"/>
    </w:pPr>
    <w:rPr>
      <w:rFonts w:ascii="Times New Roman" w:hAnsi="Times New Roman"/>
      <w:sz w:val="17"/>
      <w:szCs w:val="17"/>
      <w:lang w:val="en-US"/>
    </w:rPr>
  </w:style>
  <w:style w:type="character" w:customStyle="1" w:styleId="sh1">
    <w:name w:val="sh1"/>
    <w:basedOn w:val="DefaultParagraphFont"/>
    <w:rsid w:val="00262DB9"/>
    <w:rPr>
      <w:b/>
      <w:bCs/>
      <w:color w:val="000000"/>
      <w:sz w:val="27"/>
      <w:szCs w:val="27"/>
    </w:rPr>
  </w:style>
  <w:style w:type="character" w:customStyle="1" w:styleId="rhst1">
    <w:name w:val="rhst1"/>
    <w:basedOn w:val="DefaultParagraphFont"/>
    <w:rsid w:val="00262DB9"/>
    <w:rPr>
      <w:sz w:val="17"/>
      <w:szCs w:val="17"/>
    </w:rPr>
  </w:style>
  <w:style w:type="paragraph" w:styleId="BodyText">
    <w:name w:val="Body Text"/>
    <w:basedOn w:val="Normal"/>
    <w:rsid w:val="00A55E0C"/>
    <w:pPr>
      <w:jc w:val="left"/>
    </w:pPr>
    <w:rPr>
      <w:bCs/>
      <w:sz w:val="24"/>
      <w:szCs w:val="20"/>
    </w:rPr>
  </w:style>
  <w:style w:type="paragraph" w:styleId="BodyText2">
    <w:name w:val="Body Text 2"/>
    <w:basedOn w:val="Normal"/>
    <w:rsid w:val="00A55E0C"/>
    <w:pPr>
      <w:spacing w:after="120"/>
    </w:pPr>
    <w:rPr>
      <w:szCs w:val="20"/>
    </w:rPr>
  </w:style>
  <w:style w:type="paragraph" w:styleId="BodyTextIndent3">
    <w:name w:val="Body Text Indent 3"/>
    <w:basedOn w:val="Normal"/>
    <w:rsid w:val="00A55E0C"/>
    <w:pPr>
      <w:spacing w:after="120"/>
      <w:ind w:left="283"/>
      <w:jc w:val="left"/>
    </w:pPr>
    <w:rPr>
      <w:sz w:val="16"/>
      <w:szCs w:val="16"/>
    </w:rPr>
  </w:style>
  <w:style w:type="paragraph" w:styleId="BalloonText">
    <w:name w:val="Balloon Text"/>
    <w:basedOn w:val="Normal"/>
    <w:semiHidden/>
    <w:rsid w:val="008F5ACD"/>
    <w:rPr>
      <w:rFonts w:cs="Tahoma"/>
      <w:sz w:val="16"/>
      <w:szCs w:val="16"/>
    </w:rPr>
  </w:style>
  <w:style w:type="paragraph" w:styleId="BodyTextIndent2">
    <w:name w:val="Body Text Indent 2"/>
    <w:basedOn w:val="Normal"/>
    <w:rsid w:val="00051E2E"/>
    <w:pPr>
      <w:spacing w:after="120" w:line="480" w:lineRule="auto"/>
      <w:ind w:left="283"/>
    </w:pPr>
  </w:style>
  <w:style w:type="paragraph" w:styleId="ListParagraph">
    <w:name w:val="List Paragraph"/>
    <w:basedOn w:val="Normal"/>
    <w:uiPriority w:val="34"/>
    <w:qFormat/>
    <w:rsid w:val="00C3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3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3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71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20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4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18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55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56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75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1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33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2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5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2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0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36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402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63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59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09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4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97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34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3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9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9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5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3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9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12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21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0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75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42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18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8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45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15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08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3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23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1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88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45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50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1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06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7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16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47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33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8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8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06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6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0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5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8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8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37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50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2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3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7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6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6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71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4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96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3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3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28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2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3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6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6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4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5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3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58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2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3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0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0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5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89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6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0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nomisweb.co.uk/query/select/getdatasetbytheme.asp?opt=3&amp;theme=&amp;subgr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uk/government/statistics/destinations-of-ks4-and-ks5-pupils-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Lanka Express is a Coach Company that specialises in long distance, luxury coach travel in the Indian Sub-Continent</vt:lpstr>
    </vt:vector>
  </TitlesOfParts>
  <Company>Home Laptop</Company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Lanka Express is a Coach Company that specialises in long distance, luxury coach travel in the Indian Sub-Continent</dc:title>
  <dc:creator>Garvey, Mary (Dr)</dc:creator>
  <cp:lastModifiedBy>Mary Garvey</cp:lastModifiedBy>
  <cp:revision>27</cp:revision>
  <cp:lastPrinted>2019-02-12T13:08:00Z</cp:lastPrinted>
  <dcterms:created xsi:type="dcterms:W3CDTF">2019-01-25T12:35:00Z</dcterms:created>
  <dcterms:modified xsi:type="dcterms:W3CDTF">2019-02-12T16:13:00Z</dcterms:modified>
</cp:coreProperties>
</file>