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Phase 4 — Consolidated Model Card</w:t>
      </w:r>
    </w:p>
    <w:p>
      <w:r>
        <w:t>Date: 2026-03-04</w:t>
      </w:r>
    </w:p>
    <w:p/>
    <w:p>
      <w:r>
        <w:t>Risk Model</w:t>
      </w:r>
    </w:p>
    <w:p>
      <w:r>
        <w:t>Purpose: Predict visit risk level (Low / Medium / High).</w:t>
      </w:r>
    </w:p>
    <w:p>
      <w:r>
        <w:t>Model Type: Random Forest Classifier.</w:t>
      </w:r>
    </w:p>
    <w:p>
      <w:r>
        <w:t>Primary Business Metric: Recall for High Risk class.</w:t>
      </w:r>
    </w:p>
    <w:p/>
    <w:p>
      <w:r>
        <w:t>Strengths:</w:t>
      </w:r>
    </w:p>
    <w:p>
      <w:r>
        <w:t>• Captures nonlinear relationships between operational features.</w:t>
      </w:r>
    </w:p>
    <w:p>
      <w:r>
        <w:t>• Provides interpretable feature importance.</w:t>
      </w:r>
    </w:p>
    <w:p/>
    <w:p>
      <w:r>
        <w:t>Limitations:</w:t>
      </w:r>
    </w:p>
    <w:p>
      <w:r>
        <w:t>• Limited clinical feature signal.</w:t>
      </w:r>
    </w:p>
    <w:p>
      <w:r>
        <w:t>• Moderate predictive accuracy.</w:t>
      </w:r>
    </w:p>
    <w:p/>
    <w:p>
      <w:r>
        <w:t>Ethical Note:</w:t>
      </w:r>
    </w:p>
    <w:p>
      <w:r>
        <w:t>Predictions should not be used as automated clinical decisions.</w:t>
      </w:r>
    </w:p>
    <w:p/>
    <w:p>
      <w:r>
        <w:t>Claim Model</w:t>
      </w:r>
    </w:p>
    <w:p>
      <w:r>
        <w:t>Purpose: Predict claim outcomes (Paid / Pending / Rejected).</w:t>
      </w:r>
    </w:p>
    <w:p>
      <w:r>
        <w:t>Model Type: Random Forest Classifier.</w:t>
      </w:r>
    </w:p>
    <w:p>
      <w:r>
        <w:t>Primary Business Metric: Recall for Rejected claims (~97%).</w:t>
      </w:r>
    </w:p>
    <w:p/>
    <w:p>
      <w:r>
        <w:t>Strengths:</w:t>
      </w:r>
    </w:p>
    <w:p>
      <w:r>
        <w:t>• Strong financial feature signal.</w:t>
      </w:r>
    </w:p>
    <w:p>
      <w:r>
        <w:t>• High predictive accuracy.</w:t>
      </w:r>
    </w:p>
    <w:p/>
    <w:p>
      <w:r>
        <w:t>Governance:</w:t>
      </w:r>
    </w:p>
    <w:p>
      <w:r>
        <w:t>• Monitor performance quarterly.</w:t>
      </w:r>
    </w:p>
    <w:p>
      <w:r>
        <w:t>• Validate feature schema during inference.</w:t>
      </w:r>
    </w:p>
    <w:p>
      <w:r>
        <w:t>• Monitor fairness across gender, city, and insurance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