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43FA" w14:textId="77777777" w:rsidR="004177E6" w:rsidRDefault="00000000">
      <w:pPr>
        <w:pStyle w:val="Heading1"/>
      </w:pPr>
      <w:r>
        <w:t>Data Quality Report — Phase 2 (EDA &amp; Feature Engineering)</w:t>
      </w:r>
    </w:p>
    <w:p w14:paraId="767EACC0" w14:textId="77777777" w:rsidR="004177E6" w:rsidRDefault="00000000">
      <w:pPr>
        <w:pStyle w:val="Heading2"/>
      </w:pPr>
      <w:r>
        <w:t>Overview</w:t>
      </w:r>
    </w:p>
    <w:p w14:paraId="74B64745" w14:textId="713B3DAA" w:rsidR="004177E6" w:rsidRDefault="00000000">
      <w:r>
        <w:t xml:space="preserve">This report documents data quality checks performed on patients.csv, visits.csv, and billing.csv </w:t>
      </w:r>
      <w:r w:rsidR="00ED23C7">
        <w:t>.</w:t>
      </w:r>
      <w:r>
        <w:t xml:space="preserve"> </w:t>
      </w:r>
      <w:r w:rsidR="00ED23C7">
        <w:t>The</w:t>
      </w:r>
      <w:r>
        <w:t xml:space="preserve"> CSVs were used directly in Python while preserving the SQL-first design from Phase 1.</w:t>
      </w:r>
    </w:p>
    <w:p w14:paraId="0FD91649" w14:textId="77777777" w:rsidR="004177E6" w:rsidRDefault="00000000">
      <w:pPr>
        <w:pStyle w:val="Heading2"/>
      </w:pPr>
      <w:r>
        <w:t>Data Sources</w:t>
      </w:r>
    </w:p>
    <w:p w14:paraId="16389782" w14:textId="77777777" w:rsidR="004177E6" w:rsidRDefault="00000000">
      <w:pPr>
        <w:contextualSpacing/>
      </w:pPr>
      <w:r>
        <w:t>- patients.csv: demographics and registration details</w:t>
      </w:r>
    </w:p>
    <w:p w14:paraId="1419176B" w14:textId="77777777" w:rsidR="004177E6" w:rsidRDefault="00000000">
      <w:pPr>
        <w:contextualSpacing/>
      </w:pPr>
      <w:r>
        <w:t>- visits.csv: encounters and operational metrics</w:t>
      </w:r>
    </w:p>
    <w:p w14:paraId="21A41866" w14:textId="5C1A0C36" w:rsidR="004177E6" w:rsidRDefault="00000000">
      <w:pPr>
        <w:contextualSpacing/>
      </w:pPr>
      <w:r>
        <w:t>- billing.csv : financial and claim outcomes</w:t>
      </w:r>
    </w:p>
    <w:p w14:paraId="2F48C132" w14:textId="77777777" w:rsidR="004177E6" w:rsidRDefault="00000000">
      <w:pPr>
        <w:pStyle w:val="Heading2"/>
      </w:pPr>
      <w:r>
        <w:t>1. Missing Values</w:t>
      </w:r>
    </w:p>
    <w:p w14:paraId="1528613A" w14:textId="77777777" w:rsidR="004177E6" w:rsidRDefault="00000000">
      <w:pPr>
        <w:contextualSpacing/>
      </w:pPr>
      <w:r>
        <w:t>Fields assessed: approved_amount, payment_days, length_of_stay_hours</w:t>
      </w:r>
    </w:p>
    <w:p w14:paraId="49269B2D" w14:textId="77777777" w:rsidR="004177E6" w:rsidRDefault="00000000">
      <w:pPr>
        <w:contextualSpacing/>
      </w:pPr>
      <w:r>
        <w:t>Findings: Missing values observed primarily in approved_amount and payment_days, reflecting pending or rejected claims.</w:t>
      </w:r>
    </w:p>
    <w:p w14:paraId="691BF486" w14:textId="6CB19EC4" w:rsidR="004177E6" w:rsidRDefault="00000000">
      <w:pPr>
        <w:contextualSpacing/>
      </w:pPr>
      <w:r>
        <w:t>Action: Missing approvals normalized to 0 in cleaned layer during feature engineering.</w:t>
      </w:r>
    </w:p>
    <w:p w14:paraId="70809716" w14:textId="77777777" w:rsidR="004177E6" w:rsidRDefault="00000000">
      <w:pPr>
        <w:pStyle w:val="Heading2"/>
      </w:pPr>
      <w:r>
        <w:t>2. Invalid Values</w:t>
      </w:r>
    </w:p>
    <w:p w14:paraId="1031221A" w14:textId="77777777" w:rsidR="004177E6" w:rsidRDefault="00000000">
      <w:pPr>
        <w:contextualSpacing/>
      </w:pPr>
      <w:r>
        <w:t>Checks: Negative or zero values in length_of_stay_hours and payment_days</w:t>
      </w:r>
    </w:p>
    <w:p w14:paraId="47F603B4" w14:textId="77777777" w:rsidR="004177E6" w:rsidRDefault="00000000">
      <w:pPr>
        <w:contextualSpacing/>
      </w:pPr>
      <w:r>
        <w:t>Findings: Rare invalid entries detected.</w:t>
      </w:r>
    </w:p>
    <w:p w14:paraId="43F8FC70" w14:textId="77777777" w:rsidR="004177E6" w:rsidRDefault="00000000">
      <w:pPr>
        <w:contextualSpacing/>
      </w:pPr>
      <w:r>
        <w:t>Action: Flagged for exclusion or correction in downstream modeling pipeline.</w:t>
      </w:r>
    </w:p>
    <w:p w14:paraId="41F92BAE" w14:textId="77777777" w:rsidR="004177E6" w:rsidRDefault="00000000">
      <w:pPr>
        <w:pStyle w:val="Heading2"/>
      </w:pPr>
      <w:r>
        <w:t>3. Outliers</w:t>
      </w:r>
    </w:p>
    <w:p w14:paraId="0F0D87A2" w14:textId="77777777" w:rsidR="004177E6" w:rsidRDefault="00000000">
      <w:pPr>
        <w:contextualSpacing/>
      </w:pPr>
      <w:r>
        <w:t>Methods: Boxplots and 1st/99th percentile thresholds</w:t>
      </w:r>
    </w:p>
    <w:p w14:paraId="15190807" w14:textId="77777777" w:rsidR="004177E6" w:rsidRDefault="00000000">
      <w:pPr>
        <w:contextualSpacing/>
      </w:pPr>
      <w:r>
        <w:t>Findings: Right-skewed distributions for billed_amount and payment_days with rare extreme values.</w:t>
      </w:r>
    </w:p>
    <w:p w14:paraId="7C55B487" w14:textId="77777777" w:rsidR="004177E6" w:rsidRDefault="00000000">
      <w:pPr>
        <w:contextualSpacing/>
      </w:pPr>
      <w:r>
        <w:t>Action: Consider capping at 99th percentile or using tree-based models robust to outliers.</w:t>
      </w:r>
    </w:p>
    <w:p w14:paraId="7EFBA3E3" w14:textId="77777777" w:rsidR="004177E6" w:rsidRDefault="00000000">
      <w:pPr>
        <w:pStyle w:val="Heading2"/>
      </w:pPr>
      <w:r>
        <w:t>4. Duplicates &amp; Orphans (From Phase 1 SQL Checks)</w:t>
      </w:r>
    </w:p>
    <w:p w14:paraId="16CB3D9E" w14:textId="77777777" w:rsidR="004177E6" w:rsidRDefault="00000000">
      <w:pPr>
        <w:contextualSpacing/>
      </w:pPr>
      <w:r>
        <w:t>- Duplicate patient_id values: none observed (or resolved)</w:t>
      </w:r>
    </w:p>
    <w:p w14:paraId="0E079D82" w14:textId="77777777" w:rsidR="004177E6" w:rsidRDefault="00000000">
      <w:pPr>
        <w:contextualSpacing/>
      </w:pPr>
      <w:r>
        <w:t>- Visits without billing: flagged as revenue leakage risk</w:t>
      </w:r>
    </w:p>
    <w:p w14:paraId="5532462A" w14:textId="77777777" w:rsidR="004177E6" w:rsidRDefault="00000000">
      <w:pPr>
        <w:contextualSpacing/>
      </w:pPr>
      <w:r>
        <w:t>- Billing without visits: flagged as integration issues</w:t>
      </w:r>
    </w:p>
    <w:p w14:paraId="04BA8D1B" w14:textId="77777777" w:rsidR="004177E6" w:rsidRDefault="00000000">
      <w:pPr>
        <w:pStyle w:val="Heading2"/>
      </w:pPr>
      <w:r>
        <w:t>Feature Engineering Impact</w:t>
      </w:r>
    </w:p>
    <w:p w14:paraId="03C4021B" w14:textId="77777777" w:rsidR="004177E6" w:rsidRDefault="00000000">
      <w:pPr>
        <w:contextualSpacing/>
      </w:pPr>
      <w:r>
        <w:t>- visit_frequency and avg_los_per_patient capture longitudinal patient behavior.</w:t>
      </w:r>
    </w:p>
    <w:p w14:paraId="11916941" w14:textId="77777777" w:rsidR="004177E6" w:rsidRDefault="00000000">
      <w:pPr>
        <w:contextualSpacing/>
      </w:pPr>
      <w:r>
        <w:t>- provider_rejection_rate captures payer risk profile.</w:t>
      </w:r>
    </w:p>
    <w:p w14:paraId="127F92DF" w14:textId="77777777" w:rsidR="004177E6" w:rsidRDefault="00000000">
      <w:pPr>
        <w:contextualSpacing/>
      </w:pPr>
      <w:r>
        <w:t>- days_since_registration and time features capture temporal dynamics.</w:t>
      </w:r>
    </w:p>
    <w:p w14:paraId="0E01748D" w14:textId="77777777" w:rsidR="00B85717" w:rsidRDefault="00B85717">
      <w:pPr>
        <w:pStyle w:val="Heading2"/>
      </w:pPr>
    </w:p>
    <w:p w14:paraId="43322797" w14:textId="3673A804" w:rsidR="004177E6" w:rsidRDefault="00000000">
      <w:pPr>
        <w:pStyle w:val="Heading2"/>
      </w:pPr>
      <w:r>
        <w:t>Risks &amp; Recommendations</w:t>
      </w:r>
    </w:p>
    <w:p w14:paraId="762596A2" w14:textId="77777777" w:rsidR="004177E6" w:rsidRDefault="00000000">
      <w:pPr>
        <w:contextualSpacing/>
      </w:pPr>
      <w:r>
        <w:t>Risk: Skewed financial metrics can bias linear models.</w:t>
      </w:r>
    </w:p>
    <w:p w14:paraId="1B10A955" w14:textId="77777777" w:rsidR="004177E6" w:rsidRDefault="00000000">
      <w:pPr>
        <w:contextualSpacing/>
      </w:pPr>
      <w:r>
        <w:t>Recommendation: Use log-transform or tree-based models.</w:t>
      </w:r>
    </w:p>
    <w:p w14:paraId="693CEBAE" w14:textId="77777777" w:rsidR="004177E6" w:rsidRDefault="004177E6">
      <w:pPr>
        <w:contextualSpacing/>
      </w:pPr>
    </w:p>
    <w:p w14:paraId="612A6F31" w14:textId="77777777" w:rsidR="004177E6" w:rsidRDefault="00000000">
      <w:pPr>
        <w:contextualSpacing/>
      </w:pPr>
      <w:r>
        <w:t>Risk: Missing approvals bias revenue KPIs.</w:t>
      </w:r>
    </w:p>
    <w:p w14:paraId="33F883BE" w14:textId="77777777" w:rsidR="004177E6" w:rsidRDefault="00000000">
      <w:pPr>
        <w:contextualSpacing/>
      </w:pPr>
      <w:r>
        <w:t>Recommendation: Normalize missing approvals and track claim lifecycle status.</w:t>
      </w:r>
    </w:p>
    <w:p w14:paraId="5FE2DACD" w14:textId="77777777" w:rsidR="004177E6" w:rsidRDefault="004177E6">
      <w:pPr>
        <w:contextualSpacing/>
      </w:pPr>
    </w:p>
    <w:p w14:paraId="1CF0CEF4" w14:textId="77777777" w:rsidR="004177E6" w:rsidRDefault="00000000">
      <w:pPr>
        <w:contextualSpacing/>
      </w:pPr>
      <w:r>
        <w:t>Risk: Platform constraints limit in-place SQL updates.</w:t>
      </w:r>
    </w:p>
    <w:p w14:paraId="5D40305E" w14:textId="77777777" w:rsidR="004177E6" w:rsidRDefault="00000000">
      <w:pPr>
        <w:contextualSpacing/>
      </w:pPr>
      <w:r>
        <w:t>Recommendation: Maintain raw and cleaned layers (billing vs billing_clean).</w:t>
      </w:r>
    </w:p>
    <w:p w14:paraId="028C7C2A" w14:textId="77777777" w:rsidR="004177E6" w:rsidRDefault="00000000">
      <w:pPr>
        <w:pStyle w:val="Heading2"/>
      </w:pPr>
      <w:r>
        <w:t>Conclusion</w:t>
      </w:r>
    </w:p>
    <w:p w14:paraId="62840DF4" w14:textId="77777777" w:rsidR="004177E6" w:rsidRDefault="00000000">
      <w:r>
        <w:t>The dataset is suitable for modeling after normalization of missing approvals and awareness of outliers. The engineered features improve signal for operational risk and claim outcome prediction.</w:t>
      </w:r>
    </w:p>
    <w:sectPr w:rsidR="004177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655040">
    <w:abstractNumId w:val="8"/>
  </w:num>
  <w:num w:numId="2" w16cid:durableId="1149521704">
    <w:abstractNumId w:val="6"/>
  </w:num>
  <w:num w:numId="3" w16cid:durableId="1371489474">
    <w:abstractNumId w:val="5"/>
  </w:num>
  <w:num w:numId="4" w16cid:durableId="1327707086">
    <w:abstractNumId w:val="4"/>
  </w:num>
  <w:num w:numId="5" w16cid:durableId="1594389998">
    <w:abstractNumId w:val="7"/>
  </w:num>
  <w:num w:numId="6" w16cid:durableId="1701130753">
    <w:abstractNumId w:val="3"/>
  </w:num>
  <w:num w:numId="7" w16cid:durableId="2031098551">
    <w:abstractNumId w:val="2"/>
  </w:num>
  <w:num w:numId="8" w16cid:durableId="879513190">
    <w:abstractNumId w:val="1"/>
  </w:num>
  <w:num w:numId="9" w16cid:durableId="68852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7E6"/>
    <w:rsid w:val="007F2E00"/>
    <w:rsid w:val="0083564B"/>
    <w:rsid w:val="00AA1D8D"/>
    <w:rsid w:val="00B47730"/>
    <w:rsid w:val="00B85717"/>
    <w:rsid w:val="00CB0664"/>
    <w:rsid w:val="00E00E4D"/>
    <w:rsid w:val="00ED2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ABF5A"/>
  <w14:defaultImageDpi w14:val="300"/>
  <w15:docId w15:val="{A7FA929F-A8A8-4413-8440-D6E413187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5</cp:revision>
  <dcterms:created xsi:type="dcterms:W3CDTF">2013-12-23T23:15:00Z</dcterms:created>
  <dcterms:modified xsi:type="dcterms:W3CDTF">2026-03-22T09:08:00Z</dcterms:modified>
  <cp:category/>
</cp:coreProperties>
</file>