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6 – Advanced Drift Detection &amp; Monitoring Report</w:t>
      </w:r>
    </w:p>
    <w:p>
      <w:r>
        <w:t>Generated for Hospital Operations &amp; Revenue Risk Intelligence Platform</w:t>
        <w:br/>
        <w:t>Date: March 2026</w:t>
        <w:br/>
      </w:r>
    </w:p>
    <w:p>
      <w:pPr>
        <w:pStyle w:val="Heading1"/>
      </w:pPr>
      <w:r>
        <w:t>1. Executive Summary</w:t>
      </w:r>
    </w:p>
    <w:p>
      <w:r>
        <w:t>This report presents a comprehensive drift detection and monitoring framework implemented for the deployed machine learning models. The objective is to ensure long-term reliability, robustness, and business alignment of both Risk Prediction and Claim Prediction models. The system continuously monitors both input feature distributions and output prediction behavior using automated scripts and logging mechanisms.</w:t>
      </w:r>
    </w:p>
    <w:p>
      <w:pPr>
        <w:pStyle w:val="Heading1"/>
      </w:pPr>
      <w:r>
        <w:t>2. Monitoring Architecture</w:t>
      </w:r>
    </w:p>
    <w:p>
      <w:r>
        <w:t>The monitoring system is designed as a dual-layer architecture:</w:t>
        <w:br/>
        <w:t>- Feature Drift Monitoring (input data changes)</w:t>
        <w:br/>
        <w:t>- Prediction Drift Monitoring (output behavior changes)</w:t>
        <w:br/>
        <w:br/>
        <w:t>Two primary log files are generated during inference:</w:t>
        <w:br/>
        <w:t>- risk_predictions_log.csv</w:t>
        <w:br/>
        <w:t>- claim_predictions_log.csv</w:t>
        <w:br/>
        <w:br/>
        <w:t>Additionally, batch-based drift detection is performed using new incoming datasets compared against training baseline data.</w:t>
      </w:r>
    </w:p>
    <w:p>
      <w:pPr>
        <w:pStyle w:val="Heading1"/>
      </w:pPr>
      <w:r>
        <w:t>3. Feature Drift Detection Methodology</w:t>
      </w:r>
    </w:p>
    <w:p>
      <w:r>
        <w:t>Feature drift is detected by comparing statistical properties of incoming data with the original training dataset. As implemented in advanced monitoring scripts, mean deviation is used as the primary metric.</w:t>
        <w:br/>
        <w:br/>
        <w:t>Numeric Drift:</w:t>
        <w:br/>
        <w:t>- Mean of each numeric feature in training data is compared with new data</w:t>
        <w:br/>
        <w:t>- Absolute deviation is calculated</w:t>
        <w:br/>
        <w:t>- Drift is flagged if deviation &gt; 0.1</w:t>
        <w:br/>
        <w:br/>
        <w:t>Categorical Drift:</w:t>
        <w:br/>
        <w:t>- New unseen categories are identified</w:t>
        <w:br/>
        <w:t>- Presence of new categories indicates potential drift</w:t>
        <w:br/>
      </w:r>
    </w:p>
    <w:p>
      <w:r>
        <w:t>Key Features Monitored:</w:t>
        <w:br/>
        <w:t>- age</w:t>
        <w:br/>
        <w:t>- length_of_stay_hours</w:t>
        <w:br/>
        <w:t>- visit_frequency</w:t>
        <w:br/>
        <w:t>- avg_los_per_patient</w:t>
        <w:br/>
        <w:t>- provider_rejection_rate</w:t>
        <w:br/>
        <w:t>- days_since_registration</w:t>
        <w:br/>
        <w:t>- billed_amount</w:t>
        <w:br/>
        <w:t>- chronic_flag</w:t>
      </w:r>
    </w:p>
    <w:p>
      <w:pPr>
        <w:pStyle w:val="Heading1"/>
      </w:pPr>
      <w:r>
        <w:t>4. Prediction Drift Detection</w:t>
      </w:r>
    </w:p>
    <w:p>
      <w:r>
        <w:t>Prediction drift evaluates changes in the distribution of model outputs over time.</w:t>
        <w:br/>
        <w:br/>
        <w:t>Risk Model Classes:</w:t>
        <w:br/>
        <w:t>- Low</w:t>
        <w:br/>
        <w:t>- Medium</w:t>
        <w:br/>
        <w:t>- High</w:t>
        <w:br/>
        <w:br/>
        <w:t>Claim Model Classes:</w:t>
        <w:br/>
        <w:t>- Paid</w:t>
        <w:br/>
        <w:t>- Pending</w:t>
        <w:br/>
        <w:t>- Rejected</w:t>
        <w:br/>
        <w:br/>
        <w:t>Significant changes in class distribution may indicate:</w:t>
        <w:br/>
        <w:t>- Change in patient demographics</w:t>
        <w:br/>
        <w:t>- Operational process changes</w:t>
        <w:br/>
        <w:t>- Insurance claim behavior shifts</w:t>
      </w:r>
    </w:p>
    <w:p>
      <w:pPr>
        <w:pStyle w:val="Heading1"/>
      </w:pPr>
      <w:r>
        <w:t>5. Drift Threshold Definition</w:t>
      </w:r>
    </w:p>
    <w:p>
      <w:r>
        <w:t>A threshold of 0.1 (10%) is used for numeric feature drift detection. This threshold balances sensitivity and noise, ensuring meaningful deviations are captured without excessive false positives.</w:t>
      </w:r>
    </w:p>
    <w:p>
      <w:pPr>
        <w:pStyle w:val="Heading1"/>
      </w:pPr>
      <w:r>
        <w:t>6. Observations from Drift Reports</w:t>
      </w:r>
    </w:p>
    <w:p>
      <w:r>
        <w:t>Based on generated drift reports:</w:t>
        <w:br/>
        <w:t>- Most core operational features remain stable</w:t>
        <w:br/>
        <w:t>- Minor deviations observed in visit frequency and LOS patterns</w:t>
        <w:br/>
        <w:t>- No critical categorical drift detected (no unseen categories)</w:t>
        <w:br/>
        <w:t>- Prediction distribution remains consistent with training expectations</w:t>
        <w:br/>
        <w:t>- No abnormal spike in Rejected or High-risk classes</w:t>
      </w:r>
    </w:p>
    <w:p>
      <w:pPr>
        <w:pStyle w:val="Heading1"/>
      </w:pPr>
      <w:r>
        <w:t>7. Governance &amp; Action Framework</w:t>
      </w:r>
    </w:p>
    <w:p>
      <w:r>
        <w:t>In case of detected drift, the following actions are recommended:</w:t>
        <w:br/>
        <w:t>1. Validate incoming data quality</w:t>
        <w:br/>
        <w:t>2. Analyze operational or policy changes</w:t>
        <w:br/>
        <w:t>3. Retrain models with updated dataset</w:t>
        <w:br/>
        <w:t>4. Perform validation testing before redeployment</w:t>
        <w:br/>
        <w:t>5. Maintain audit logs for traceability and compliance</w:t>
      </w:r>
    </w:p>
    <w:p>
      <w:pPr>
        <w:pStyle w:val="Heading1"/>
      </w:pPr>
      <w:r>
        <w:t>8. Conclusion</w:t>
      </w:r>
    </w:p>
    <w:p>
      <w:r>
        <w:t>The implemented drift detection framework ensures proactive monitoring of model performance and data quality. By combining feature drift and prediction drift detection, the system provides a robust mechanism to maintain reliability and business value. Continuous monitoring, combined with governance strategies, ensures that the deployed AI system remains trustworthy and effective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