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6 – Drift Detection Report</w:t>
      </w:r>
    </w:p>
    <w:p>
      <w:r>
        <w:t>Generated on: 2026-03-08</w:t>
      </w:r>
    </w:p>
    <w:p>
      <w:pPr>
        <w:pStyle w:val="Heading1"/>
      </w:pPr>
      <w:r>
        <w:t>1. Overview</w:t>
      </w:r>
    </w:p>
    <w:p>
      <w:r>
        <w:t>This report documents the drift monitoring strategy implemented for the Hospital Operations &amp; Revenue Risk Intelligence Platform. Drift detection is used to ensure that machine learning models remain reliable as hospital operations, patient populations, and insurance claim behaviors evolve over time.</w:t>
      </w:r>
    </w:p>
    <w:p>
      <w:pPr>
        <w:pStyle w:val="Heading1"/>
      </w:pPr>
      <w:r>
        <w:t>2. Monitoring Architecture</w:t>
      </w:r>
    </w:p>
    <w:p>
      <w:r>
        <w:t>The system records prediction logs separately for each deployed model. Two log files are maintained:</w:t>
        <w:br/>
        <w:t>- risk_predictions_log.csv (Risk prediction model)</w:t>
        <w:br/>
        <w:t>- claim_predictions_log.csv (Claim outcome prediction model)</w:t>
        <w:br/>
        <w:br/>
        <w:t>These logs capture prediction outputs along with the input feature values used to generate the predictions.</w:t>
      </w:r>
    </w:p>
    <w:p>
      <w:pPr>
        <w:pStyle w:val="Heading1"/>
      </w:pPr>
      <w:r>
        <w:t>3. Feature Drift Detection</w:t>
      </w:r>
    </w:p>
    <w:p>
      <w:r>
        <w:t>For the risk prediction model, feature drift is detected by comparing statistical distributions of production data with the original training dataset stored in model_table.csv. The monitoring script computes the mean values for numeric features and measures the absolute difference between training and production distributions.</w:t>
      </w:r>
    </w:p>
    <w:p>
      <w:r>
        <w:t>Features monitored include:</w:t>
        <w:br/>
        <w:t>- age</w:t>
        <w:br/>
        <w:t>- chronic_flag</w:t>
        <w:br/>
        <w:t>- length_of_stay_hours</w:t>
        <w:br/>
        <w:t>- visit_frequency</w:t>
        <w:br/>
        <w:t>- avg_los_per_patient</w:t>
        <w:br/>
        <w:t>- provider_rejection_rate</w:t>
        <w:br/>
        <w:t>- days_since_registration</w:t>
        <w:br/>
        <w:t>- visit_month</w:t>
        <w:br/>
        <w:t>- visit_dayofweek</w:t>
      </w:r>
    </w:p>
    <w:p>
      <w:pPr>
        <w:pStyle w:val="Heading1"/>
      </w:pPr>
      <w:r>
        <w:t>4. Prediction Drift Detection</w:t>
      </w:r>
    </w:p>
    <w:p>
      <w:r>
        <w:t>Prediction drift monitoring tracks changes in the distribution of predicted classes over time. If the proportion of predicted classes changes significantly, it may indicate a shift in patient population, operational processes, or insurance claim behaviors.</w:t>
      </w:r>
    </w:p>
    <w:p>
      <w:r>
        <w:t>For the risk model:</w:t>
        <w:br/>
        <w:t>- Low Risk</w:t>
        <w:br/>
        <w:t>- Medium Risk</w:t>
        <w:br/>
        <w:t>- High Risk</w:t>
        <w:br/>
        <w:br/>
        <w:t>For the claim model:</w:t>
        <w:br/>
        <w:t>- Paid</w:t>
        <w:br/>
        <w:t>- Pending</w:t>
        <w:br/>
        <w:t>- Rejected</w:t>
      </w:r>
    </w:p>
    <w:p>
      <w:pPr>
        <w:pStyle w:val="Heading1"/>
      </w:pPr>
      <w:r>
        <w:t>5. Drift Threshold</w:t>
      </w:r>
    </w:p>
    <w:p>
      <w:r>
        <w:t>A threshold of 0.1 difference between training and production feature means is used as an indicator of potential drift. When the difference exceeds this threshold, the monitoring system flags the feature for investigation.</w:t>
      </w:r>
    </w:p>
    <w:p>
      <w:pPr>
        <w:pStyle w:val="Heading1"/>
      </w:pPr>
      <w:r>
        <w:t>6. Monitoring Execution</w:t>
      </w:r>
    </w:p>
    <w:p>
      <w:r>
        <w:t>The monitoring script (phase6_monitoring_dual_logs.py) performs the following steps:</w:t>
        <w:br/>
        <w:t>1. Load training dataset (model_table.csv)</w:t>
        <w:br/>
        <w:t>2. Load production prediction logs</w:t>
        <w:br/>
        <w:t>3. Compare feature distributions</w:t>
        <w:br/>
        <w:t>4. Calculate prediction distribution statistics</w:t>
        <w:br/>
        <w:t>5. Report drift indicators</w:t>
        <w:br/>
      </w:r>
    </w:p>
    <w:p>
      <w:pPr>
        <w:pStyle w:val="Heading1"/>
      </w:pPr>
      <w:r>
        <w:t>7. Governance and Retraining Strategy</w:t>
      </w:r>
    </w:p>
    <w:p>
      <w:r>
        <w:t>If significant drift is detected, the following actions are recommended:</w:t>
        <w:br/>
        <w:t>- Review incoming data quality</w:t>
        <w:br/>
        <w:t>- Investigate operational changes in hospital workflows</w:t>
        <w:br/>
        <w:t>- Retrain models using updated data</w:t>
        <w:br/>
        <w:t>- Validate model performance before redeployment</w:t>
        <w:br/>
      </w:r>
    </w:p>
    <w:p>
      <w:pPr>
        <w:pStyle w:val="Heading1"/>
      </w:pPr>
      <w:r>
        <w:t>8. Conclusion</w:t>
      </w:r>
    </w:p>
    <w:p>
      <w:r>
        <w:t>The implemented drift detection framework ensures that the deployed models remain reliable over time. Continuous monitoring and governance mechanisms help maintain operational safety, financial accuracy, and regulatory compliance for hospital decision support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