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Title: Integrated Healthcare Revenue Intelligence System</w:t>
      </w:r>
    </w:p>
    <w:p w:rsidR="00E04D55" w:rsidRPr="00E04D55" w:rsidRDefault="00E04D55" w:rsidP="00E62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std="t" o:hr="t" fillcolor="#a0a0a0" stroked="f"/>
        </w:pict>
      </w: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Background / Storyline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XYZ </w:t>
      </w:r>
      <w:proofErr w:type="spellStart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Multispeciality</w:t>
      </w:r>
      <w:proofErr w:type="spellEnd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Hospital has observed a consistent gap between expected revenue and actual collections over the past year. Despite stable patient inflow and service utilization, financial reports indicate:</w:t>
      </w:r>
    </w:p>
    <w:p w:rsidR="00E04D55" w:rsidRPr="00E04D55" w:rsidRDefault="00E04D55" w:rsidP="00E62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revenue leakage</w:t>
      </w:r>
    </w:p>
    <w:p w:rsidR="00E04D55" w:rsidRPr="00E04D55" w:rsidRDefault="00E04D55" w:rsidP="00E62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Rising claim denials</w:t>
      </w:r>
    </w:p>
    <w:p w:rsidR="00E04D55" w:rsidRPr="00E04D55" w:rsidRDefault="00E04D55" w:rsidP="00E62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Delayed reimbursements</w:t>
      </w:r>
    </w:p>
    <w:p w:rsidR="00E04D55" w:rsidRPr="00E04D55" w:rsidRDefault="00E04D55" w:rsidP="00E62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Unpredictable monthly revenue trends</w:t>
      </w:r>
    </w:p>
    <w:p w:rsidR="00E04D55" w:rsidRPr="00E04D55" w:rsidRDefault="00E04D55" w:rsidP="00E62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Occasional abnormal billing patterns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finance team currently relies on periodic audits and static reports, which only highlight problems after financial loss has occurred.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Recognizing the need for proactive financial intelligence, XYZ Hospital has engaged our analytics team to design a comprehensive Revenue Intelligence System that not only monitors leakage but also predicts risk, forecasts revenue, and detects anomalies.</w:t>
      </w:r>
    </w:p>
    <w:p w:rsidR="00E04D55" w:rsidRPr="00E04D55" w:rsidRDefault="00E04D55" w:rsidP="00E62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std="t" o:hr="t" fillcolor="#a0a0a0" stroked="f"/>
        </w:pict>
      </w: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Problem Statement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XYZ Hospital lacks a structured, data-driven system to:</w:t>
      </w:r>
    </w:p>
    <w:p w:rsidR="00E04D55" w:rsidRPr="00E04D55" w:rsidRDefault="00E04D55" w:rsidP="00E622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Quantify revenue leakage in real time</w:t>
      </w:r>
    </w:p>
    <w:p w:rsidR="00E04D55" w:rsidRPr="00E04D55" w:rsidRDefault="00E04D55" w:rsidP="00E622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departments contributing to financial inefficiency</w:t>
      </w:r>
    </w:p>
    <w:p w:rsidR="00E04D55" w:rsidRPr="00E04D55" w:rsidRDefault="00E04D55" w:rsidP="00E622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high-risk claim denials</w:t>
      </w:r>
    </w:p>
    <w:p w:rsidR="00E04D55" w:rsidRPr="00E04D55" w:rsidRDefault="00E04D55" w:rsidP="00E622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 revenue trends for planning</w:t>
      </w:r>
    </w:p>
    <w:p w:rsidR="00E04D55" w:rsidRPr="00E04D55" w:rsidRDefault="00E04D55" w:rsidP="00E622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abnormal billing patterns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absence of predictive and diagnostic analytics limits the hospital’s ability to intervene early, leading to preventable financial losses and cash flow instability.</w:t>
      </w:r>
    </w:p>
    <w:p w:rsidR="00E04D55" w:rsidRPr="00E04D55" w:rsidRDefault="00E04D55" w:rsidP="00E62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std="t" o:hr="t" fillcolor="#a0a0a0" stroked="f"/>
        </w:pict>
      </w:r>
    </w:p>
    <w:p w:rsid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Project Objective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build a four-layer Healthcare Revenue Intelligence System that:</w:t>
      </w:r>
    </w:p>
    <w:p w:rsidR="00E04D55" w:rsidRPr="00E04D55" w:rsidRDefault="00E04D55" w:rsidP="00E622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and monitors revenue leakage</w:t>
      </w:r>
    </w:p>
    <w:p w:rsidR="00E04D55" w:rsidRPr="00E04D55" w:rsidRDefault="00E04D55" w:rsidP="00E622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Predicts claim denial risk before submission</w:t>
      </w:r>
    </w:p>
    <w:p w:rsidR="00E04D55" w:rsidRPr="00E04D55" w:rsidRDefault="00E04D55" w:rsidP="00E622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Forecasts future revenue trends</w:t>
      </w:r>
    </w:p>
    <w:p w:rsidR="00E04D55" w:rsidRPr="00E04D55" w:rsidRDefault="00E04D55" w:rsidP="00E622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billing anomalies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will move the hospital from reactive auditing to proactive financial risk management.</w:t>
      </w:r>
    </w:p>
    <w:p w:rsidR="00E04D55" w:rsidRPr="00E04D55" w:rsidRDefault="00E04D55" w:rsidP="00E62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std="t" o:hr="t" fillcolor="#a0a0a0" stroked="f"/>
        </w:pict>
      </w: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SYSTEM ARCHITECTURE OVERVIEW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is divided into four analytical stages: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1 – Descriptive Analytics</w:t>
      </w: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Stage 2 – Predictive </w:t>
      </w:r>
      <w:proofErr w:type="spellStart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Stage 3 – Time Series Forecasting</w:t>
      </w: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Stage 4 – Anomaly Detection</w:t>
      </w:r>
    </w:p>
    <w:p w:rsidR="00E04D55" w:rsidRPr="00E04D55" w:rsidRDefault="00E04D55" w:rsidP="00E62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std="t" o:hr="t" fillcolor="#a0a0a0" stroked="f"/>
        </w:pict>
      </w:r>
    </w:p>
    <w:p w:rsidR="00E04D55" w:rsidRDefault="00E04D55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STAGE 1 – Revenue Leakage &amp; KPI Metrics</w:t>
      </w:r>
    </w:p>
    <w:p w:rsidR="00084D47" w:rsidRPr="00084D47" w:rsidRDefault="00084D47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ey Metrics to be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Calculated :</w:t>
      </w:r>
      <w:proofErr w:type="gramEnd"/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04D55" w:rsidRPr="00E04D55" w:rsidRDefault="00E04D55" w:rsidP="00E62226">
      <w:pPr>
        <w:pStyle w:val="ListParagraph"/>
        <w:numPr>
          <w:ilvl w:val="0"/>
          <w:numId w:val="13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Leakage = Expected Revenue – Actual Revenue</w:t>
      </w:r>
    </w:p>
    <w:p w:rsidR="00E04D55" w:rsidRPr="00E04D55" w:rsidRDefault="00E04D55" w:rsidP="00E62226">
      <w:pPr>
        <w:pStyle w:val="ListParagraph"/>
        <w:numPr>
          <w:ilvl w:val="0"/>
          <w:numId w:val="13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Leakage Index (%) = (Leakage / Expected Revenue) × 100</w:t>
      </w:r>
    </w:p>
    <w:p w:rsidR="00E04D55" w:rsidRPr="00E04D55" w:rsidRDefault="00E04D55" w:rsidP="00E62226">
      <w:pPr>
        <w:pStyle w:val="ListParagraph"/>
        <w:numPr>
          <w:ilvl w:val="0"/>
          <w:numId w:val="13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Charge Capture Efficiency (%) = (Billing Amount / Expected Revenue) × 100</w:t>
      </w:r>
    </w:p>
    <w:p w:rsidR="00E04D55" w:rsidRPr="00E04D55" w:rsidRDefault="00E04D55" w:rsidP="00E62226">
      <w:pPr>
        <w:pStyle w:val="ListParagraph"/>
        <w:numPr>
          <w:ilvl w:val="0"/>
          <w:numId w:val="13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Profitability</w:t>
      </w:r>
    </w:p>
    <w:p w:rsidR="00E04D55" w:rsidRPr="00E04D55" w:rsidRDefault="00E04D55" w:rsidP="00E62226">
      <w:pPr>
        <w:pStyle w:val="ListParagraph"/>
        <w:numPr>
          <w:ilvl w:val="0"/>
          <w:numId w:val="13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 Receivable Days = Settlement Date – Claim Submission Date</w:t>
      </w:r>
    </w:p>
    <w:p w:rsidR="00E04D55" w:rsidRPr="00E04D55" w:rsidRDefault="00E04D55" w:rsidP="00E62226">
      <w:pPr>
        <w:pStyle w:val="ListParagraph"/>
        <w:numPr>
          <w:ilvl w:val="0"/>
          <w:numId w:val="13"/>
        </w:numPr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at Risk (RAR) = Outstanding claims + high-risk unpaid claims</w:t>
      </w: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Outcome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stage provides full visibility into where revenue is being lost and which departments require intervention.</w:t>
      </w:r>
    </w:p>
    <w:p w:rsidR="00E04D55" w:rsidRPr="00E04D55" w:rsidRDefault="00E04D55" w:rsidP="00E62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std="t" o:hr="t" fillcolor="#a0a0a0" stroked="f"/>
        </w:pict>
      </w: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STAGE 2 – Claim Denial Risk Prediction</w:t>
      </w: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predict the probability of a claim being denied before submission.</w:t>
      </w:r>
      <w:proofErr w:type="gramEnd"/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 Evaluation Metrics</w:t>
      </w:r>
    </w:p>
    <w:p w:rsidR="00E04D55" w:rsidRPr="00E04D55" w:rsidRDefault="00E04D55" w:rsidP="00E622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  <w:r w:rsidR="00E622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E62226">
        <w:t>It measures how many predictions the model got right overall.</w:t>
      </w:r>
    </w:p>
    <w:p w:rsidR="00E04D55" w:rsidRPr="00E04D55" w:rsidRDefault="00E04D55" w:rsidP="00E622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  <w:r w:rsidR="00E622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 w:rsidR="00E622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62226">
        <w:t>Out of all the claims the model predicted as "Denied", how many were actually denied?</w:t>
      </w:r>
    </w:p>
    <w:p w:rsidR="00E04D55" w:rsidRPr="00E04D55" w:rsidRDefault="00E04D55" w:rsidP="00E622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  <w:r w:rsidR="00E622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 w:rsidR="00E622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62226">
        <w:t>Out of all the actual denied claims, how many did the model successfully detect?</w:t>
      </w:r>
    </w:p>
    <w:p w:rsidR="00E04D55" w:rsidRPr="00E04D55" w:rsidRDefault="00E04D55" w:rsidP="00E622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</w:t>
      </w:r>
      <w:r w:rsidR="009A34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r w:rsidR="009A3436">
        <w:t>F1 = 2 × (Precision × Recall) / (Precision + Recall)</w:t>
      </w: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will flag high-risk claims in advance, enabling corrective action before submission.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directly reduces denial rates and revenue loss.</w:t>
      </w:r>
    </w:p>
    <w:p w:rsidR="00E04D55" w:rsidRPr="00E04D55" w:rsidRDefault="00E04D55" w:rsidP="00E62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std="t" o:hr="t" fillcolor="#a0a0a0" stroked="f"/>
        </w:pict>
      </w: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STAGE 3 – Revenue Forecasting</w:t>
      </w: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forecast future monthly revenue trends and </w:t>
      </w:r>
      <w:proofErr w:type="gramStart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</w:t>
      </w:r>
      <w:proofErr w:type="gramEnd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potential downturns.</w:t>
      </w: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Forecast Evaluation Metrics</w:t>
      </w:r>
    </w:p>
    <w:p w:rsidR="00E04D55" w:rsidRPr="00E04D55" w:rsidRDefault="00E04D55" w:rsidP="00E622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MAE</w:t>
      </w:r>
      <w:r w:rsidR="009A34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9A3436">
        <w:rPr>
          <w:rFonts w:ascii="Times New Roman" w:eastAsia="Times New Roman" w:hAnsi="Times New Roman" w:cs="Times New Roman"/>
          <w:sz w:val="24"/>
          <w:szCs w:val="24"/>
          <w:lang w:eastAsia="en-IN"/>
        </w:rPr>
        <w:t>( Mean</w:t>
      </w:r>
      <w:proofErr w:type="gramEnd"/>
      <w:r w:rsidR="009A34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Absolute Error)  : </w:t>
      </w:r>
      <w:r w:rsidR="009A3436">
        <w:t>Average of absolute differences between predicted and actual values.</w:t>
      </w:r>
    </w:p>
    <w:p w:rsidR="00E04D55" w:rsidRPr="00E04D55" w:rsidRDefault="00E04D55" w:rsidP="00E622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RMSE</w:t>
      </w:r>
      <w:r w:rsidR="009A34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9A3436">
        <w:rPr>
          <w:rFonts w:ascii="Times New Roman" w:eastAsia="Times New Roman" w:hAnsi="Times New Roman" w:cs="Times New Roman"/>
          <w:sz w:val="24"/>
          <w:szCs w:val="24"/>
          <w:lang w:eastAsia="en-IN"/>
        </w:rPr>
        <w:t>( Root</w:t>
      </w:r>
      <w:proofErr w:type="gramEnd"/>
      <w:r w:rsidR="009A34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Square Error) : </w:t>
      </w:r>
      <w:r w:rsidR="009A3436">
        <w:t>It squares the errors before averaging, then takes the square root.</w:t>
      </w:r>
    </w:p>
    <w:p w:rsidR="009A3436" w:rsidRDefault="009A3436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A3436" w:rsidRDefault="009A3436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hospital leadership to plan staffing, budgeting, and financial strategy with data-backed projections.</w:t>
      </w:r>
      <w:proofErr w:type="gramEnd"/>
    </w:p>
    <w:p w:rsidR="00E04D55" w:rsidRPr="00E04D55" w:rsidRDefault="00E04D55" w:rsidP="00E62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std="t" o:hr="t" fillcolor="#a0a0a0" stroked="f"/>
        </w:pict>
      </w: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STAGE 4 – Billing Anomaly Detection</w:t>
      </w: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To detect abnormal billing patterns such as:</w:t>
      </w:r>
    </w:p>
    <w:p w:rsidR="00E04D55" w:rsidRPr="00E04D55" w:rsidRDefault="00E04D55" w:rsidP="00E622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Overbilling</w:t>
      </w:r>
    </w:p>
    <w:p w:rsidR="00E04D55" w:rsidRPr="00E04D55" w:rsidRDefault="00E04D55" w:rsidP="00E622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Underbilling</w:t>
      </w:r>
      <w:proofErr w:type="spellEnd"/>
    </w:p>
    <w:p w:rsidR="00E04D55" w:rsidRPr="00E04D55" w:rsidRDefault="00E04D55" w:rsidP="00E622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Unusual length of stay vs cost mismatch</w:t>
      </w:r>
    </w:p>
    <w:p w:rsidR="00E04D55" w:rsidRPr="00E04D55" w:rsidRDefault="00E04D55" w:rsidP="00E622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Irregular approval </w:t>
      </w:r>
      <w:proofErr w:type="spellStart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E04D55" w:rsidRPr="00E04D55" w:rsidRDefault="00E04D55" w:rsidP="00E62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an additional safeguard layer against financial irregularities and hidden leakage.</w:t>
      </w:r>
      <w:proofErr w:type="gramEnd"/>
    </w:p>
    <w:p w:rsidR="00E04D55" w:rsidRPr="00E04D55" w:rsidRDefault="00E04D55" w:rsidP="00E62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std="t" o:hr="t" fillcolor="#a0a0a0" stroked="f"/>
        </w:pict>
      </w:r>
    </w:p>
    <w:p w:rsidR="009A3436" w:rsidRDefault="009A3436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9A3436" w:rsidRDefault="009A3436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9A3436" w:rsidRDefault="009A3436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9A3436" w:rsidRDefault="009A3436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9A3436" w:rsidRDefault="009A3436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9A3436" w:rsidRDefault="009A3436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9A3436" w:rsidRDefault="009A3436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9A3436" w:rsidRDefault="009A3436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9A3436" w:rsidRDefault="009A3436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Implementation Phases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 – Requirement Finalization</w:t>
      </w: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Define KPIs, confirm dataset availability, finalize model features.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 – Data Preparation</w:t>
      </w: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cleaning, feature engi</w:t>
      </w:r>
      <w:r w:rsidR="009A3436">
        <w:rPr>
          <w:rFonts w:ascii="Times New Roman" w:eastAsia="Times New Roman" w:hAnsi="Times New Roman" w:cs="Times New Roman"/>
          <w:sz w:val="24"/>
          <w:szCs w:val="24"/>
          <w:lang w:eastAsia="en-IN"/>
        </w:rPr>
        <w:t>neering</w:t>
      </w:r>
      <w:bookmarkStart w:id="0" w:name="_GoBack"/>
      <w:bookmarkEnd w:id="0"/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3 – Descriptive Dashboard Development</w:t>
      </w: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Build KPI dashboards and financial funnel visualization.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4 – Predictive Model Development</w:t>
      </w: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Train logistic regression model and validate performance.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5 – Forecasting Model Development</w:t>
      </w: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Develop ARIMA model and evaluate forecasting accuracy.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6 – Anomaly Detection Model</w:t>
      </w: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Train Isolation Forest and flag irregular claims.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7 – Integration &amp; Visualization</w:t>
      </w: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Integrate model outputs into the dashboard interface.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8 – Testing &amp; Final Presentation</w:t>
      </w:r>
    </w:p>
    <w:p w:rsidR="00E04D55" w:rsidRPr="00E04D55" w:rsidRDefault="00E04D55" w:rsidP="00E62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std="t" o:hr="t" fillcolor="#a0a0a0" stroked="f"/>
        </w:pict>
      </w:r>
    </w:p>
    <w:p w:rsidR="00E62226" w:rsidRDefault="00E62226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E04D55" w:rsidRPr="00E04D55" w:rsidRDefault="00E04D55" w:rsidP="00E62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04D5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Expected Business Impact</w:t>
      </w:r>
    </w:p>
    <w:p w:rsidR="00E04D55" w:rsidRPr="00E04D55" w:rsidRDefault="00E04D55" w:rsidP="00E62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By implementing this system, XYZ Hospital will:</w:t>
      </w:r>
    </w:p>
    <w:p w:rsidR="00E04D55" w:rsidRPr="00E04D55" w:rsidRDefault="00E04D55" w:rsidP="00E622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claim denials</w:t>
      </w:r>
    </w:p>
    <w:p w:rsidR="00E04D55" w:rsidRPr="00E04D55" w:rsidRDefault="00E04D55" w:rsidP="00E622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Minimize revenue leakage</w:t>
      </w:r>
    </w:p>
    <w:p w:rsidR="00E04D55" w:rsidRPr="00E04D55" w:rsidRDefault="00E04D55" w:rsidP="00E622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reimbursement cycle time</w:t>
      </w:r>
    </w:p>
    <w:p w:rsidR="00E04D55" w:rsidRPr="00E04D55" w:rsidRDefault="00E04D55" w:rsidP="00E622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 revenue fluctuations</w:t>
      </w:r>
    </w:p>
    <w:p w:rsidR="00E04D55" w:rsidRPr="00E04D55" w:rsidRDefault="00E04D55" w:rsidP="00E622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irregular billing early</w:t>
      </w:r>
    </w:p>
    <w:p w:rsidR="00E04D55" w:rsidRPr="00E04D55" w:rsidRDefault="00E04D55" w:rsidP="00E622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55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Strengthen financial stability</w:t>
      </w:r>
    </w:p>
    <w:p w:rsidR="0004019D" w:rsidRDefault="0004019D" w:rsidP="00E62226"/>
    <w:sectPr w:rsidR="00040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1262A"/>
    <w:multiLevelType w:val="hybridMultilevel"/>
    <w:tmpl w:val="B2FE4B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C61E2"/>
    <w:multiLevelType w:val="multilevel"/>
    <w:tmpl w:val="CC80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A5EE3"/>
    <w:multiLevelType w:val="multilevel"/>
    <w:tmpl w:val="F738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47778F"/>
    <w:multiLevelType w:val="multilevel"/>
    <w:tmpl w:val="F342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542623"/>
    <w:multiLevelType w:val="multilevel"/>
    <w:tmpl w:val="994E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5B4892"/>
    <w:multiLevelType w:val="multilevel"/>
    <w:tmpl w:val="8AE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6A3039"/>
    <w:multiLevelType w:val="multilevel"/>
    <w:tmpl w:val="7A8E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FD6174"/>
    <w:multiLevelType w:val="multilevel"/>
    <w:tmpl w:val="D034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243C79"/>
    <w:multiLevelType w:val="multilevel"/>
    <w:tmpl w:val="747A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423600"/>
    <w:multiLevelType w:val="multilevel"/>
    <w:tmpl w:val="986A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8D0138"/>
    <w:multiLevelType w:val="multilevel"/>
    <w:tmpl w:val="F16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9B7D49"/>
    <w:multiLevelType w:val="multilevel"/>
    <w:tmpl w:val="364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987B67"/>
    <w:multiLevelType w:val="multilevel"/>
    <w:tmpl w:val="F6AE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11"/>
  </w:num>
  <w:num w:numId="5">
    <w:abstractNumId w:val="7"/>
  </w:num>
  <w:num w:numId="6">
    <w:abstractNumId w:val="3"/>
  </w:num>
  <w:num w:numId="7">
    <w:abstractNumId w:val="6"/>
  </w:num>
  <w:num w:numId="8">
    <w:abstractNumId w:val="1"/>
  </w:num>
  <w:num w:numId="9">
    <w:abstractNumId w:val="5"/>
  </w:num>
  <w:num w:numId="10">
    <w:abstractNumId w:val="9"/>
  </w:num>
  <w:num w:numId="11">
    <w:abstractNumId w:val="12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D55"/>
    <w:rsid w:val="0004019D"/>
    <w:rsid w:val="00084D47"/>
    <w:rsid w:val="009A3436"/>
    <w:rsid w:val="00E04D55"/>
    <w:rsid w:val="00E6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4D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4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4D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4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04D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4D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4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4D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4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04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34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Prakhar</dc:creator>
  <cp:lastModifiedBy>Prakhar</cp:lastModifiedBy>
  <cp:revision>1</cp:revision>
  <cp:lastPrinted>2026-03-02T08:25:00Z</cp:lastPrinted>
  <dcterms:created xsi:type="dcterms:W3CDTF">2026-03-02T07:44:00Z</dcterms:created>
  <dcterms:modified xsi:type="dcterms:W3CDTF">2026-03-02T08:26:00Z</dcterms:modified>
</cp:coreProperties>
</file>