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7C59" w14:textId="77777777" w:rsidR="00205E56" w:rsidRDefault="00205E56" w:rsidP="00205E56">
      <w:pPr>
        <w:jc w:val="both"/>
        <w:rPr>
          <w:b/>
          <w:bCs/>
          <w:sz w:val="40"/>
          <w:szCs w:val="40"/>
          <w:u w:val="thick"/>
        </w:rPr>
      </w:pPr>
      <w:r w:rsidRPr="00205E56">
        <w:rPr>
          <w:b/>
          <w:bCs/>
          <w:sz w:val="40"/>
          <w:szCs w:val="40"/>
          <w:u w:val="thick"/>
        </w:rPr>
        <w:t>Power BI Licensing: Comprehensive and Detailed Documentation</w:t>
      </w:r>
    </w:p>
    <w:p w14:paraId="4FBB19FE" w14:textId="77777777" w:rsidR="00205E56" w:rsidRPr="00205E56" w:rsidRDefault="00205E56" w:rsidP="00205E56">
      <w:pPr>
        <w:jc w:val="both"/>
        <w:rPr>
          <w:b/>
          <w:bCs/>
          <w:sz w:val="40"/>
          <w:szCs w:val="40"/>
          <w:u w:val="thick"/>
        </w:rPr>
      </w:pPr>
    </w:p>
    <w:p w14:paraId="37013E7F" w14:textId="77777777" w:rsidR="00205E56" w:rsidRPr="00205E56" w:rsidRDefault="00205E56" w:rsidP="00205E56">
      <w:pPr>
        <w:jc w:val="both"/>
        <w:rPr>
          <w:b/>
          <w:bCs/>
          <w:sz w:val="28"/>
          <w:szCs w:val="28"/>
          <w:u w:val="thick"/>
        </w:rPr>
      </w:pPr>
      <w:r w:rsidRPr="00205E56">
        <w:rPr>
          <w:b/>
          <w:bCs/>
          <w:sz w:val="28"/>
          <w:szCs w:val="28"/>
          <w:u w:val="thick"/>
        </w:rPr>
        <w:t>1. Introduction</w:t>
      </w:r>
    </w:p>
    <w:p w14:paraId="45C751A6" w14:textId="77777777" w:rsidR="00205E56" w:rsidRPr="00205E56" w:rsidRDefault="00205E56" w:rsidP="00205E56">
      <w:pPr>
        <w:jc w:val="both"/>
        <w:rPr>
          <w:sz w:val="28"/>
          <w:szCs w:val="28"/>
        </w:rPr>
      </w:pPr>
      <w:r w:rsidRPr="00205E56">
        <w:rPr>
          <w:sz w:val="28"/>
          <w:szCs w:val="28"/>
        </w:rPr>
        <w:t>Power BI is a comprehensive Business Intelligence (BI) and data visualization platform developed by Microsoft. It empowers users to transform raw data into meaningful insights through visually rich and interactive reports and dashboards. Microsoft provides a variety of licensing options to support the wide range of use cases, from individual data analysts to large enterprises with complex analytical needs. Understanding these licensing models is essential to ensure proper usage, cost-effectiveness, and scalability. The appropriate license selection supports the organization in aligning its BI strategy with business objectives, ensuring seamless collaboration, compliance, and governance.</w:t>
      </w:r>
    </w:p>
    <w:p w14:paraId="0A941A09" w14:textId="57239977" w:rsidR="00205E56" w:rsidRPr="00205E56" w:rsidRDefault="00205E56" w:rsidP="00205E56">
      <w:pPr>
        <w:jc w:val="both"/>
        <w:rPr>
          <w:sz w:val="28"/>
          <w:szCs w:val="28"/>
          <w:u w:val="thick"/>
        </w:rPr>
      </w:pPr>
    </w:p>
    <w:p w14:paraId="6EB77EBE" w14:textId="77777777" w:rsidR="00205E56" w:rsidRPr="00205E56" w:rsidRDefault="00205E56" w:rsidP="00205E56">
      <w:pPr>
        <w:jc w:val="both"/>
        <w:rPr>
          <w:b/>
          <w:bCs/>
          <w:sz w:val="28"/>
          <w:szCs w:val="28"/>
        </w:rPr>
      </w:pPr>
      <w:r w:rsidRPr="00205E56">
        <w:rPr>
          <w:b/>
          <w:bCs/>
          <w:sz w:val="28"/>
          <w:szCs w:val="28"/>
          <w:u w:val="thick"/>
        </w:rPr>
        <w:t>2. Types of Power BI Licensing</w:t>
      </w:r>
    </w:p>
    <w:p w14:paraId="10863710" w14:textId="77777777" w:rsidR="00205E56" w:rsidRDefault="00205E56" w:rsidP="00205E56">
      <w:pPr>
        <w:jc w:val="both"/>
        <w:rPr>
          <w:sz w:val="28"/>
          <w:szCs w:val="28"/>
        </w:rPr>
      </w:pPr>
      <w:r w:rsidRPr="00205E56">
        <w:rPr>
          <w:sz w:val="28"/>
          <w:szCs w:val="28"/>
        </w:rPr>
        <w:t>Power BI offers flexible and scalable licensing solutions that address different organizational and individual reporting requirements. The major categories are as follows:</w:t>
      </w:r>
    </w:p>
    <w:p w14:paraId="7EAB4051" w14:textId="77777777" w:rsidR="00205E56" w:rsidRPr="00205E56" w:rsidRDefault="00205E56" w:rsidP="00205E56">
      <w:pPr>
        <w:jc w:val="both"/>
        <w:rPr>
          <w:sz w:val="28"/>
          <w:szCs w:val="28"/>
        </w:rPr>
      </w:pPr>
    </w:p>
    <w:p w14:paraId="07FB13FE" w14:textId="77777777" w:rsidR="00205E56" w:rsidRPr="00205E56" w:rsidRDefault="00205E56" w:rsidP="00205E56">
      <w:pPr>
        <w:jc w:val="both"/>
        <w:rPr>
          <w:b/>
          <w:bCs/>
          <w:sz w:val="28"/>
          <w:szCs w:val="28"/>
          <w:u w:val="thick"/>
        </w:rPr>
      </w:pPr>
      <w:r w:rsidRPr="00205E56">
        <w:rPr>
          <w:b/>
          <w:bCs/>
          <w:sz w:val="28"/>
          <w:szCs w:val="28"/>
          <w:u w:val="thick"/>
        </w:rPr>
        <w:t>2.1 Power BI Free (Power BI Desktop)</w:t>
      </w:r>
    </w:p>
    <w:p w14:paraId="463AAD12" w14:textId="77777777" w:rsidR="00205E56" w:rsidRPr="00205E56" w:rsidRDefault="00205E56" w:rsidP="00205E56">
      <w:pPr>
        <w:numPr>
          <w:ilvl w:val="0"/>
          <w:numId w:val="1"/>
        </w:numPr>
        <w:jc w:val="both"/>
        <w:rPr>
          <w:sz w:val="28"/>
          <w:szCs w:val="28"/>
        </w:rPr>
      </w:pPr>
      <w:r w:rsidRPr="00205E56">
        <w:rPr>
          <w:b/>
          <w:bCs/>
          <w:sz w:val="28"/>
          <w:szCs w:val="28"/>
        </w:rPr>
        <w:t>Purpose</w:t>
      </w:r>
      <w:r w:rsidRPr="00205E56">
        <w:rPr>
          <w:sz w:val="28"/>
          <w:szCs w:val="28"/>
        </w:rPr>
        <w:t>: Best suited for individual professionals exploring data visualization.</w:t>
      </w:r>
    </w:p>
    <w:p w14:paraId="540E7569" w14:textId="77777777" w:rsidR="00205E56" w:rsidRDefault="00205E56" w:rsidP="00205E56">
      <w:pPr>
        <w:numPr>
          <w:ilvl w:val="0"/>
          <w:numId w:val="1"/>
        </w:numPr>
        <w:jc w:val="both"/>
        <w:rPr>
          <w:sz w:val="28"/>
          <w:szCs w:val="28"/>
        </w:rPr>
      </w:pPr>
      <w:r w:rsidRPr="00205E56">
        <w:rPr>
          <w:b/>
          <w:bCs/>
          <w:sz w:val="28"/>
          <w:szCs w:val="28"/>
        </w:rPr>
        <w:t>Platform</w:t>
      </w:r>
      <w:r w:rsidRPr="00205E56">
        <w:rPr>
          <w:sz w:val="28"/>
          <w:szCs w:val="28"/>
        </w:rPr>
        <w:t>: Installed Power BI Desktop application available for Windows OS.</w:t>
      </w:r>
    </w:p>
    <w:p w14:paraId="6EDB5F5E" w14:textId="77777777" w:rsidR="00205E56" w:rsidRPr="00205E56" w:rsidRDefault="00205E56" w:rsidP="00205E56">
      <w:pPr>
        <w:ind w:left="720"/>
        <w:jc w:val="both"/>
        <w:rPr>
          <w:sz w:val="28"/>
          <w:szCs w:val="28"/>
        </w:rPr>
      </w:pPr>
    </w:p>
    <w:p w14:paraId="49BB303C" w14:textId="77777777" w:rsidR="00205E56" w:rsidRPr="00205E56" w:rsidRDefault="00205E56" w:rsidP="00205E56">
      <w:pPr>
        <w:numPr>
          <w:ilvl w:val="0"/>
          <w:numId w:val="1"/>
        </w:numPr>
        <w:jc w:val="both"/>
        <w:rPr>
          <w:sz w:val="28"/>
          <w:szCs w:val="28"/>
        </w:rPr>
      </w:pPr>
      <w:r w:rsidRPr="00205E56">
        <w:rPr>
          <w:b/>
          <w:bCs/>
          <w:sz w:val="28"/>
          <w:szCs w:val="28"/>
        </w:rPr>
        <w:lastRenderedPageBreak/>
        <w:t>Features</w:t>
      </w:r>
      <w:r w:rsidRPr="00205E56">
        <w:rPr>
          <w:sz w:val="28"/>
          <w:szCs w:val="28"/>
        </w:rPr>
        <w:t>:</w:t>
      </w:r>
    </w:p>
    <w:p w14:paraId="2D3647A3" w14:textId="77777777" w:rsidR="00205E56" w:rsidRPr="00205E56" w:rsidRDefault="00205E56" w:rsidP="00205E56">
      <w:pPr>
        <w:numPr>
          <w:ilvl w:val="1"/>
          <w:numId w:val="1"/>
        </w:numPr>
        <w:jc w:val="both"/>
        <w:rPr>
          <w:sz w:val="28"/>
          <w:szCs w:val="28"/>
        </w:rPr>
      </w:pPr>
      <w:r w:rsidRPr="00205E56">
        <w:rPr>
          <w:sz w:val="28"/>
          <w:szCs w:val="28"/>
        </w:rPr>
        <w:t>Design, model, and visualize data using local datasets.</w:t>
      </w:r>
    </w:p>
    <w:p w14:paraId="166709E4" w14:textId="77777777" w:rsidR="00205E56" w:rsidRPr="00205E56" w:rsidRDefault="00205E56" w:rsidP="00205E56">
      <w:pPr>
        <w:numPr>
          <w:ilvl w:val="1"/>
          <w:numId w:val="1"/>
        </w:numPr>
        <w:jc w:val="both"/>
        <w:rPr>
          <w:sz w:val="28"/>
          <w:szCs w:val="28"/>
        </w:rPr>
      </w:pPr>
      <w:r w:rsidRPr="00205E56">
        <w:rPr>
          <w:sz w:val="28"/>
          <w:szCs w:val="28"/>
        </w:rPr>
        <w:t>Connect to various on-premise and cloud-based data sources.</w:t>
      </w:r>
    </w:p>
    <w:p w14:paraId="09F322DC" w14:textId="77777777" w:rsidR="00205E56" w:rsidRPr="00205E56" w:rsidRDefault="00205E56" w:rsidP="00205E56">
      <w:pPr>
        <w:numPr>
          <w:ilvl w:val="1"/>
          <w:numId w:val="1"/>
        </w:numPr>
        <w:jc w:val="both"/>
        <w:rPr>
          <w:sz w:val="28"/>
          <w:szCs w:val="28"/>
        </w:rPr>
      </w:pPr>
      <w:r w:rsidRPr="00205E56">
        <w:rPr>
          <w:sz w:val="28"/>
          <w:szCs w:val="28"/>
        </w:rPr>
        <w:t>Apply transformation, relationships, and calculated fields using Power Query and DAX.</w:t>
      </w:r>
    </w:p>
    <w:p w14:paraId="4F8CF9C8" w14:textId="77777777" w:rsidR="00205E56" w:rsidRPr="00205E56" w:rsidRDefault="00205E56" w:rsidP="00205E56">
      <w:pPr>
        <w:numPr>
          <w:ilvl w:val="1"/>
          <w:numId w:val="1"/>
        </w:numPr>
        <w:jc w:val="both"/>
        <w:rPr>
          <w:sz w:val="28"/>
          <w:szCs w:val="28"/>
        </w:rPr>
      </w:pPr>
      <w:r w:rsidRPr="00205E56">
        <w:rPr>
          <w:sz w:val="28"/>
          <w:szCs w:val="28"/>
        </w:rPr>
        <w:t>Basic sharing by exporting to Excel, PDF, or PowerPoint.</w:t>
      </w:r>
    </w:p>
    <w:p w14:paraId="6E575FC5" w14:textId="77777777" w:rsidR="00205E56" w:rsidRPr="00205E56" w:rsidRDefault="00205E56" w:rsidP="00205E56">
      <w:pPr>
        <w:numPr>
          <w:ilvl w:val="0"/>
          <w:numId w:val="1"/>
        </w:numPr>
        <w:jc w:val="both"/>
        <w:rPr>
          <w:sz w:val="28"/>
          <w:szCs w:val="28"/>
        </w:rPr>
      </w:pPr>
      <w:r w:rsidRPr="00205E56">
        <w:rPr>
          <w:b/>
          <w:bCs/>
          <w:sz w:val="28"/>
          <w:szCs w:val="28"/>
        </w:rPr>
        <w:t>Limitations</w:t>
      </w:r>
      <w:r w:rsidRPr="00205E56">
        <w:rPr>
          <w:sz w:val="28"/>
          <w:szCs w:val="28"/>
        </w:rPr>
        <w:t>:</w:t>
      </w:r>
    </w:p>
    <w:p w14:paraId="2901FAE9" w14:textId="77777777" w:rsidR="00205E56" w:rsidRPr="00205E56" w:rsidRDefault="00205E56" w:rsidP="00205E56">
      <w:pPr>
        <w:numPr>
          <w:ilvl w:val="1"/>
          <w:numId w:val="1"/>
        </w:numPr>
        <w:jc w:val="both"/>
        <w:rPr>
          <w:sz w:val="28"/>
          <w:szCs w:val="28"/>
        </w:rPr>
      </w:pPr>
      <w:r w:rsidRPr="00205E56">
        <w:rPr>
          <w:sz w:val="28"/>
          <w:szCs w:val="28"/>
        </w:rPr>
        <w:t>Lacks collaboration and cloud publishing capabilities.</w:t>
      </w:r>
    </w:p>
    <w:p w14:paraId="4C037750" w14:textId="77777777" w:rsidR="00205E56" w:rsidRPr="00205E56" w:rsidRDefault="00205E56" w:rsidP="00205E56">
      <w:pPr>
        <w:numPr>
          <w:ilvl w:val="1"/>
          <w:numId w:val="1"/>
        </w:numPr>
        <w:jc w:val="both"/>
        <w:rPr>
          <w:sz w:val="28"/>
          <w:szCs w:val="28"/>
        </w:rPr>
      </w:pPr>
      <w:r w:rsidRPr="00205E56">
        <w:rPr>
          <w:sz w:val="28"/>
          <w:szCs w:val="28"/>
        </w:rPr>
        <w:t>Reports cannot be shared over the Power BI Service.</w:t>
      </w:r>
    </w:p>
    <w:p w14:paraId="3C051A85" w14:textId="77777777" w:rsidR="00205E56" w:rsidRDefault="00205E56" w:rsidP="00205E56">
      <w:pPr>
        <w:numPr>
          <w:ilvl w:val="1"/>
          <w:numId w:val="1"/>
        </w:numPr>
        <w:jc w:val="both"/>
        <w:rPr>
          <w:sz w:val="28"/>
          <w:szCs w:val="28"/>
        </w:rPr>
      </w:pPr>
      <w:r w:rsidRPr="00205E56">
        <w:rPr>
          <w:sz w:val="28"/>
          <w:szCs w:val="28"/>
        </w:rPr>
        <w:t>Does not support scheduled refresh or centralized data governance.</w:t>
      </w:r>
    </w:p>
    <w:p w14:paraId="56AD64DD" w14:textId="77777777" w:rsidR="00205E56" w:rsidRPr="00205E56" w:rsidRDefault="00205E56" w:rsidP="00205E56">
      <w:pPr>
        <w:ind w:left="1440"/>
        <w:jc w:val="both"/>
        <w:rPr>
          <w:sz w:val="28"/>
          <w:szCs w:val="28"/>
          <w:u w:val="thick"/>
        </w:rPr>
      </w:pPr>
    </w:p>
    <w:p w14:paraId="2AD72DB8" w14:textId="77777777" w:rsidR="00205E56" w:rsidRPr="00205E56" w:rsidRDefault="00205E56" w:rsidP="00205E56">
      <w:pPr>
        <w:jc w:val="both"/>
        <w:rPr>
          <w:b/>
          <w:bCs/>
          <w:sz w:val="28"/>
          <w:szCs w:val="28"/>
          <w:u w:val="thick"/>
        </w:rPr>
      </w:pPr>
      <w:r w:rsidRPr="00205E56">
        <w:rPr>
          <w:b/>
          <w:bCs/>
          <w:sz w:val="28"/>
          <w:szCs w:val="28"/>
          <w:u w:val="thick"/>
        </w:rPr>
        <w:t>2.2 Power BI Pro</w:t>
      </w:r>
    </w:p>
    <w:p w14:paraId="1C01B7AC" w14:textId="77777777" w:rsidR="00205E56" w:rsidRPr="00205E56" w:rsidRDefault="00205E56" w:rsidP="00205E56">
      <w:pPr>
        <w:numPr>
          <w:ilvl w:val="0"/>
          <w:numId w:val="2"/>
        </w:numPr>
        <w:jc w:val="both"/>
        <w:rPr>
          <w:sz w:val="28"/>
          <w:szCs w:val="28"/>
        </w:rPr>
      </w:pPr>
      <w:r w:rsidRPr="00205E56">
        <w:rPr>
          <w:b/>
          <w:bCs/>
          <w:sz w:val="28"/>
          <w:szCs w:val="28"/>
        </w:rPr>
        <w:t>Purpose</w:t>
      </w:r>
      <w:r w:rsidRPr="00205E56">
        <w:rPr>
          <w:sz w:val="28"/>
          <w:szCs w:val="28"/>
        </w:rPr>
        <w:t>: Tailored for professionals and departmental teams requiring collaboration.</w:t>
      </w:r>
    </w:p>
    <w:p w14:paraId="08F0146F" w14:textId="77777777" w:rsidR="00205E56" w:rsidRPr="00205E56" w:rsidRDefault="00205E56" w:rsidP="00205E56">
      <w:pPr>
        <w:numPr>
          <w:ilvl w:val="0"/>
          <w:numId w:val="2"/>
        </w:numPr>
        <w:jc w:val="both"/>
        <w:rPr>
          <w:sz w:val="28"/>
          <w:szCs w:val="28"/>
        </w:rPr>
      </w:pPr>
      <w:r w:rsidRPr="00205E56">
        <w:rPr>
          <w:b/>
          <w:bCs/>
          <w:sz w:val="28"/>
          <w:szCs w:val="28"/>
        </w:rPr>
        <w:t>Platform</w:t>
      </w:r>
      <w:r w:rsidRPr="00205E56">
        <w:rPr>
          <w:sz w:val="28"/>
          <w:szCs w:val="28"/>
        </w:rPr>
        <w:t>: Combines Power BI Desktop and Power BI Service (cloud).</w:t>
      </w:r>
    </w:p>
    <w:p w14:paraId="7D4C9CB8" w14:textId="77777777" w:rsidR="00205E56" w:rsidRPr="00205E56" w:rsidRDefault="00205E56" w:rsidP="00205E56">
      <w:pPr>
        <w:numPr>
          <w:ilvl w:val="0"/>
          <w:numId w:val="2"/>
        </w:numPr>
        <w:jc w:val="both"/>
        <w:rPr>
          <w:sz w:val="28"/>
          <w:szCs w:val="28"/>
        </w:rPr>
      </w:pPr>
      <w:r w:rsidRPr="00205E56">
        <w:rPr>
          <w:b/>
          <w:bCs/>
          <w:sz w:val="28"/>
          <w:szCs w:val="28"/>
        </w:rPr>
        <w:t>Features</w:t>
      </w:r>
      <w:r w:rsidRPr="00205E56">
        <w:rPr>
          <w:sz w:val="28"/>
          <w:szCs w:val="28"/>
        </w:rPr>
        <w:t>:</w:t>
      </w:r>
    </w:p>
    <w:p w14:paraId="7F253A19" w14:textId="77777777" w:rsidR="00205E56" w:rsidRPr="00205E56" w:rsidRDefault="00205E56" w:rsidP="00205E56">
      <w:pPr>
        <w:numPr>
          <w:ilvl w:val="1"/>
          <w:numId w:val="2"/>
        </w:numPr>
        <w:jc w:val="both"/>
        <w:rPr>
          <w:sz w:val="28"/>
          <w:szCs w:val="28"/>
        </w:rPr>
      </w:pPr>
      <w:r w:rsidRPr="00205E56">
        <w:rPr>
          <w:sz w:val="28"/>
          <w:szCs w:val="28"/>
        </w:rPr>
        <w:t>Share content securely with other licensed users.</w:t>
      </w:r>
    </w:p>
    <w:p w14:paraId="5232C9A4" w14:textId="77777777" w:rsidR="00205E56" w:rsidRPr="00205E56" w:rsidRDefault="00205E56" w:rsidP="00205E56">
      <w:pPr>
        <w:numPr>
          <w:ilvl w:val="1"/>
          <w:numId w:val="2"/>
        </w:numPr>
        <w:jc w:val="both"/>
        <w:rPr>
          <w:sz w:val="28"/>
          <w:szCs w:val="28"/>
        </w:rPr>
      </w:pPr>
      <w:r w:rsidRPr="00205E56">
        <w:rPr>
          <w:sz w:val="28"/>
          <w:szCs w:val="28"/>
        </w:rPr>
        <w:t>Schedule automatic data refreshes up to 8 times daily.</w:t>
      </w:r>
    </w:p>
    <w:p w14:paraId="016E7C76" w14:textId="77777777" w:rsidR="00205E56" w:rsidRPr="00205E56" w:rsidRDefault="00205E56" w:rsidP="00205E56">
      <w:pPr>
        <w:numPr>
          <w:ilvl w:val="1"/>
          <w:numId w:val="2"/>
        </w:numPr>
        <w:jc w:val="both"/>
        <w:rPr>
          <w:sz w:val="28"/>
          <w:szCs w:val="28"/>
        </w:rPr>
      </w:pPr>
      <w:r w:rsidRPr="00205E56">
        <w:rPr>
          <w:sz w:val="28"/>
          <w:szCs w:val="28"/>
        </w:rPr>
        <w:t>Publish to shared workspaces and organizational apps.</w:t>
      </w:r>
    </w:p>
    <w:p w14:paraId="06A97338" w14:textId="77777777" w:rsidR="00205E56" w:rsidRPr="00205E56" w:rsidRDefault="00205E56" w:rsidP="00205E56">
      <w:pPr>
        <w:numPr>
          <w:ilvl w:val="1"/>
          <w:numId w:val="2"/>
        </w:numPr>
        <w:jc w:val="both"/>
        <w:rPr>
          <w:sz w:val="28"/>
          <w:szCs w:val="28"/>
        </w:rPr>
      </w:pPr>
      <w:r w:rsidRPr="00205E56">
        <w:rPr>
          <w:sz w:val="28"/>
          <w:szCs w:val="28"/>
        </w:rPr>
        <w:t>Export datasets to Excel, create data alerts, and perform peer-to-peer sharing.</w:t>
      </w:r>
    </w:p>
    <w:p w14:paraId="2DB5CF3D" w14:textId="77777777" w:rsidR="00205E56" w:rsidRPr="00205E56" w:rsidRDefault="00205E56" w:rsidP="00205E56">
      <w:pPr>
        <w:numPr>
          <w:ilvl w:val="1"/>
          <w:numId w:val="2"/>
        </w:numPr>
        <w:jc w:val="both"/>
        <w:rPr>
          <w:sz w:val="28"/>
          <w:szCs w:val="28"/>
        </w:rPr>
      </w:pPr>
      <w:r w:rsidRPr="00205E56">
        <w:rPr>
          <w:sz w:val="28"/>
          <w:szCs w:val="28"/>
        </w:rPr>
        <w:t>Integrates with Microsoft 365 tools including Microsoft Teams, SharePoint Online, and OneDrive.</w:t>
      </w:r>
    </w:p>
    <w:p w14:paraId="32DC165C" w14:textId="77777777" w:rsidR="00205E56" w:rsidRDefault="00205E56" w:rsidP="00205E56">
      <w:pPr>
        <w:numPr>
          <w:ilvl w:val="0"/>
          <w:numId w:val="2"/>
        </w:numPr>
        <w:jc w:val="both"/>
        <w:rPr>
          <w:sz w:val="28"/>
          <w:szCs w:val="28"/>
        </w:rPr>
      </w:pPr>
      <w:r w:rsidRPr="00205E56">
        <w:rPr>
          <w:b/>
          <w:bCs/>
          <w:sz w:val="28"/>
          <w:szCs w:val="28"/>
        </w:rPr>
        <w:lastRenderedPageBreak/>
        <w:t>Requirement</w:t>
      </w:r>
      <w:r w:rsidRPr="00205E56">
        <w:rPr>
          <w:sz w:val="28"/>
          <w:szCs w:val="28"/>
        </w:rPr>
        <w:t>: Every user involved in viewing, editing, or interacting with the shared content must have a Power BI Pro license.</w:t>
      </w:r>
    </w:p>
    <w:p w14:paraId="2F542B3C" w14:textId="77777777" w:rsidR="00205E56" w:rsidRPr="00205E56" w:rsidRDefault="00205E56" w:rsidP="00205E56">
      <w:pPr>
        <w:ind w:left="720"/>
        <w:jc w:val="both"/>
        <w:rPr>
          <w:sz w:val="28"/>
          <w:szCs w:val="28"/>
          <w:u w:val="thick"/>
        </w:rPr>
      </w:pPr>
    </w:p>
    <w:p w14:paraId="40528EA4" w14:textId="77777777" w:rsidR="00205E56" w:rsidRPr="00205E56" w:rsidRDefault="00205E56" w:rsidP="00205E56">
      <w:pPr>
        <w:jc w:val="both"/>
        <w:rPr>
          <w:b/>
          <w:bCs/>
          <w:sz w:val="28"/>
          <w:szCs w:val="28"/>
          <w:u w:val="thick"/>
        </w:rPr>
      </w:pPr>
      <w:r w:rsidRPr="00205E56">
        <w:rPr>
          <w:b/>
          <w:bCs/>
          <w:sz w:val="28"/>
          <w:szCs w:val="28"/>
          <w:u w:val="thick"/>
        </w:rPr>
        <w:t>2.3 Power BI Premium</w:t>
      </w:r>
    </w:p>
    <w:p w14:paraId="3A370926" w14:textId="77777777" w:rsidR="00205E56" w:rsidRDefault="00205E56" w:rsidP="00205E56">
      <w:pPr>
        <w:jc w:val="both"/>
        <w:rPr>
          <w:sz w:val="28"/>
          <w:szCs w:val="28"/>
        </w:rPr>
      </w:pPr>
      <w:r w:rsidRPr="00205E56">
        <w:rPr>
          <w:sz w:val="28"/>
          <w:szCs w:val="28"/>
        </w:rPr>
        <w:t>Power BI Premium addresses the needs of large-scale data workloads and enterprise deployment with dedicated resources and enhanced capabilities. It is available in two forms:</w:t>
      </w:r>
    </w:p>
    <w:p w14:paraId="4262C2D4" w14:textId="77777777" w:rsidR="00205E56" w:rsidRPr="00205E56" w:rsidRDefault="00205E56" w:rsidP="00205E56">
      <w:pPr>
        <w:jc w:val="both"/>
        <w:rPr>
          <w:sz w:val="28"/>
          <w:szCs w:val="28"/>
          <w:u w:val="thick"/>
        </w:rPr>
      </w:pPr>
    </w:p>
    <w:p w14:paraId="6C66D79C" w14:textId="77777777" w:rsidR="00205E56" w:rsidRPr="00205E56" w:rsidRDefault="00205E56" w:rsidP="00205E56">
      <w:pPr>
        <w:jc w:val="both"/>
        <w:rPr>
          <w:b/>
          <w:bCs/>
          <w:sz w:val="28"/>
          <w:szCs w:val="28"/>
          <w:u w:val="thick"/>
        </w:rPr>
      </w:pPr>
      <w:r w:rsidRPr="00205E56">
        <w:rPr>
          <w:b/>
          <w:bCs/>
          <w:sz w:val="28"/>
          <w:szCs w:val="28"/>
          <w:u w:val="thick"/>
        </w:rPr>
        <w:t>2.3.1 Premium Per User (PPU)</w:t>
      </w:r>
    </w:p>
    <w:p w14:paraId="406A6F96" w14:textId="77777777" w:rsidR="00205E56" w:rsidRPr="00205E56" w:rsidRDefault="00205E56" w:rsidP="00205E56">
      <w:pPr>
        <w:numPr>
          <w:ilvl w:val="0"/>
          <w:numId w:val="3"/>
        </w:numPr>
        <w:jc w:val="both"/>
        <w:rPr>
          <w:sz w:val="28"/>
          <w:szCs w:val="28"/>
        </w:rPr>
      </w:pPr>
      <w:r w:rsidRPr="00205E56">
        <w:rPr>
          <w:b/>
          <w:bCs/>
          <w:sz w:val="28"/>
          <w:szCs w:val="28"/>
        </w:rPr>
        <w:t>Target Audience</w:t>
      </w:r>
      <w:r w:rsidRPr="00205E56">
        <w:rPr>
          <w:sz w:val="28"/>
          <w:szCs w:val="28"/>
        </w:rPr>
        <w:t>: Designed for power users and analysts who need Premium features without enterprise-level scale.</w:t>
      </w:r>
    </w:p>
    <w:p w14:paraId="4E47A755" w14:textId="77777777" w:rsidR="00205E56" w:rsidRPr="00205E56" w:rsidRDefault="00205E56" w:rsidP="00205E56">
      <w:pPr>
        <w:numPr>
          <w:ilvl w:val="0"/>
          <w:numId w:val="3"/>
        </w:numPr>
        <w:jc w:val="both"/>
        <w:rPr>
          <w:sz w:val="28"/>
          <w:szCs w:val="28"/>
        </w:rPr>
      </w:pPr>
      <w:r w:rsidRPr="00205E56">
        <w:rPr>
          <w:b/>
          <w:bCs/>
          <w:sz w:val="28"/>
          <w:szCs w:val="28"/>
        </w:rPr>
        <w:t>Features</w:t>
      </w:r>
      <w:r w:rsidRPr="00205E56">
        <w:rPr>
          <w:sz w:val="28"/>
          <w:szCs w:val="28"/>
        </w:rPr>
        <w:t>:</w:t>
      </w:r>
    </w:p>
    <w:p w14:paraId="2DEB398D" w14:textId="77777777" w:rsidR="00205E56" w:rsidRPr="00205E56" w:rsidRDefault="00205E56" w:rsidP="00205E56">
      <w:pPr>
        <w:numPr>
          <w:ilvl w:val="1"/>
          <w:numId w:val="3"/>
        </w:numPr>
        <w:jc w:val="both"/>
        <w:rPr>
          <w:sz w:val="28"/>
          <w:szCs w:val="28"/>
        </w:rPr>
      </w:pPr>
      <w:r w:rsidRPr="00205E56">
        <w:rPr>
          <w:sz w:val="28"/>
          <w:szCs w:val="28"/>
        </w:rPr>
        <w:t>Includes all Pro functionalities.</w:t>
      </w:r>
    </w:p>
    <w:p w14:paraId="340BAF9D" w14:textId="77777777" w:rsidR="00205E56" w:rsidRPr="00205E56" w:rsidRDefault="00205E56" w:rsidP="00205E56">
      <w:pPr>
        <w:numPr>
          <w:ilvl w:val="1"/>
          <w:numId w:val="3"/>
        </w:numPr>
        <w:jc w:val="both"/>
        <w:rPr>
          <w:sz w:val="28"/>
          <w:szCs w:val="28"/>
        </w:rPr>
      </w:pPr>
      <w:r w:rsidRPr="00205E56">
        <w:rPr>
          <w:sz w:val="28"/>
          <w:szCs w:val="28"/>
        </w:rPr>
        <w:t>Allows publishing of paginated (pixel-perfect) reports.</w:t>
      </w:r>
    </w:p>
    <w:p w14:paraId="3F5CE843" w14:textId="77777777" w:rsidR="00205E56" w:rsidRPr="00205E56" w:rsidRDefault="00205E56" w:rsidP="00205E56">
      <w:pPr>
        <w:numPr>
          <w:ilvl w:val="1"/>
          <w:numId w:val="3"/>
        </w:numPr>
        <w:jc w:val="both"/>
        <w:rPr>
          <w:sz w:val="28"/>
          <w:szCs w:val="28"/>
        </w:rPr>
      </w:pPr>
      <w:r w:rsidRPr="00205E56">
        <w:rPr>
          <w:sz w:val="28"/>
          <w:szCs w:val="28"/>
        </w:rPr>
        <w:t>Supports datasets up to 400 GB in size.</w:t>
      </w:r>
    </w:p>
    <w:p w14:paraId="6A471E17" w14:textId="77777777" w:rsidR="00205E56" w:rsidRPr="00205E56" w:rsidRDefault="00205E56" w:rsidP="00205E56">
      <w:pPr>
        <w:numPr>
          <w:ilvl w:val="1"/>
          <w:numId w:val="3"/>
        </w:numPr>
        <w:jc w:val="both"/>
        <w:rPr>
          <w:sz w:val="28"/>
          <w:szCs w:val="28"/>
        </w:rPr>
      </w:pPr>
      <w:r w:rsidRPr="00205E56">
        <w:rPr>
          <w:sz w:val="28"/>
          <w:szCs w:val="28"/>
        </w:rPr>
        <w:t xml:space="preserve">Enables </w:t>
      </w:r>
      <w:proofErr w:type="spellStart"/>
      <w:r w:rsidRPr="00205E56">
        <w:rPr>
          <w:sz w:val="28"/>
          <w:szCs w:val="28"/>
        </w:rPr>
        <w:t>AutoML</w:t>
      </w:r>
      <w:proofErr w:type="spellEnd"/>
      <w:r w:rsidRPr="00205E56">
        <w:rPr>
          <w:sz w:val="28"/>
          <w:szCs w:val="28"/>
        </w:rPr>
        <w:t xml:space="preserve"> model creation and cognitive services integration.</w:t>
      </w:r>
    </w:p>
    <w:p w14:paraId="455A4AB2" w14:textId="77777777" w:rsidR="00205E56" w:rsidRPr="00205E56" w:rsidRDefault="00205E56" w:rsidP="00205E56">
      <w:pPr>
        <w:numPr>
          <w:ilvl w:val="1"/>
          <w:numId w:val="3"/>
        </w:numPr>
        <w:jc w:val="both"/>
        <w:rPr>
          <w:sz w:val="28"/>
          <w:szCs w:val="28"/>
        </w:rPr>
      </w:pPr>
      <w:r w:rsidRPr="00205E56">
        <w:rPr>
          <w:sz w:val="28"/>
          <w:szCs w:val="28"/>
        </w:rPr>
        <w:t>Offers XMLA endpoint access for enhanced integration with third-party tools.</w:t>
      </w:r>
    </w:p>
    <w:p w14:paraId="33F06F8C" w14:textId="77777777" w:rsidR="00205E56" w:rsidRDefault="00205E56" w:rsidP="00205E56">
      <w:pPr>
        <w:numPr>
          <w:ilvl w:val="1"/>
          <w:numId w:val="3"/>
        </w:numPr>
        <w:jc w:val="both"/>
        <w:rPr>
          <w:sz w:val="28"/>
          <w:szCs w:val="28"/>
        </w:rPr>
      </w:pPr>
      <w:r w:rsidRPr="00205E56">
        <w:rPr>
          <w:sz w:val="28"/>
          <w:szCs w:val="28"/>
        </w:rPr>
        <w:t>Enhanced dataflows, lineage view, and usage metrics.</w:t>
      </w:r>
    </w:p>
    <w:p w14:paraId="7D01C7E0" w14:textId="77777777" w:rsidR="00205E56" w:rsidRPr="00205E56" w:rsidRDefault="00205E56" w:rsidP="00205E56">
      <w:pPr>
        <w:ind w:left="1440"/>
        <w:jc w:val="both"/>
        <w:rPr>
          <w:sz w:val="28"/>
          <w:szCs w:val="28"/>
          <w:u w:val="thick"/>
        </w:rPr>
      </w:pPr>
    </w:p>
    <w:p w14:paraId="29F42261" w14:textId="77777777" w:rsidR="00205E56" w:rsidRPr="00205E56" w:rsidRDefault="00205E56" w:rsidP="00205E56">
      <w:pPr>
        <w:jc w:val="both"/>
        <w:rPr>
          <w:b/>
          <w:bCs/>
          <w:sz w:val="28"/>
          <w:szCs w:val="28"/>
          <w:u w:val="thick"/>
        </w:rPr>
      </w:pPr>
      <w:r w:rsidRPr="00205E56">
        <w:rPr>
          <w:b/>
          <w:bCs/>
          <w:sz w:val="28"/>
          <w:szCs w:val="28"/>
          <w:u w:val="thick"/>
        </w:rPr>
        <w:t>2.3.2 Premium Per Capacity</w:t>
      </w:r>
    </w:p>
    <w:p w14:paraId="15D7B8E2" w14:textId="77777777" w:rsidR="00205E56" w:rsidRDefault="00205E56" w:rsidP="00205E56">
      <w:pPr>
        <w:numPr>
          <w:ilvl w:val="0"/>
          <w:numId w:val="4"/>
        </w:numPr>
        <w:jc w:val="both"/>
        <w:rPr>
          <w:sz w:val="28"/>
          <w:szCs w:val="28"/>
        </w:rPr>
      </w:pPr>
      <w:r w:rsidRPr="00205E56">
        <w:rPr>
          <w:b/>
          <w:bCs/>
          <w:sz w:val="28"/>
          <w:szCs w:val="28"/>
        </w:rPr>
        <w:t>Target Audience</w:t>
      </w:r>
      <w:r w:rsidRPr="00205E56">
        <w:rPr>
          <w:sz w:val="28"/>
          <w:szCs w:val="28"/>
        </w:rPr>
        <w:t>: Enterprises with high-volume data analytics, broad report sharing requirements, and compliance needs.</w:t>
      </w:r>
    </w:p>
    <w:p w14:paraId="7E87B9F5" w14:textId="77777777" w:rsidR="00205E56" w:rsidRDefault="00205E56" w:rsidP="00205E56">
      <w:pPr>
        <w:jc w:val="both"/>
        <w:rPr>
          <w:sz w:val="28"/>
          <w:szCs w:val="28"/>
        </w:rPr>
      </w:pPr>
    </w:p>
    <w:p w14:paraId="6F204E42" w14:textId="77777777" w:rsidR="00205E56" w:rsidRPr="00205E56" w:rsidRDefault="00205E56" w:rsidP="00205E56">
      <w:pPr>
        <w:jc w:val="both"/>
        <w:rPr>
          <w:sz w:val="28"/>
          <w:szCs w:val="28"/>
        </w:rPr>
      </w:pPr>
    </w:p>
    <w:p w14:paraId="0FDC812F" w14:textId="77777777" w:rsidR="00205E56" w:rsidRPr="00205E56" w:rsidRDefault="00205E56" w:rsidP="00205E56">
      <w:pPr>
        <w:numPr>
          <w:ilvl w:val="0"/>
          <w:numId w:val="4"/>
        </w:numPr>
        <w:jc w:val="both"/>
        <w:rPr>
          <w:sz w:val="28"/>
          <w:szCs w:val="28"/>
        </w:rPr>
      </w:pPr>
      <w:r w:rsidRPr="00205E56">
        <w:rPr>
          <w:b/>
          <w:bCs/>
          <w:sz w:val="28"/>
          <w:szCs w:val="28"/>
        </w:rPr>
        <w:lastRenderedPageBreak/>
        <w:t>Features</w:t>
      </w:r>
      <w:r w:rsidRPr="00205E56">
        <w:rPr>
          <w:sz w:val="28"/>
          <w:szCs w:val="28"/>
        </w:rPr>
        <w:t>:</w:t>
      </w:r>
    </w:p>
    <w:p w14:paraId="19549BB4" w14:textId="77777777" w:rsidR="00205E56" w:rsidRPr="00205E56" w:rsidRDefault="00205E56" w:rsidP="00205E56">
      <w:pPr>
        <w:numPr>
          <w:ilvl w:val="1"/>
          <w:numId w:val="4"/>
        </w:numPr>
        <w:jc w:val="both"/>
        <w:rPr>
          <w:sz w:val="28"/>
          <w:szCs w:val="28"/>
        </w:rPr>
      </w:pPr>
      <w:r w:rsidRPr="00205E56">
        <w:rPr>
          <w:sz w:val="28"/>
          <w:szCs w:val="28"/>
        </w:rPr>
        <w:t>Provides dedicated compute capacity with memory and CPU reserved for tenant-specific use.</w:t>
      </w:r>
    </w:p>
    <w:p w14:paraId="5DE601A2" w14:textId="77777777" w:rsidR="00205E56" w:rsidRPr="00205E56" w:rsidRDefault="00205E56" w:rsidP="00205E56">
      <w:pPr>
        <w:numPr>
          <w:ilvl w:val="1"/>
          <w:numId w:val="4"/>
        </w:numPr>
        <w:jc w:val="both"/>
        <w:rPr>
          <w:sz w:val="28"/>
          <w:szCs w:val="28"/>
        </w:rPr>
      </w:pPr>
      <w:r w:rsidRPr="00205E56">
        <w:rPr>
          <w:sz w:val="28"/>
          <w:szCs w:val="28"/>
        </w:rPr>
        <w:t>Allows sharing with unlimited users, including those without Pro licenses.</w:t>
      </w:r>
    </w:p>
    <w:p w14:paraId="5BD99B5C" w14:textId="77777777" w:rsidR="00205E56" w:rsidRPr="00205E56" w:rsidRDefault="00205E56" w:rsidP="00205E56">
      <w:pPr>
        <w:numPr>
          <w:ilvl w:val="1"/>
          <w:numId w:val="4"/>
        </w:numPr>
        <w:jc w:val="both"/>
        <w:rPr>
          <w:sz w:val="28"/>
          <w:szCs w:val="28"/>
        </w:rPr>
      </w:pPr>
      <w:r w:rsidRPr="00205E56">
        <w:rPr>
          <w:sz w:val="28"/>
          <w:szCs w:val="28"/>
        </w:rPr>
        <w:t>Supports larger volumes of data and complex models.</w:t>
      </w:r>
    </w:p>
    <w:p w14:paraId="462A0DC2" w14:textId="77777777" w:rsidR="00205E56" w:rsidRPr="00205E56" w:rsidRDefault="00205E56" w:rsidP="00205E56">
      <w:pPr>
        <w:numPr>
          <w:ilvl w:val="1"/>
          <w:numId w:val="4"/>
        </w:numPr>
        <w:jc w:val="both"/>
        <w:rPr>
          <w:sz w:val="28"/>
          <w:szCs w:val="28"/>
        </w:rPr>
      </w:pPr>
      <w:r w:rsidRPr="00205E56">
        <w:rPr>
          <w:sz w:val="28"/>
          <w:szCs w:val="28"/>
        </w:rPr>
        <w:t>Enables advanced governance capabilities like deployment pipelines, multi-geo data residency, and BYOK encryption.</w:t>
      </w:r>
    </w:p>
    <w:p w14:paraId="565EB68C" w14:textId="77777777" w:rsidR="00205E56" w:rsidRPr="00205E56" w:rsidRDefault="00205E56" w:rsidP="00205E56">
      <w:pPr>
        <w:numPr>
          <w:ilvl w:val="1"/>
          <w:numId w:val="4"/>
        </w:numPr>
        <w:jc w:val="both"/>
        <w:rPr>
          <w:sz w:val="28"/>
          <w:szCs w:val="28"/>
        </w:rPr>
      </w:pPr>
      <w:r w:rsidRPr="00205E56">
        <w:rPr>
          <w:sz w:val="28"/>
          <w:szCs w:val="28"/>
        </w:rPr>
        <w:t>Up to 48 scheduled refreshes per dataset per day.</w:t>
      </w:r>
    </w:p>
    <w:p w14:paraId="0A8E085B" w14:textId="77777777" w:rsidR="00205E56" w:rsidRPr="00205E56" w:rsidRDefault="00205E56" w:rsidP="00205E56">
      <w:pPr>
        <w:numPr>
          <w:ilvl w:val="1"/>
          <w:numId w:val="4"/>
        </w:numPr>
        <w:jc w:val="both"/>
        <w:rPr>
          <w:sz w:val="28"/>
          <w:szCs w:val="28"/>
        </w:rPr>
      </w:pPr>
      <w:r w:rsidRPr="00205E56">
        <w:rPr>
          <w:sz w:val="28"/>
          <w:szCs w:val="28"/>
        </w:rPr>
        <w:t>Facilitates enterprise-scale workloads, global distribution, and data residency compliance.</w:t>
      </w:r>
    </w:p>
    <w:p w14:paraId="05E34954" w14:textId="77777777" w:rsidR="00205E56" w:rsidRDefault="00205E56" w:rsidP="00205E56">
      <w:pPr>
        <w:numPr>
          <w:ilvl w:val="0"/>
          <w:numId w:val="4"/>
        </w:numPr>
        <w:jc w:val="both"/>
        <w:rPr>
          <w:sz w:val="28"/>
          <w:szCs w:val="28"/>
        </w:rPr>
      </w:pPr>
      <w:r w:rsidRPr="00205E56">
        <w:rPr>
          <w:b/>
          <w:bCs/>
          <w:sz w:val="28"/>
          <w:szCs w:val="28"/>
        </w:rPr>
        <w:t>Pricing</w:t>
      </w:r>
      <w:r w:rsidRPr="00205E56">
        <w:rPr>
          <w:sz w:val="28"/>
          <w:szCs w:val="28"/>
        </w:rPr>
        <w:t>: Based on provisioning capacity SKU levels (e.g., P1, P2, P3), determined by memory and v-core allocations rather than per-user pricing.</w:t>
      </w:r>
    </w:p>
    <w:p w14:paraId="5429DB8A" w14:textId="77777777" w:rsidR="00205E56" w:rsidRDefault="00205E56" w:rsidP="00205E56">
      <w:pPr>
        <w:jc w:val="both"/>
        <w:rPr>
          <w:sz w:val="28"/>
          <w:szCs w:val="28"/>
        </w:rPr>
      </w:pPr>
    </w:p>
    <w:p w14:paraId="531567AF" w14:textId="77777777" w:rsidR="00205E56" w:rsidRDefault="00205E56" w:rsidP="00205E56">
      <w:pPr>
        <w:jc w:val="both"/>
        <w:rPr>
          <w:sz w:val="28"/>
          <w:szCs w:val="28"/>
        </w:rPr>
      </w:pPr>
    </w:p>
    <w:p w14:paraId="2AEA6CCA" w14:textId="77777777" w:rsidR="00205E56" w:rsidRDefault="00205E56" w:rsidP="00205E56">
      <w:pPr>
        <w:jc w:val="both"/>
        <w:rPr>
          <w:sz w:val="28"/>
          <w:szCs w:val="28"/>
        </w:rPr>
      </w:pPr>
    </w:p>
    <w:p w14:paraId="34085AB7" w14:textId="77777777" w:rsidR="00205E56" w:rsidRDefault="00205E56" w:rsidP="00205E56">
      <w:pPr>
        <w:jc w:val="both"/>
        <w:rPr>
          <w:sz w:val="28"/>
          <w:szCs w:val="28"/>
        </w:rPr>
      </w:pPr>
    </w:p>
    <w:p w14:paraId="1A1FE181" w14:textId="77777777" w:rsidR="00205E56" w:rsidRDefault="00205E56" w:rsidP="00205E56">
      <w:pPr>
        <w:jc w:val="both"/>
        <w:rPr>
          <w:sz w:val="28"/>
          <w:szCs w:val="28"/>
        </w:rPr>
      </w:pPr>
    </w:p>
    <w:p w14:paraId="23649D05" w14:textId="77777777" w:rsidR="00205E56" w:rsidRDefault="00205E56" w:rsidP="00205E56">
      <w:pPr>
        <w:jc w:val="both"/>
        <w:rPr>
          <w:sz w:val="28"/>
          <w:szCs w:val="28"/>
        </w:rPr>
      </w:pPr>
    </w:p>
    <w:p w14:paraId="24C1063A" w14:textId="77777777" w:rsidR="00205E56" w:rsidRDefault="00205E56" w:rsidP="00205E56">
      <w:pPr>
        <w:jc w:val="both"/>
        <w:rPr>
          <w:sz w:val="28"/>
          <w:szCs w:val="28"/>
        </w:rPr>
      </w:pPr>
    </w:p>
    <w:p w14:paraId="7A556181" w14:textId="77777777" w:rsidR="00205E56" w:rsidRDefault="00205E56" w:rsidP="00205E56">
      <w:pPr>
        <w:jc w:val="both"/>
        <w:rPr>
          <w:sz w:val="28"/>
          <w:szCs w:val="28"/>
        </w:rPr>
      </w:pPr>
    </w:p>
    <w:p w14:paraId="36C1EB8B" w14:textId="77777777" w:rsidR="00205E56" w:rsidRDefault="00205E56" w:rsidP="00205E56">
      <w:pPr>
        <w:jc w:val="both"/>
        <w:rPr>
          <w:sz w:val="28"/>
          <w:szCs w:val="28"/>
        </w:rPr>
      </w:pPr>
    </w:p>
    <w:p w14:paraId="74F00224" w14:textId="77777777" w:rsidR="00205E56" w:rsidRPr="00205E56" w:rsidRDefault="00205E56" w:rsidP="00205E56">
      <w:pPr>
        <w:jc w:val="both"/>
        <w:rPr>
          <w:sz w:val="28"/>
          <w:szCs w:val="28"/>
        </w:rPr>
      </w:pPr>
    </w:p>
    <w:p w14:paraId="7B80CCD1" w14:textId="45673442" w:rsidR="00205E56" w:rsidRPr="00205E56" w:rsidRDefault="00205E56" w:rsidP="00205E56">
      <w:pPr>
        <w:jc w:val="center"/>
        <w:rPr>
          <w:sz w:val="28"/>
          <w:szCs w:val="28"/>
          <w:u w:val="thick"/>
        </w:rPr>
      </w:pPr>
    </w:p>
    <w:p w14:paraId="173E5BB3" w14:textId="77777777" w:rsidR="00205E56" w:rsidRPr="00205E56" w:rsidRDefault="00205E56" w:rsidP="00205E56">
      <w:pPr>
        <w:jc w:val="both"/>
        <w:rPr>
          <w:b/>
          <w:bCs/>
          <w:sz w:val="28"/>
          <w:szCs w:val="28"/>
          <w:u w:val="thick"/>
        </w:rPr>
      </w:pPr>
      <w:r w:rsidRPr="00205E56">
        <w:rPr>
          <w:b/>
          <w:bCs/>
          <w:sz w:val="28"/>
          <w:szCs w:val="28"/>
          <w:u w:val="thick"/>
        </w:rPr>
        <w:lastRenderedPageBreak/>
        <w:t>3. Differences Between Licensing Options</w:t>
      </w:r>
    </w:p>
    <w:tbl>
      <w:tblPr>
        <w:tblW w:w="9184" w:type="dxa"/>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87"/>
        <w:gridCol w:w="1620"/>
        <w:gridCol w:w="1605"/>
        <w:gridCol w:w="1802"/>
        <w:gridCol w:w="1970"/>
      </w:tblGrid>
      <w:tr w:rsidR="00205E56" w:rsidRPr="00205E56" w14:paraId="30013661" w14:textId="77777777" w:rsidTr="00205E56">
        <w:trPr>
          <w:trHeight w:val="97"/>
          <w:tblCellSpacing w:w="15" w:type="dxa"/>
        </w:trPr>
        <w:tc>
          <w:tcPr>
            <w:tcW w:w="0" w:type="auto"/>
            <w:vAlign w:val="center"/>
            <w:hideMark/>
          </w:tcPr>
          <w:p w14:paraId="4E50998C" w14:textId="77777777" w:rsidR="00205E56" w:rsidRPr="00205E56" w:rsidRDefault="00205E56" w:rsidP="00205E56">
            <w:pPr>
              <w:jc w:val="center"/>
              <w:rPr>
                <w:b/>
                <w:bCs/>
                <w:sz w:val="28"/>
                <w:szCs w:val="28"/>
              </w:rPr>
            </w:pPr>
            <w:r w:rsidRPr="00205E56">
              <w:rPr>
                <w:b/>
                <w:bCs/>
                <w:sz w:val="28"/>
                <w:szCs w:val="28"/>
              </w:rPr>
              <w:t>Feature</w:t>
            </w:r>
          </w:p>
        </w:tc>
        <w:tc>
          <w:tcPr>
            <w:tcW w:w="0" w:type="auto"/>
            <w:vAlign w:val="center"/>
            <w:hideMark/>
          </w:tcPr>
          <w:p w14:paraId="051F808E" w14:textId="77777777" w:rsidR="00205E56" w:rsidRPr="00205E56" w:rsidRDefault="00205E56" w:rsidP="00205E56">
            <w:pPr>
              <w:jc w:val="center"/>
              <w:rPr>
                <w:b/>
                <w:bCs/>
                <w:sz w:val="28"/>
                <w:szCs w:val="28"/>
              </w:rPr>
            </w:pPr>
            <w:r w:rsidRPr="00205E56">
              <w:rPr>
                <w:b/>
                <w:bCs/>
                <w:sz w:val="28"/>
                <w:szCs w:val="28"/>
              </w:rPr>
              <w:t>Power BI Free</w:t>
            </w:r>
          </w:p>
        </w:tc>
        <w:tc>
          <w:tcPr>
            <w:tcW w:w="0" w:type="auto"/>
            <w:vAlign w:val="center"/>
            <w:hideMark/>
          </w:tcPr>
          <w:p w14:paraId="24938242" w14:textId="77777777" w:rsidR="00205E56" w:rsidRPr="00205E56" w:rsidRDefault="00205E56" w:rsidP="00205E56">
            <w:pPr>
              <w:jc w:val="center"/>
              <w:rPr>
                <w:b/>
                <w:bCs/>
                <w:sz w:val="28"/>
                <w:szCs w:val="28"/>
              </w:rPr>
            </w:pPr>
            <w:r w:rsidRPr="00205E56">
              <w:rPr>
                <w:b/>
                <w:bCs/>
                <w:sz w:val="28"/>
                <w:szCs w:val="28"/>
              </w:rPr>
              <w:t>Power BI Pro</w:t>
            </w:r>
          </w:p>
        </w:tc>
        <w:tc>
          <w:tcPr>
            <w:tcW w:w="0" w:type="auto"/>
            <w:vAlign w:val="center"/>
            <w:hideMark/>
          </w:tcPr>
          <w:p w14:paraId="49F8DA12" w14:textId="77777777" w:rsidR="00205E56" w:rsidRPr="00205E56" w:rsidRDefault="00205E56" w:rsidP="00205E56">
            <w:pPr>
              <w:jc w:val="center"/>
              <w:rPr>
                <w:b/>
                <w:bCs/>
                <w:sz w:val="28"/>
                <w:szCs w:val="28"/>
              </w:rPr>
            </w:pPr>
            <w:r w:rsidRPr="00205E56">
              <w:rPr>
                <w:b/>
                <w:bCs/>
                <w:sz w:val="28"/>
                <w:szCs w:val="28"/>
              </w:rPr>
              <w:t>Power BI Premium (PPU)</w:t>
            </w:r>
          </w:p>
        </w:tc>
        <w:tc>
          <w:tcPr>
            <w:tcW w:w="0" w:type="auto"/>
            <w:vAlign w:val="center"/>
            <w:hideMark/>
          </w:tcPr>
          <w:p w14:paraId="6AD2B1F0" w14:textId="77777777" w:rsidR="00205E56" w:rsidRPr="00205E56" w:rsidRDefault="00205E56" w:rsidP="00205E56">
            <w:pPr>
              <w:jc w:val="center"/>
              <w:rPr>
                <w:b/>
                <w:bCs/>
                <w:sz w:val="28"/>
                <w:szCs w:val="28"/>
              </w:rPr>
            </w:pPr>
            <w:r w:rsidRPr="00205E56">
              <w:rPr>
                <w:b/>
                <w:bCs/>
                <w:sz w:val="28"/>
                <w:szCs w:val="28"/>
              </w:rPr>
              <w:t>Power BI Premium (Capacity)</w:t>
            </w:r>
          </w:p>
        </w:tc>
      </w:tr>
      <w:tr w:rsidR="00205E56" w:rsidRPr="00205E56" w14:paraId="334F9921" w14:textId="77777777" w:rsidTr="00205E56">
        <w:trPr>
          <w:trHeight w:val="68"/>
          <w:tblCellSpacing w:w="15" w:type="dxa"/>
        </w:trPr>
        <w:tc>
          <w:tcPr>
            <w:tcW w:w="0" w:type="auto"/>
            <w:vAlign w:val="center"/>
            <w:hideMark/>
          </w:tcPr>
          <w:p w14:paraId="398FFA2F" w14:textId="77777777" w:rsidR="00205E56" w:rsidRPr="00205E56" w:rsidRDefault="00205E56" w:rsidP="00205E56">
            <w:pPr>
              <w:jc w:val="center"/>
              <w:rPr>
                <w:sz w:val="28"/>
                <w:szCs w:val="28"/>
              </w:rPr>
            </w:pPr>
            <w:r w:rsidRPr="00205E56">
              <w:rPr>
                <w:sz w:val="28"/>
                <w:szCs w:val="28"/>
              </w:rPr>
              <w:t>License Type</w:t>
            </w:r>
          </w:p>
        </w:tc>
        <w:tc>
          <w:tcPr>
            <w:tcW w:w="0" w:type="auto"/>
            <w:vAlign w:val="center"/>
            <w:hideMark/>
          </w:tcPr>
          <w:p w14:paraId="637DB9D5" w14:textId="77777777" w:rsidR="00205E56" w:rsidRPr="00205E56" w:rsidRDefault="00205E56" w:rsidP="00205E56">
            <w:pPr>
              <w:jc w:val="center"/>
              <w:rPr>
                <w:sz w:val="28"/>
                <w:szCs w:val="28"/>
              </w:rPr>
            </w:pPr>
            <w:r w:rsidRPr="00205E56">
              <w:rPr>
                <w:sz w:val="28"/>
                <w:szCs w:val="28"/>
              </w:rPr>
              <w:t>Individual (Free)</w:t>
            </w:r>
          </w:p>
        </w:tc>
        <w:tc>
          <w:tcPr>
            <w:tcW w:w="0" w:type="auto"/>
            <w:vAlign w:val="center"/>
            <w:hideMark/>
          </w:tcPr>
          <w:p w14:paraId="694F1BA2" w14:textId="77777777" w:rsidR="00205E56" w:rsidRPr="00205E56" w:rsidRDefault="00205E56" w:rsidP="00205E56">
            <w:pPr>
              <w:jc w:val="center"/>
              <w:rPr>
                <w:sz w:val="28"/>
                <w:szCs w:val="28"/>
              </w:rPr>
            </w:pPr>
            <w:r w:rsidRPr="00205E56">
              <w:rPr>
                <w:sz w:val="28"/>
                <w:szCs w:val="28"/>
              </w:rPr>
              <w:t>Per User</w:t>
            </w:r>
          </w:p>
        </w:tc>
        <w:tc>
          <w:tcPr>
            <w:tcW w:w="0" w:type="auto"/>
            <w:vAlign w:val="center"/>
            <w:hideMark/>
          </w:tcPr>
          <w:p w14:paraId="1AE40E57" w14:textId="77777777" w:rsidR="00205E56" w:rsidRPr="00205E56" w:rsidRDefault="00205E56" w:rsidP="00205E56">
            <w:pPr>
              <w:jc w:val="center"/>
              <w:rPr>
                <w:sz w:val="28"/>
                <w:szCs w:val="28"/>
              </w:rPr>
            </w:pPr>
            <w:r w:rsidRPr="00205E56">
              <w:rPr>
                <w:sz w:val="28"/>
                <w:szCs w:val="28"/>
              </w:rPr>
              <w:t>Per User</w:t>
            </w:r>
          </w:p>
        </w:tc>
        <w:tc>
          <w:tcPr>
            <w:tcW w:w="0" w:type="auto"/>
            <w:vAlign w:val="center"/>
            <w:hideMark/>
          </w:tcPr>
          <w:p w14:paraId="3A06D614" w14:textId="77777777" w:rsidR="00205E56" w:rsidRPr="00205E56" w:rsidRDefault="00205E56" w:rsidP="00205E56">
            <w:pPr>
              <w:jc w:val="center"/>
              <w:rPr>
                <w:sz w:val="28"/>
                <w:szCs w:val="28"/>
              </w:rPr>
            </w:pPr>
            <w:r w:rsidRPr="00205E56">
              <w:rPr>
                <w:sz w:val="28"/>
                <w:szCs w:val="28"/>
              </w:rPr>
              <w:t>Per Capacity</w:t>
            </w:r>
          </w:p>
        </w:tc>
      </w:tr>
      <w:tr w:rsidR="00205E56" w:rsidRPr="00205E56" w14:paraId="5995FE0D" w14:textId="77777777" w:rsidTr="00205E56">
        <w:trPr>
          <w:trHeight w:val="100"/>
          <w:tblCellSpacing w:w="15" w:type="dxa"/>
        </w:trPr>
        <w:tc>
          <w:tcPr>
            <w:tcW w:w="0" w:type="auto"/>
            <w:vAlign w:val="center"/>
            <w:hideMark/>
          </w:tcPr>
          <w:p w14:paraId="0FB254FE" w14:textId="77777777" w:rsidR="00205E56" w:rsidRPr="00205E56" w:rsidRDefault="00205E56" w:rsidP="00205E56">
            <w:pPr>
              <w:jc w:val="center"/>
              <w:rPr>
                <w:sz w:val="28"/>
                <w:szCs w:val="28"/>
              </w:rPr>
            </w:pPr>
            <w:r w:rsidRPr="00205E56">
              <w:rPr>
                <w:sz w:val="28"/>
                <w:szCs w:val="28"/>
              </w:rPr>
              <w:t>Collaboration</w:t>
            </w:r>
          </w:p>
        </w:tc>
        <w:tc>
          <w:tcPr>
            <w:tcW w:w="0" w:type="auto"/>
            <w:vAlign w:val="center"/>
            <w:hideMark/>
          </w:tcPr>
          <w:p w14:paraId="47734B1F"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Not Supported</w:t>
            </w:r>
          </w:p>
        </w:tc>
        <w:tc>
          <w:tcPr>
            <w:tcW w:w="0" w:type="auto"/>
            <w:vAlign w:val="center"/>
            <w:hideMark/>
          </w:tcPr>
          <w:p w14:paraId="2D15BC9B"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With Pro Users</w:t>
            </w:r>
          </w:p>
        </w:tc>
        <w:tc>
          <w:tcPr>
            <w:tcW w:w="0" w:type="auto"/>
            <w:vAlign w:val="center"/>
            <w:hideMark/>
          </w:tcPr>
          <w:p w14:paraId="35F13FB4"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With Premium Users</w:t>
            </w:r>
          </w:p>
        </w:tc>
        <w:tc>
          <w:tcPr>
            <w:tcW w:w="0" w:type="auto"/>
            <w:vAlign w:val="center"/>
            <w:hideMark/>
          </w:tcPr>
          <w:p w14:paraId="0325BB7B"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With Any User</w:t>
            </w:r>
          </w:p>
        </w:tc>
      </w:tr>
      <w:tr w:rsidR="00205E56" w:rsidRPr="00205E56" w14:paraId="48EFE425" w14:textId="77777777" w:rsidTr="00205E56">
        <w:trPr>
          <w:trHeight w:val="97"/>
          <w:tblCellSpacing w:w="15" w:type="dxa"/>
        </w:trPr>
        <w:tc>
          <w:tcPr>
            <w:tcW w:w="0" w:type="auto"/>
            <w:vAlign w:val="center"/>
            <w:hideMark/>
          </w:tcPr>
          <w:p w14:paraId="6A40248B" w14:textId="77777777" w:rsidR="00205E56" w:rsidRPr="00205E56" w:rsidRDefault="00205E56" w:rsidP="00205E56">
            <w:pPr>
              <w:jc w:val="center"/>
              <w:rPr>
                <w:sz w:val="28"/>
                <w:szCs w:val="28"/>
              </w:rPr>
            </w:pPr>
            <w:r w:rsidRPr="00205E56">
              <w:rPr>
                <w:sz w:val="28"/>
                <w:szCs w:val="28"/>
              </w:rPr>
              <w:t>Data Storage</w:t>
            </w:r>
          </w:p>
        </w:tc>
        <w:tc>
          <w:tcPr>
            <w:tcW w:w="0" w:type="auto"/>
            <w:vAlign w:val="center"/>
            <w:hideMark/>
          </w:tcPr>
          <w:p w14:paraId="39C6E7F3" w14:textId="77777777" w:rsidR="00205E56" w:rsidRPr="00205E56" w:rsidRDefault="00205E56" w:rsidP="00205E56">
            <w:pPr>
              <w:jc w:val="center"/>
              <w:rPr>
                <w:sz w:val="28"/>
                <w:szCs w:val="28"/>
              </w:rPr>
            </w:pPr>
            <w:r w:rsidRPr="00205E56">
              <w:rPr>
                <w:sz w:val="28"/>
                <w:szCs w:val="28"/>
              </w:rPr>
              <w:t>1 GB/user</w:t>
            </w:r>
          </w:p>
        </w:tc>
        <w:tc>
          <w:tcPr>
            <w:tcW w:w="0" w:type="auto"/>
            <w:vAlign w:val="center"/>
            <w:hideMark/>
          </w:tcPr>
          <w:p w14:paraId="1EBD2DFF" w14:textId="77777777" w:rsidR="00205E56" w:rsidRPr="00205E56" w:rsidRDefault="00205E56" w:rsidP="00205E56">
            <w:pPr>
              <w:jc w:val="center"/>
              <w:rPr>
                <w:sz w:val="28"/>
                <w:szCs w:val="28"/>
              </w:rPr>
            </w:pPr>
            <w:r w:rsidRPr="00205E56">
              <w:rPr>
                <w:sz w:val="28"/>
                <w:szCs w:val="28"/>
              </w:rPr>
              <w:t>10 GB/user</w:t>
            </w:r>
          </w:p>
        </w:tc>
        <w:tc>
          <w:tcPr>
            <w:tcW w:w="0" w:type="auto"/>
            <w:vAlign w:val="center"/>
            <w:hideMark/>
          </w:tcPr>
          <w:p w14:paraId="5A9A4582" w14:textId="77777777" w:rsidR="00205E56" w:rsidRPr="00205E56" w:rsidRDefault="00205E56" w:rsidP="00205E56">
            <w:pPr>
              <w:jc w:val="center"/>
              <w:rPr>
                <w:sz w:val="28"/>
                <w:szCs w:val="28"/>
              </w:rPr>
            </w:pPr>
            <w:r w:rsidRPr="00205E56">
              <w:rPr>
                <w:sz w:val="28"/>
                <w:szCs w:val="28"/>
              </w:rPr>
              <w:t>100 TB (shared capacity)</w:t>
            </w:r>
          </w:p>
        </w:tc>
        <w:tc>
          <w:tcPr>
            <w:tcW w:w="0" w:type="auto"/>
            <w:vAlign w:val="center"/>
            <w:hideMark/>
          </w:tcPr>
          <w:p w14:paraId="6B697D11" w14:textId="77777777" w:rsidR="00205E56" w:rsidRPr="00205E56" w:rsidRDefault="00205E56" w:rsidP="00205E56">
            <w:pPr>
              <w:jc w:val="center"/>
              <w:rPr>
                <w:sz w:val="28"/>
                <w:szCs w:val="28"/>
              </w:rPr>
            </w:pPr>
            <w:r w:rsidRPr="00205E56">
              <w:rPr>
                <w:sz w:val="28"/>
                <w:szCs w:val="28"/>
              </w:rPr>
              <w:t>100 TB (dedicated capacity)</w:t>
            </w:r>
          </w:p>
        </w:tc>
      </w:tr>
      <w:tr w:rsidR="00205E56" w:rsidRPr="00205E56" w14:paraId="3DCD2DD7" w14:textId="77777777" w:rsidTr="00205E56">
        <w:trPr>
          <w:trHeight w:val="67"/>
          <w:tblCellSpacing w:w="15" w:type="dxa"/>
        </w:trPr>
        <w:tc>
          <w:tcPr>
            <w:tcW w:w="0" w:type="auto"/>
            <w:vAlign w:val="center"/>
            <w:hideMark/>
          </w:tcPr>
          <w:p w14:paraId="361039BB" w14:textId="77777777" w:rsidR="00205E56" w:rsidRPr="00205E56" w:rsidRDefault="00205E56" w:rsidP="00205E56">
            <w:pPr>
              <w:jc w:val="center"/>
              <w:rPr>
                <w:sz w:val="28"/>
                <w:szCs w:val="28"/>
              </w:rPr>
            </w:pPr>
            <w:r w:rsidRPr="00205E56">
              <w:rPr>
                <w:sz w:val="28"/>
                <w:szCs w:val="28"/>
              </w:rPr>
              <w:t>Data Refresh Frequency</w:t>
            </w:r>
          </w:p>
        </w:tc>
        <w:tc>
          <w:tcPr>
            <w:tcW w:w="0" w:type="auto"/>
            <w:vAlign w:val="center"/>
            <w:hideMark/>
          </w:tcPr>
          <w:p w14:paraId="2783900E" w14:textId="77777777" w:rsidR="00205E56" w:rsidRPr="00205E56" w:rsidRDefault="00205E56" w:rsidP="00205E56">
            <w:pPr>
              <w:jc w:val="center"/>
              <w:rPr>
                <w:sz w:val="28"/>
                <w:szCs w:val="28"/>
              </w:rPr>
            </w:pPr>
            <w:r w:rsidRPr="00205E56">
              <w:rPr>
                <w:sz w:val="28"/>
                <w:szCs w:val="28"/>
              </w:rPr>
              <w:t>Manual Only</w:t>
            </w:r>
          </w:p>
        </w:tc>
        <w:tc>
          <w:tcPr>
            <w:tcW w:w="0" w:type="auto"/>
            <w:vAlign w:val="center"/>
            <w:hideMark/>
          </w:tcPr>
          <w:p w14:paraId="7D3A29BF" w14:textId="77777777" w:rsidR="00205E56" w:rsidRPr="00205E56" w:rsidRDefault="00205E56" w:rsidP="00205E56">
            <w:pPr>
              <w:jc w:val="center"/>
              <w:rPr>
                <w:sz w:val="28"/>
                <w:szCs w:val="28"/>
              </w:rPr>
            </w:pPr>
            <w:r w:rsidRPr="00205E56">
              <w:rPr>
                <w:sz w:val="28"/>
                <w:szCs w:val="28"/>
              </w:rPr>
              <w:t>8 per day</w:t>
            </w:r>
          </w:p>
        </w:tc>
        <w:tc>
          <w:tcPr>
            <w:tcW w:w="0" w:type="auto"/>
            <w:vAlign w:val="center"/>
            <w:hideMark/>
          </w:tcPr>
          <w:p w14:paraId="3B607B39" w14:textId="77777777" w:rsidR="00205E56" w:rsidRPr="00205E56" w:rsidRDefault="00205E56" w:rsidP="00205E56">
            <w:pPr>
              <w:jc w:val="center"/>
              <w:rPr>
                <w:sz w:val="28"/>
                <w:szCs w:val="28"/>
              </w:rPr>
            </w:pPr>
            <w:r w:rsidRPr="00205E56">
              <w:rPr>
                <w:sz w:val="28"/>
                <w:szCs w:val="28"/>
              </w:rPr>
              <w:t>48 per day</w:t>
            </w:r>
          </w:p>
        </w:tc>
        <w:tc>
          <w:tcPr>
            <w:tcW w:w="0" w:type="auto"/>
            <w:vAlign w:val="center"/>
            <w:hideMark/>
          </w:tcPr>
          <w:p w14:paraId="7F6416D7" w14:textId="77777777" w:rsidR="00205E56" w:rsidRPr="00205E56" w:rsidRDefault="00205E56" w:rsidP="00205E56">
            <w:pPr>
              <w:jc w:val="center"/>
              <w:rPr>
                <w:sz w:val="28"/>
                <w:szCs w:val="28"/>
              </w:rPr>
            </w:pPr>
            <w:r w:rsidRPr="00205E56">
              <w:rPr>
                <w:sz w:val="28"/>
                <w:szCs w:val="28"/>
              </w:rPr>
              <w:t>48 per day</w:t>
            </w:r>
          </w:p>
        </w:tc>
      </w:tr>
      <w:tr w:rsidR="00205E56" w:rsidRPr="00205E56" w14:paraId="58AC3A52" w14:textId="77777777" w:rsidTr="00205E56">
        <w:trPr>
          <w:trHeight w:val="68"/>
          <w:tblCellSpacing w:w="15" w:type="dxa"/>
        </w:trPr>
        <w:tc>
          <w:tcPr>
            <w:tcW w:w="0" w:type="auto"/>
            <w:vAlign w:val="center"/>
            <w:hideMark/>
          </w:tcPr>
          <w:p w14:paraId="03647524" w14:textId="77777777" w:rsidR="00205E56" w:rsidRPr="00205E56" w:rsidRDefault="00205E56" w:rsidP="00205E56">
            <w:pPr>
              <w:jc w:val="center"/>
              <w:rPr>
                <w:sz w:val="28"/>
                <w:szCs w:val="28"/>
              </w:rPr>
            </w:pPr>
            <w:r w:rsidRPr="00205E56">
              <w:rPr>
                <w:sz w:val="28"/>
                <w:szCs w:val="28"/>
              </w:rPr>
              <w:t>Maximum Dataset Size</w:t>
            </w:r>
          </w:p>
        </w:tc>
        <w:tc>
          <w:tcPr>
            <w:tcW w:w="0" w:type="auto"/>
            <w:vAlign w:val="center"/>
            <w:hideMark/>
          </w:tcPr>
          <w:p w14:paraId="3FEE85FF" w14:textId="77777777" w:rsidR="00205E56" w:rsidRPr="00205E56" w:rsidRDefault="00205E56" w:rsidP="00205E56">
            <w:pPr>
              <w:jc w:val="center"/>
              <w:rPr>
                <w:sz w:val="28"/>
                <w:szCs w:val="28"/>
              </w:rPr>
            </w:pPr>
            <w:r w:rsidRPr="00205E56">
              <w:rPr>
                <w:sz w:val="28"/>
                <w:szCs w:val="28"/>
              </w:rPr>
              <w:t>1 GB</w:t>
            </w:r>
          </w:p>
        </w:tc>
        <w:tc>
          <w:tcPr>
            <w:tcW w:w="0" w:type="auto"/>
            <w:vAlign w:val="center"/>
            <w:hideMark/>
          </w:tcPr>
          <w:p w14:paraId="3C977003" w14:textId="77777777" w:rsidR="00205E56" w:rsidRPr="00205E56" w:rsidRDefault="00205E56" w:rsidP="00205E56">
            <w:pPr>
              <w:jc w:val="center"/>
              <w:rPr>
                <w:sz w:val="28"/>
                <w:szCs w:val="28"/>
              </w:rPr>
            </w:pPr>
            <w:r w:rsidRPr="00205E56">
              <w:rPr>
                <w:sz w:val="28"/>
                <w:szCs w:val="28"/>
              </w:rPr>
              <w:t>1 GB</w:t>
            </w:r>
          </w:p>
        </w:tc>
        <w:tc>
          <w:tcPr>
            <w:tcW w:w="0" w:type="auto"/>
            <w:vAlign w:val="center"/>
            <w:hideMark/>
          </w:tcPr>
          <w:p w14:paraId="18B0FDE8" w14:textId="77777777" w:rsidR="00205E56" w:rsidRPr="00205E56" w:rsidRDefault="00205E56" w:rsidP="00205E56">
            <w:pPr>
              <w:jc w:val="center"/>
              <w:rPr>
                <w:sz w:val="28"/>
                <w:szCs w:val="28"/>
              </w:rPr>
            </w:pPr>
            <w:r w:rsidRPr="00205E56">
              <w:rPr>
                <w:sz w:val="28"/>
                <w:szCs w:val="28"/>
              </w:rPr>
              <w:t>Up to 400 GB</w:t>
            </w:r>
          </w:p>
        </w:tc>
        <w:tc>
          <w:tcPr>
            <w:tcW w:w="0" w:type="auto"/>
            <w:vAlign w:val="center"/>
            <w:hideMark/>
          </w:tcPr>
          <w:p w14:paraId="59096673" w14:textId="77777777" w:rsidR="00205E56" w:rsidRPr="00205E56" w:rsidRDefault="00205E56" w:rsidP="00205E56">
            <w:pPr>
              <w:jc w:val="center"/>
              <w:rPr>
                <w:sz w:val="28"/>
                <w:szCs w:val="28"/>
              </w:rPr>
            </w:pPr>
            <w:r w:rsidRPr="00205E56">
              <w:rPr>
                <w:sz w:val="28"/>
                <w:szCs w:val="28"/>
              </w:rPr>
              <w:t>Up to 400 GB</w:t>
            </w:r>
          </w:p>
        </w:tc>
      </w:tr>
      <w:tr w:rsidR="00205E56" w:rsidRPr="00205E56" w14:paraId="4838517A" w14:textId="77777777" w:rsidTr="00205E56">
        <w:trPr>
          <w:trHeight w:val="71"/>
          <w:tblCellSpacing w:w="15" w:type="dxa"/>
        </w:trPr>
        <w:tc>
          <w:tcPr>
            <w:tcW w:w="0" w:type="auto"/>
            <w:vAlign w:val="center"/>
            <w:hideMark/>
          </w:tcPr>
          <w:p w14:paraId="62462EE2" w14:textId="77777777" w:rsidR="00205E56" w:rsidRPr="00205E56" w:rsidRDefault="00205E56" w:rsidP="00205E56">
            <w:pPr>
              <w:jc w:val="center"/>
              <w:rPr>
                <w:sz w:val="28"/>
                <w:szCs w:val="28"/>
              </w:rPr>
            </w:pPr>
            <w:r w:rsidRPr="00205E56">
              <w:rPr>
                <w:sz w:val="28"/>
                <w:szCs w:val="28"/>
              </w:rPr>
              <w:t>Paginated Reports</w:t>
            </w:r>
          </w:p>
        </w:tc>
        <w:tc>
          <w:tcPr>
            <w:tcW w:w="0" w:type="auto"/>
            <w:vAlign w:val="center"/>
            <w:hideMark/>
          </w:tcPr>
          <w:p w14:paraId="39817ECD"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Not Supported</w:t>
            </w:r>
          </w:p>
        </w:tc>
        <w:tc>
          <w:tcPr>
            <w:tcW w:w="0" w:type="auto"/>
            <w:vAlign w:val="center"/>
            <w:hideMark/>
          </w:tcPr>
          <w:p w14:paraId="37EA4B20"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Not Supported</w:t>
            </w:r>
          </w:p>
        </w:tc>
        <w:tc>
          <w:tcPr>
            <w:tcW w:w="0" w:type="auto"/>
            <w:vAlign w:val="center"/>
            <w:hideMark/>
          </w:tcPr>
          <w:p w14:paraId="3250DD7F"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Supported</w:t>
            </w:r>
          </w:p>
        </w:tc>
        <w:tc>
          <w:tcPr>
            <w:tcW w:w="0" w:type="auto"/>
            <w:vAlign w:val="center"/>
            <w:hideMark/>
          </w:tcPr>
          <w:p w14:paraId="634E26EE"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Supported</w:t>
            </w:r>
          </w:p>
        </w:tc>
      </w:tr>
      <w:tr w:rsidR="00205E56" w:rsidRPr="00205E56" w14:paraId="504E6011" w14:textId="77777777" w:rsidTr="00205E56">
        <w:trPr>
          <w:trHeight w:val="71"/>
          <w:tblCellSpacing w:w="15" w:type="dxa"/>
        </w:trPr>
        <w:tc>
          <w:tcPr>
            <w:tcW w:w="0" w:type="auto"/>
            <w:vAlign w:val="center"/>
            <w:hideMark/>
          </w:tcPr>
          <w:p w14:paraId="339A8711" w14:textId="77777777" w:rsidR="00205E56" w:rsidRPr="00205E56" w:rsidRDefault="00205E56" w:rsidP="00205E56">
            <w:pPr>
              <w:jc w:val="center"/>
              <w:rPr>
                <w:sz w:val="28"/>
                <w:szCs w:val="28"/>
              </w:rPr>
            </w:pPr>
            <w:r w:rsidRPr="00205E56">
              <w:rPr>
                <w:sz w:val="28"/>
                <w:szCs w:val="28"/>
              </w:rPr>
              <w:t>AI and Machine Learning</w:t>
            </w:r>
          </w:p>
        </w:tc>
        <w:tc>
          <w:tcPr>
            <w:tcW w:w="0" w:type="auto"/>
            <w:vAlign w:val="center"/>
            <w:hideMark/>
          </w:tcPr>
          <w:p w14:paraId="4A3C7789"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0CC28CE1"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1EA33981"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w:t>
            </w:r>
            <w:proofErr w:type="spellStart"/>
            <w:r w:rsidRPr="00205E56">
              <w:rPr>
                <w:sz w:val="28"/>
                <w:szCs w:val="28"/>
              </w:rPr>
              <w:t>AutoML</w:t>
            </w:r>
            <w:proofErr w:type="spellEnd"/>
            <w:r w:rsidRPr="00205E56">
              <w:rPr>
                <w:sz w:val="28"/>
                <w:szCs w:val="28"/>
              </w:rPr>
              <w:t>, Cognitive AI)</w:t>
            </w:r>
          </w:p>
        </w:tc>
        <w:tc>
          <w:tcPr>
            <w:tcW w:w="0" w:type="auto"/>
            <w:vAlign w:val="center"/>
            <w:hideMark/>
          </w:tcPr>
          <w:p w14:paraId="76E1D251"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(Advanced AI)</w:t>
            </w:r>
          </w:p>
        </w:tc>
      </w:tr>
      <w:tr w:rsidR="00205E56" w:rsidRPr="00205E56" w14:paraId="085436D4" w14:textId="77777777" w:rsidTr="00205E56">
        <w:trPr>
          <w:trHeight w:val="67"/>
          <w:tblCellSpacing w:w="15" w:type="dxa"/>
        </w:trPr>
        <w:tc>
          <w:tcPr>
            <w:tcW w:w="0" w:type="auto"/>
            <w:vAlign w:val="center"/>
            <w:hideMark/>
          </w:tcPr>
          <w:p w14:paraId="69C842B7" w14:textId="77777777" w:rsidR="00205E56" w:rsidRPr="00205E56" w:rsidRDefault="00205E56" w:rsidP="00205E56">
            <w:pPr>
              <w:jc w:val="center"/>
              <w:rPr>
                <w:sz w:val="28"/>
                <w:szCs w:val="28"/>
              </w:rPr>
            </w:pPr>
            <w:r w:rsidRPr="00205E56">
              <w:rPr>
                <w:sz w:val="28"/>
                <w:szCs w:val="28"/>
              </w:rPr>
              <w:t>XMLA Endpoint Access</w:t>
            </w:r>
          </w:p>
        </w:tc>
        <w:tc>
          <w:tcPr>
            <w:tcW w:w="0" w:type="auto"/>
            <w:vAlign w:val="center"/>
            <w:hideMark/>
          </w:tcPr>
          <w:p w14:paraId="42B45ED1"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1CA646D4"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31F7F0C2"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Enabled</w:t>
            </w:r>
          </w:p>
        </w:tc>
        <w:tc>
          <w:tcPr>
            <w:tcW w:w="0" w:type="auto"/>
            <w:vAlign w:val="center"/>
            <w:hideMark/>
          </w:tcPr>
          <w:p w14:paraId="0FDC0FBB"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Enabled</w:t>
            </w:r>
          </w:p>
        </w:tc>
      </w:tr>
      <w:tr w:rsidR="00205E56" w:rsidRPr="00205E56" w14:paraId="72F2040B" w14:textId="77777777" w:rsidTr="00205E56">
        <w:trPr>
          <w:trHeight w:val="72"/>
          <w:tblCellSpacing w:w="15" w:type="dxa"/>
        </w:trPr>
        <w:tc>
          <w:tcPr>
            <w:tcW w:w="0" w:type="auto"/>
            <w:vAlign w:val="center"/>
            <w:hideMark/>
          </w:tcPr>
          <w:p w14:paraId="21C817D8" w14:textId="77777777" w:rsidR="00205E56" w:rsidRPr="00205E56" w:rsidRDefault="00205E56" w:rsidP="00205E56">
            <w:pPr>
              <w:jc w:val="center"/>
              <w:rPr>
                <w:sz w:val="28"/>
                <w:szCs w:val="28"/>
              </w:rPr>
            </w:pPr>
            <w:r w:rsidRPr="00205E56">
              <w:rPr>
                <w:sz w:val="28"/>
                <w:szCs w:val="28"/>
              </w:rPr>
              <w:t>Deployment Pipelines</w:t>
            </w:r>
          </w:p>
        </w:tc>
        <w:tc>
          <w:tcPr>
            <w:tcW w:w="0" w:type="auto"/>
            <w:vAlign w:val="center"/>
            <w:hideMark/>
          </w:tcPr>
          <w:p w14:paraId="14476F1F"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137EADD7" w14:textId="77777777" w:rsidR="00205E56" w:rsidRPr="00205E56" w:rsidRDefault="00205E56" w:rsidP="00205E56">
            <w:pPr>
              <w:jc w:val="center"/>
              <w:rPr>
                <w:sz w:val="28"/>
                <w:szCs w:val="28"/>
              </w:rPr>
            </w:pPr>
            <w:r w:rsidRPr="00205E56">
              <w:rPr>
                <w:rFonts w:ascii="Segoe UI Emoji" w:hAnsi="Segoe UI Emoji" w:cs="Segoe UI Emoji"/>
                <w:sz w:val="28"/>
                <w:szCs w:val="28"/>
              </w:rPr>
              <w:t>❌</w:t>
            </w:r>
          </w:p>
        </w:tc>
        <w:tc>
          <w:tcPr>
            <w:tcW w:w="0" w:type="auto"/>
            <w:vAlign w:val="center"/>
            <w:hideMark/>
          </w:tcPr>
          <w:p w14:paraId="7DDFBFB5"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Available</w:t>
            </w:r>
          </w:p>
        </w:tc>
        <w:tc>
          <w:tcPr>
            <w:tcW w:w="0" w:type="auto"/>
            <w:vAlign w:val="center"/>
            <w:hideMark/>
          </w:tcPr>
          <w:p w14:paraId="0BCA8236" w14:textId="77777777" w:rsidR="00205E56" w:rsidRPr="00205E56" w:rsidRDefault="00205E56" w:rsidP="00205E56">
            <w:pPr>
              <w:jc w:val="center"/>
              <w:rPr>
                <w:sz w:val="28"/>
                <w:szCs w:val="28"/>
              </w:rPr>
            </w:pPr>
            <w:r w:rsidRPr="00205E56">
              <w:rPr>
                <w:rFonts w:ascii="Segoe UI Emoji" w:hAnsi="Segoe UI Emoji" w:cs="Segoe UI Emoji"/>
                <w:sz w:val="28"/>
                <w:szCs w:val="28"/>
              </w:rPr>
              <w:t>✅</w:t>
            </w:r>
            <w:r w:rsidRPr="00205E56">
              <w:rPr>
                <w:sz w:val="28"/>
                <w:szCs w:val="28"/>
              </w:rPr>
              <w:t xml:space="preserve"> Full Support</w:t>
            </w:r>
          </w:p>
        </w:tc>
      </w:tr>
      <w:tr w:rsidR="00205E56" w:rsidRPr="00205E56" w14:paraId="15A651A5" w14:textId="77777777" w:rsidTr="00205E56">
        <w:trPr>
          <w:trHeight w:val="70"/>
          <w:tblCellSpacing w:w="15" w:type="dxa"/>
        </w:trPr>
        <w:tc>
          <w:tcPr>
            <w:tcW w:w="0" w:type="auto"/>
            <w:vAlign w:val="center"/>
            <w:hideMark/>
          </w:tcPr>
          <w:p w14:paraId="4991FD33" w14:textId="77777777" w:rsidR="00205E56" w:rsidRPr="00205E56" w:rsidRDefault="00205E56" w:rsidP="00205E56">
            <w:pPr>
              <w:jc w:val="center"/>
              <w:rPr>
                <w:sz w:val="28"/>
                <w:szCs w:val="28"/>
              </w:rPr>
            </w:pPr>
            <w:r w:rsidRPr="00205E56">
              <w:rPr>
                <w:sz w:val="28"/>
                <w:szCs w:val="28"/>
              </w:rPr>
              <w:lastRenderedPageBreak/>
              <w:t>Viewer License Requirement</w:t>
            </w:r>
          </w:p>
        </w:tc>
        <w:tc>
          <w:tcPr>
            <w:tcW w:w="0" w:type="auto"/>
            <w:vAlign w:val="center"/>
            <w:hideMark/>
          </w:tcPr>
          <w:p w14:paraId="00AB7A41" w14:textId="77777777" w:rsidR="00205E56" w:rsidRPr="00205E56" w:rsidRDefault="00205E56" w:rsidP="00205E56">
            <w:pPr>
              <w:jc w:val="center"/>
              <w:rPr>
                <w:sz w:val="28"/>
                <w:szCs w:val="28"/>
              </w:rPr>
            </w:pPr>
            <w:r w:rsidRPr="00205E56">
              <w:rPr>
                <w:sz w:val="28"/>
                <w:szCs w:val="28"/>
              </w:rPr>
              <w:t>Not Applicable</w:t>
            </w:r>
          </w:p>
        </w:tc>
        <w:tc>
          <w:tcPr>
            <w:tcW w:w="0" w:type="auto"/>
            <w:vAlign w:val="center"/>
            <w:hideMark/>
          </w:tcPr>
          <w:p w14:paraId="4D7DB23B" w14:textId="77777777" w:rsidR="00205E56" w:rsidRPr="00205E56" w:rsidRDefault="00205E56" w:rsidP="00205E56">
            <w:pPr>
              <w:jc w:val="center"/>
              <w:rPr>
                <w:sz w:val="28"/>
                <w:szCs w:val="28"/>
              </w:rPr>
            </w:pPr>
            <w:r w:rsidRPr="00205E56">
              <w:rPr>
                <w:sz w:val="28"/>
                <w:szCs w:val="28"/>
              </w:rPr>
              <w:t>Required</w:t>
            </w:r>
          </w:p>
        </w:tc>
        <w:tc>
          <w:tcPr>
            <w:tcW w:w="0" w:type="auto"/>
            <w:vAlign w:val="center"/>
            <w:hideMark/>
          </w:tcPr>
          <w:p w14:paraId="6A2B5820" w14:textId="77777777" w:rsidR="00205E56" w:rsidRPr="00205E56" w:rsidRDefault="00205E56" w:rsidP="00205E56">
            <w:pPr>
              <w:jc w:val="center"/>
              <w:rPr>
                <w:sz w:val="28"/>
                <w:szCs w:val="28"/>
              </w:rPr>
            </w:pPr>
            <w:r w:rsidRPr="00205E56">
              <w:rPr>
                <w:sz w:val="28"/>
                <w:szCs w:val="28"/>
              </w:rPr>
              <w:t>Required</w:t>
            </w:r>
          </w:p>
        </w:tc>
        <w:tc>
          <w:tcPr>
            <w:tcW w:w="0" w:type="auto"/>
            <w:vAlign w:val="center"/>
            <w:hideMark/>
          </w:tcPr>
          <w:p w14:paraId="1BE0AF00" w14:textId="77777777" w:rsidR="00205E56" w:rsidRPr="00205E56" w:rsidRDefault="00205E56" w:rsidP="00205E56">
            <w:pPr>
              <w:jc w:val="center"/>
              <w:rPr>
                <w:sz w:val="28"/>
                <w:szCs w:val="28"/>
              </w:rPr>
            </w:pPr>
            <w:r w:rsidRPr="00205E56">
              <w:rPr>
                <w:sz w:val="28"/>
                <w:szCs w:val="28"/>
              </w:rPr>
              <w:t>Not Required</w:t>
            </w:r>
          </w:p>
        </w:tc>
      </w:tr>
    </w:tbl>
    <w:p w14:paraId="2896D4B9" w14:textId="368F2773" w:rsidR="00205E56" w:rsidRDefault="00205E56" w:rsidP="00205E56">
      <w:pPr>
        <w:jc w:val="both"/>
        <w:rPr>
          <w:sz w:val="28"/>
          <w:szCs w:val="28"/>
        </w:rPr>
      </w:pPr>
    </w:p>
    <w:p w14:paraId="08FF5A7E" w14:textId="77777777" w:rsidR="00205E56" w:rsidRPr="00205E56" w:rsidRDefault="00205E56" w:rsidP="00205E56">
      <w:pPr>
        <w:jc w:val="both"/>
        <w:rPr>
          <w:sz w:val="28"/>
          <w:szCs w:val="28"/>
        </w:rPr>
      </w:pPr>
    </w:p>
    <w:p w14:paraId="3D6B965F" w14:textId="77777777" w:rsidR="00205E56" w:rsidRPr="00205E56" w:rsidRDefault="00205E56" w:rsidP="00205E56">
      <w:pPr>
        <w:jc w:val="both"/>
        <w:rPr>
          <w:b/>
          <w:bCs/>
          <w:sz w:val="28"/>
          <w:szCs w:val="28"/>
          <w:u w:val="thick"/>
        </w:rPr>
      </w:pPr>
      <w:r w:rsidRPr="00205E56">
        <w:rPr>
          <w:b/>
          <w:bCs/>
          <w:sz w:val="28"/>
          <w:szCs w:val="28"/>
          <w:u w:val="thick"/>
        </w:rPr>
        <w:t>4. Benefits of Power BI Premium Over Power BI Pro</w:t>
      </w:r>
    </w:p>
    <w:p w14:paraId="63749A31" w14:textId="77777777" w:rsidR="00205E56" w:rsidRDefault="00205E56" w:rsidP="00205E56">
      <w:pPr>
        <w:jc w:val="both"/>
        <w:rPr>
          <w:sz w:val="28"/>
          <w:szCs w:val="28"/>
        </w:rPr>
      </w:pPr>
      <w:r w:rsidRPr="00205E56">
        <w:rPr>
          <w:sz w:val="28"/>
          <w:szCs w:val="28"/>
        </w:rPr>
        <w:t>Power BI Premium offers a significantly higher level of service, performance, and scalability compared to Power BI Pro. These enhancements are crucial for enterprise organizations handling extensive datasets, requiring complex model computations, and adhering to regulatory compliance. Key differentiators include:</w:t>
      </w:r>
    </w:p>
    <w:p w14:paraId="482D22A0" w14:textId="77777777" w:rsidR="00205E56" w:rsidRPr="00205E56" w:rsidRDefault="00205E56" w:rsidP="00205E56">
      <w:pPr>
        <w:jc w:val="both"/>
        <w:rPr>
          <w:sz w:val="28"/>
          <w:szCs w:val="28"/>
        </w:rPr>
      </w:pPr>
    </w:p>
    <w:p w14:paraId="0B4C4849" w14:textId="77777777" w:rsidR="00205E56" w:rsidRPr="00205E56" w:rsidRDefault="00205E56" w:rsidP="00205E56">
      <w:pPr>
        <w:jc w:val="both"/>
        <w:rPr>
          <w:b/>
          <w:bCs/>
          <w:sz w:val="28"/>
          <w:szCs w:val="28"/>
          <w:u w:val="thick"/>
        </w:rPr>
      </w:pPr>
      <w:r w:rsidRPr="00205E56">
        <w:rPr>
          <w:b/>
          <w:bCs/>
          <w:sz w:val="28"/>
          <w:szCs w:val="28"/>
          <w:u w:val="thick"/>
        </w:rPr>
        <w:t>4.1 Dedicated Computing Resources</w:t>
      </w:r>
    </w:p>
    <w:p w14:paraId="087DBD03" w14:textId="77777777" w:rsidR="00205E56" w:rsidRPr="00205E56" w:rsidRDefault="00205E56" w:rsidP="00205E56">
      <w:pPr>
        <w:numPr>
          <w:ilvl w:val="0"/>
          <w:numId w:val="5"/>
        </w:numPr>
        <w:jc w:val="both"/>
        <w:rPr>
          <w:sz w:val="28"/>
          <w:szCs w:val="28"/>
        </w:rPr>
      </w:pPr>
      <w:r w:rsidRPr="00205E56">
        <w:rPr>
          <w:sz w:val="28"/>
          <w:szCs w:val="28"/>
        </w:rPr>
        <w:t>Premium provides dedicated capacity allocated solely for an organization, ensuring performance consistency and faster query processing.</w:t>
      </w:r>
    </w:p>
    <w:p w14:paraId="5AC8E12C" w14:textId="77777777" w:rsidR="00205E56" w:rsidRDefault="00205E56" w:rsidP="00205E56">
      <w:pPr>
        <w:numPr>
          <w:ilvl w:val="0"/>
          <w:numId w:val="5"/>
        </w:numPr>
        <w:jc w:val="both"/>
        <w:rPr>
          <w:sz w:val="28"/>
          <w:szCs w:val="28"/>
        </w:rPr>
      </w:pPr>
      <w:r w:rsidRPr="00205E56">
        <w:rPr>
          <w:sz w:val="28"/>
          <w:szCs w:val="28"/>
        </w:rPr>
        <w:t>It enables handling of high concurrency environments, eliminating delays during peak usage.</w:t>
      </w:r>
    </w:p>
    <w:p w14:paraId="4FA78BCB" w14:textId="77777777" w:rsidR="00205E56" w:rsidRPr="00205E56" w:rsidRDefault="00205E56" w:rsidP="00205E56">
      <w:pPr>
        <w:ind w:left="720"/>
        <w:jc w:val="both"/>
        <w:rPr>
          <w:sz w:val="28"/>
          <w:szCs w:val="28"/>
        </w:rPr>
      </w:pPr>
    </w:p>
    <w:p w14:paraId="677340F4" w14:textId="77777777" w:rsidR="00205E56" w:rsidRPr="00205E56" w:rsidRDefault="00205E56" w:rsidP="00205E56">
      <w:pPr>
        <w:jc w:val="both"/>
        <w:rPr>
          <w:b/>
          <w:bCs/>
          <w:sz w:val="28"/>
          <w:szCs w:val="28"/>
          <w:u w:val="thick"/>
        </w:rPr>
      </w:pPr>
      <w:r w:rsidRPr="00205E56">
        <w:rPr>
          <w:b/>
          <w:bCs/>
          <w:sz w:val="28"/>
          <w:szCs w:val="28"/>
          <w:u w:val="thick"/>
        </w:rPr>
        <w:t>4.2 Support for Large and Complex Datasets</w:t>
      </w:r>
    </w:p>
    <w:p w14:paraId="4B8FC707" w14:textId="77777777" w:rsidR="00205E56" w:rsidRPr="00205E56" w:rsidRDefault="00205E56" w:rsidP="00205E56">
      <w:pPr>
        <w:numPr>
          <w:ilvl w:val="0"/>
          <w:numId w:val="6"/>
        </w:numPr>
        <w:jc w:val="both"/>
        <w:rPr>
          <w:sz w:val="28"/>
          <w:szCs w:val="28"/>
        </w:rPr>
      </w:pPr>
      <w:r w:rsidRPr="00205E56">
        <w:rPr>
          <w:sz w:val="28"/>
          <w:szCs w:val="28"/>
        </w:rPr>
        <w:t>Premium supports larger datasets up to 400 GB, compared to Pro's 1 GB limit.</w:t>
      </w:r>
    </w:p>
    <w:p w14:paraId="65D33115" w14:textId="77777777" w:rsidR="00205E56" w:rsidRPr="00205E56" w:rsidRDefault="00205E56" w:rsidP="00205E56">
      <w:pPr>
        <w:numPr>
          <w:ilvl w:val="0"/>
          <w:numId w:val="6"/>
        </w:numPr>
        <w:jc w:val="both"/>
        <w:rPr>
          <w:sz w:val="28"/>
          <w:szCs w:val="28"/>
        </w:rPr>
      </w:pPr>
      <w:r w:rsidRPr="00205E56">
        <w:rPr>
          <w:sz w:val="28"/>
          <w:szCs w:val="28"/>
        </w:rPr>
        <w:t>Ideal for organizations managing enterprise data warehouses or real-time analytics pipelines.</w:t>
      </w:r>
    </w:p>
    <w:p w14:paraId="720ECECA" w14:textId="77777777" w:rsidR="00205E56" w:rsidRDefault="00205E56" w:rsidP="00205E56">
      <w:pPr>
        <w:numPr>
          <w:ilvl w:val="0"/>
          <w:numId w:val="6"/>
        </w:numPr>
        <w:jc w:val="both"/>
        <w:rPr>
          <w:sz w:val="28"/>
          <w:szCs w:val="28"/>
        </w:rPr>
      </w:pPr>
      <w:r w:rsidRPr="00205E56">
        <w:rPr>
          <w:sz w:val="28"/>
          <w:szCs w:val="28"/>
        </w:rPr>
        <w:t>Supports composite models and aggregations for optimal performance.</w:t>
      </w:r>
    </w:p>
    <w:p w14:paraId="6F998FA5" w14:textId="77777777" w:rsidR="00205E56" w:rsidRDefault="00205E56" w:rsidP="00205E56">
      <w:pPr>
        <w:jc w:val="both"/>
        <w:rPr>
          <w:sz w:val="28"/>
          <w:szCs w:val="28"/>
        </w:rPr>
      </w:pPr>
    </w:p>
    <w:p w14:paraId="3C70E543" w14:textId="77777777" w:rsidR="00205E56" w:rsidRPr="00205E56" w:rsidRDefault="00205E56" w:rsidP="00205E56">
      <w:pPr>
        <w:jc w:val="both"/>
        <w:rPr>
          <w:sz w:val="28"/>
          <w:szCs w:val="28"/>
        </w:rPr>
      </w:pPr>
    </w:p>
    <w:p w14:paraId="3D200542" w14:textId="77777777" w:rsidR="00205E56" w:rsidRPr="00205E56" w:rsidRDefault="00205E56" w:rsidP="00205E56">
      <w:pPr>
        <w:jc w:val="both"/>
        <w:rPr>
          <w:b/>
          <w:bCs/>
          <w:sz w:val="28"/>
          <w:szCs w:val="28"/>
          <w:u w:val="thick"/>
        </w:rPr>
      </w:pPr>
      <w:r w:rsidRPr="00205E56">
        <w:rPr>
          <w:b/>
          <w:bCs/>
          <w:sz w:val="28"/>
          <w:szCs w:val="28"/>
          <w:u w:val="thick"/>
        </w:rPr>
        <w:lastRenderedPageBreak/>
        <w:t>4.3 High-Frequency Data Refresh</w:t>
      </w:r>
    </w:p>
    <w:p w14:paraId="107681C8" w14:textId="77777777" w:rsidR="00205E56" w:rsidRPr="00205E56" w:rsidRDefault="00205E56" w:rsidP="00205E56">
      <w:pPr>
        <w:numPr>
          <w:ilvl w:val="0"/>
          <w:numId w:val="7"/>
        </w:numPr>
        <w:jc w:val="both"/>
        <w:rPr>
          <w:sz w:val="28"/>
          <w:szCs w:val="28"/>
        </w:rPr>
      </w:pPr>
      <w:r w:rsidRPr="00205E56">
        <w:rPr>
          <w:sz w:val="28"/>
          <w:szCs w:val="28"/>
        </w:rPr>
        <w:t>Power BI Premium allows scheduling of up to 48 refreshes daily, compared to the 8 allowed in Pro.</w:t>
      </w:r>
    </w:p>
    <w:p w14:paraId="2D5D901A" w14:textId="77777777" w:rsidR="00205E56" w:rsidRDefault="00205E56" w:rsidP="00205E56">
      <w:pPr>
        <w:numPr>
          <w:ilvl w:val="0"/>
          <w:numId w:val="7"/>
        </w:numPr>
        <w:jc w:val="both"/>
        <w:rPr>
          <w:sz w:val="28"/>
          <w:szCs w:val="28"/>
        </w:rPr>
      </w:pPr>
      <w:r w:rsidRPr="00205E56">
        <w:rPr>
          <w:sz w:val="28"/>
          <w:szCs w:val="28"/>
        </w:rPr>
        <w:t>This supports scenarios such as near real-time dashboards, operational monitoring, and continuous insights.</w:t>
      </w:r>
    </w:p>
    <w:p w14:paraId="197FC4A7" w14:textId="77777777" w:rsidR="00205E56" w:rsidRPr="00205E56" w:rsidRDefault="00205E56" w:rsidP="00205E56">
      <w:pPr>
        <w:ind w:left="720"/>
        <w:jc w:val="both"/>
        <w:rPr>
          <w:sz w:val="28"/>
          <w:szCs w:val="28"/>
          <w:u w:val="thick"/>
        </w:rPr>
      </w:pPr>
    </w:p>
    <w:p w14:paraId="796E02FE" w14:textId="77777777" w:rsidR="00205E56" w:rsidRPr="00205E56" w:rsidRDefault="00205E56" w:rsidP="00205E56">
      <w:pPr>
        <w:jc w:val="both"/>
        <w:rPr>
          <w:b/>
          <w:bCs/>
          <w:sz w:val="28"/>
          <w:szCs w:val="28"/>
          <w:u w:val="thick"/>
        </w:rPr>
      </w:pPr>
      <w:r w:rsidRPr="00205E56">
        <w:rPr>
          <w:b/>
          <w:bCs/>
          <w:sz w:val="28"/>
          <w:szCs w:val="28"/>
          <w:u w:val="thick"/>
        </w:rPr>
        <w:t>4.4 Paginated and Pixel-Perfect Reports</w:t>
      </w:r>
    </w:p>
    <w:p w14:paraId="0C75CA68" w14:textId="77777777" w:rsidR="00205E56" w:rsidRPr="00205E56" w:rsidRDefault="00205E56" w:rsidP="00205E56">
      <w:pPr>
        <w:numPr>
          <w:ilvl w:val="0"/>
          <w:numId w:val="8"/>
        </w:numPr>
        <w:jc w:val="both"/>
        <w:rPr>
          <w:sz w:val="28"/>
          <w:szCs w:val="28"/>
        </w:rPr>
      </w:pPr>
      <w:r w:rsidRPr="00205E56">
        <w:rPr>
          <w:sz w:val="28"/>
          <w:szCs w:val="28"/>
        </w:rPr>
        <w:t>Users can create highly formatted reports using Power BI Report Builder.</w:t>
      </w:r>
    </w:p>
    <w:p w14:paraId="1DE29C46" w14:textId="77777777" w:rsidR="00205E56" w:rsidRDefault="00205E56" w:rsidP="00205E56">
      <w:pPr>
        <w:numPr>
          <w:ilvl w:val="0"/>
          <w:numId w:val="8"/>
        </w:numPr>
        <w:jc w:val="both"/>
        <w:rPr>
          <w:sz w:val="28"/>
          <w:szCs w:val="28"/>
        </w:rPr>
      </w:pPr>
      <w:r w:rsidRPr="00205E56">
        <w:rPr>
          <w:sz w:val="28"/>
          <w:szCs w:val="28"/>
        </w:rPr>
        <w:t>Critical for operational reports, regulatory documents, invoices, and printable formats.</w:t>
      </w:r>
    </w:p>
    <w:p w14:paraId="59677A72" w14:textId="77777777" w:rsidR="00205E56" w:rsidRPr="00205E56" w:rsidRDefault="00205E56" w:rsidP="00205E56">
      <w:pPr>
        <w:ind w:left="720"/>
        <w:jc w:val="both"/>
        <w:rPr>
          <w:sz w:val="28"/>
          <w:szCs w:val="28"/>
        </w:rPr>
      </w:pPr>
    </w:p>
    <w:p w14:paraId="1991EE84" w14:textId="77777777" w:rsidR="00205E56" w:rsidRPr="00205E56" w:rsidRDefault="00205E56" w:rsidP="00205E56">
      <w:pPr>
        <w:jc w:val="both"/>
        <w:rPr>
          <w:b/>
          <w:bCs/>
          <w:sz w:val="28"/>
          <w:szCs w:val="28"/>
          <w:u w:val="thick"/>
        </w:rPr>
      </w:pPr>
      <w:r w:rsidRPr="00205E56">
        <w:rPr>
          <w:b/>
          <w:bCs/>
          <w:sz w:val="28"/>
          <w:szCs w:val="28"/>
          <w:u w:val="thick"/>
        </w:rPr>
        <w:t>4.5 Advanced Artificial Intelligence</w:t>
      </w:r>
    </w:p>
    <w:p w14:paraId="0E780391" w14:textId="77777777" w:rsidR="00205E56" w:rsidRPr="00205E56" w:rsidRDefault="00205E56" w:rsidP="00205E56">
      <w:pPr>
        <w:numPr>
          <w:ilvl w:val="0"/>
          <w:numId w:val="9"/>
        </w:numPr>
        <w:jc w:val="both"/>
        <w:rPr>
          <w:sz w:val="28"/>
          <w:szCs w:val="28"/>
        </w:rPr>
      </w:pPr>
      <w:r w:rsidRPr="00205E56">
        <w:rPr>
          <w:sz w:val="28"/>
          <w:szCs w:val="28"/>
        </w:rPr>
        <w:t>Includes features such as automated machine learning, integration with Azure Cognitive Services, and object detection.</w:t>
      </w:r>
    </w:p>
    <w:p w14:paraId="2D2D7B56" w14:textId="77777777" w:rsidR="00205E56" w:rsidRDefault="00205E56" w:rsidP="00205E56">
      <w:pPr>
        <w:numPr>
          <w:ilvl w:val="0"/>
          <w:numId w:val="9"/>
        </w:numPr>
        <w:jc w:val="both"/>
        <w:rPr>
          <w:sz w:val="28"/>
          <w:szCs w:val="28"/>
        </w:rPr>
      </w:pPr>
      <w:r w:rsidRPr="00205E56">
        <w:rPr>
          <w:sz w:val="28"/>
          <w:szCs w:val="28"/>
        </w:rPr>
        <w:t>Enhances data science capabilities directly within the BI environment.</w:t>
      </w:r>
    </w:p>
    <w:p w14:paraId="669E6979" w14:textId="77777777" w:rsidR="00205E56" w:rsidRPr="00205E56" w:rsidRDefault="00205E56" w:rsidP="00205E56">
      <w:pPr>
        <w:ind w:left="720"/>
        <w:jc w:val="both"/>
        <w:rPr>
          <w:sz w:val="28"/>
          <w:szCs w:val="28"/>
        </w:rPr>
      </w:pPr>
    </w:p>
    <w:p w14:paraId="44E16BC8" w14:textId="77777777" w:rsidR="00205E56" w:rsidRPr="00205E56" w:rsidRDefault="00205E56" w:rsidP="00205E56">
      <w:pPr>
        <w:jc w:val="both"/>
        <w:rPr>
          <w:b/>
          <w:bCs/>
          <w:sz w:val="28"/>
          <w:szCs w:val="28"/>
          <w:u w:val="thick"/>
        </w:rPr>
      </w:pPr>
      <w:r w:rsidRPr="00205E56">
        <w:rPr>
          <w:b/>
          <w:bCs/>
          <w:sz w:val="28"/>
          <w:szCs w:val="28"/>
          <w:u w:val="thick"/>
        </w:rPr>
        <w:t>4.6 Enterprise Governance and Security</w:t>
      </w:r>
    </w:p>
    <w:p w14:paraId="16F0B3D2" w14:textId="77777777" w:rsidR="00205E56" w:rsidRPr="00205E56" w:rsidRDefault="00205E56" w:rsidP="00205E56">
      <w:pPr>
        <w:numPr>
          <w:ilvl w:val="0"/>
          <w:numId w:val="10"/>
        </w:numPr>
        <w:jc w:val="both"/>
        <w:rPr>
          <w:sz w:val="28"/>
          <w:szCs w:val="28"/>
        </w:rPr>
      </w:pPr>
      <w:r w:rsidRPr="00205E56">
        <w:rPr>
          <w:sz w:val="28"/>
          <w:szCs w:val="28"/>
        </w:rPr>
        <w:t>Premium enables detailed lineage tracking, workspace-level access control, and usage monitoring.</w:t>
      </w:r>
    </w:p>
    <w:p w14:paraId="2B2F42CD" w14:textId="77777777" w:rsidR="00205E56" w:rsidRPr="00205E56" w:rsidRDefault="00205E56" w:rsidP="00205E56">
      <w:pPr>
        <w:numPr>
          <w:ilvl w:val="0"/>
          <w:numId w:val="10"/>
        </w:numPr>
        <w:jc w:val="both"/>
        <w:rPr>
          <w:sz w:val="28"/>
          <w:szCs w:val="28"/>
        </w:rPr>
      </w:pPr>
      <w:r w:rsidRPr="00205E56">
        <w:rPr>
          <w:sz w:val="28"/>
          <w:szCs w:val="28"/>
        </w:rPr>
        <w:t xml:space="preserve">Supports </w:t>
      </w:r>
      <w:proofErr w:type="gramStart"/>
      <w:r w:rsidRPr="00205E56">
        <w:rPr>
          <w:sz w:val="28"/>
          <w:szCs w:val="28"/>
        </w:rPr>
        <w:t>Multi-Geo</w:t>
      </w:r>
      <w:proofErr w:type="gramEnd"/>
      <w:r w:rsidRPr="00205E56">
        <w:rPr>
          <w:sz w:val="28"/>
          <w:szCs w:val="28"/>
        </w:rPr>
        <w:t xml:space="preserve"> architecture, ensuring data residency and compliance for global organizations.</w:t>
      </w:r>
    </w:p>
    <w:p w14:paraId="4F227F33" w14:textId="77777777" w:rsidR="00205E56" w:rsidRDefault="00205E56" w:rsidP="00205E56">
      <w:pPr>
        <w:numPr>
          <w:ilvl w:val="0"/>
          <w:numId w:val="10"/>
        </w:numPr>
        <w:jc w:val="both"/>
        <w:rPr>
          <w:sz w:val="28"/>
          <w:szCs w:val="28"/>
        </w:rPr>
      </w:pPr>
      <w:r w:rsidRPr="00205E56">
        <w:rPr>
          <w:sz w:val="28"/>
          <w:szCs w:val="28"/>
        </w:rPr>
        <w:t>Encryption with BYOK (Bring Your Own Key) and information protection with sensitivity labels.</w:t>
      </w:r>
    </w:p>
    <w:p w14:paraId="34DF6387" w14:textId="77777777" w:rsidR="00205E56" w:rsidRDefault="00205E56" w:rsidP="00205E56">
      <w:pPr>
        <w:ind w:left="720"/>
        <w:jc w:val="both"/>
        <w:rPr>
          <w:sz w:val="28"/>
          <w:szCs w:val="28"/>
        </w:rPr>
      </w:pPr>
    </w:p>
    <w:p w14:paraId="279EBD34" w14:textId="77777777" w:rsidR="00205E56" w:rsidRPr="00205E56" w:rsidRDefault="00205E56" w:rsidP="00205E56">
      <w:pPr>
        <w:ind w:left="720"/>
        <w:jc w:val="both"/>
        <w:rPr>
          <w:sz w:val="28"/>
          <w:szCs w:val="28"/>
        </w:rPr>
      </w:pPr>
    </w:p>
    <w:p w14:paraId="7976A15D" w14:textId="77777777" w:rsidR="00205E56" w:rsidRPr="00205E56" w:rsidRDefault="00205E56" w:rsidP="00205E56">
      <w:pPr>
        <w:jc w:val="both"/>
        <w:rPr>
          <w:b/>
          <w:bCs/>
          <w:sz w:val="28"/>
          <w:szCs w:val="28"/>
          <w:u w:val="thick"/>
        </w:rPr>
      </w:pPr>
      <w:r w:rsidRPr="00205E56">
        <w:rPr>
          <w:b/>
          <w:bCs/>
          <w:sz w:val="28"/>
          <w:szCs w:val="28"/>
          <w:u w:val="thick"/>
        </w:rPr>
        <w:lastRenderedPageBreak/>
        <w:t>4.7 Cost-Efficient Licensing Model</w:t>
      </w:r>
    </w:p>
    <w:p w14:paraId="571964D2" w14:textId="77777777" w:rsidR="00205E56" w:rsidRPr="00205E56" w:rsidRDefault="00205E56" w:rsidP="00205E56">
      <w:pPr>
        <w:numPr>
          <w:ilvl w:val="0"/>
          <w:numId w:val="11"/>
        </w:numPr>
        <w:jc w:val="both"/>
        <w:rPr>
          <w:sz w:val="28"/>
          <w:szCs w:val="28"/>
        </w:rPr>
      </w:pPr>
      <w:r w:rsidRPr="00205E56">
        <w:rPr>
          <w:sz w:val="28"/>
          <w:szCs w:val="28"/>
        </w:rPr>
        <w:t>Power BI Premium (Per Capacity) allows content sharing with free users, reducing overall licensing costs.</w:t>
      </w:r>
    </w:p>
    <w:p w14:paraId="043DA5D5" w14:textId="77777777" w:rsidR="00205E56" w:rsidRPr="00205E56" w:rsidRDefault="00205E56" w:rsidP="00205E56">
      <w:pPr>
        <w:numPr>
          <w:ilvl w:val="0"/>
          <w:numId w:val="11"/>
        </w:numPr>
        <w:jc w:val="both"/>
        <w:rPr>
          <w:sz w:val="28"/>
          <w:szCs w:val="28"/>
        </w:rPr>
      </w:pPr>
      <w:r w:rsidRPr="00205E56">
        <w:rPr>
          <w:sz w:val="28"/>
          <w:szCs w:val="28"/>
        </w:rPr>
        <w:t>Particularly effective for organizations with a large number of report consumers and few report creators.</w:t>
      </w:r>
    </w:p>
    <w:p w14:paraId="4C0F922D" w14:textId="5EE628F4" w:rsidR="00205E56" w:rsidRPr="00205E56" w:rsidRDefault="00205E56" w:rsidP="00205E56">
      <w:pPr>
        <w:jc w:val="both"/>
        <w:rPr>
          <w:sz w:val="28"/>
          <w:szCs w:val="28"/>
        </w:rPr>
      </w:pPr>
    </w:p>
    <w:p w14:paraId="0C67B23A" w14:textId="77777777" w:rsidR="00205E56" w:rsidRPr="00205E56" w:rsidRDefault="00205E56" w:rsidP="00205E56">
      <w:pPr>
        <w:jc w:val="both"/>
        <w:rPr>
          <w:b/>
          <w:bCs/>
          <w:sz w:val="28"/>
          <w:szCs w:val="28"/>
          <w:u w:val="thick"/>
        </w:rPr>
      </w:pPr>
      <w:r w:rsidRPr="00205E56">
        <w:rPr>
          <w:b/>
          <w:bCs/>
          <w:sz w:val="28"/>
          <w:szCs w:val="28"/>
          <w:u w:val="thick"/>
        </w:rPr>
        <w:t>5. Conclusion</w:t>
      </w:r>
    </w:p>
    <w:p w14:paraId="012D0170" w14:textId="77777777" w:rsidR="00205E56" w:rsidRPr="00205E56" w:rsidRDefault="00205E56" w:rsidP="00205E56">
      <w:pPr>
        <w:jc w:val="both"/>
        <w:rPr>
          <w:sz w:val="28"/>
          <w:szCs w:val="28"/>
        </w:rPr>
      </w:pPr>
      <w:r w:rsidRPr="00205E56">
        <w:rPr>
          <w:sz w:val="28"/>
          <w:szCs w:val="28"/>
        </w:rPr>
        <w:t>Selecting the right Power BI license is not merely a technical decision but a strategic one that aligns with business scale, regulatory requirements, and analytical maturity. Each license tier provides value depending on organizational size, user roles, and reporting complexity.</w:t>
      </w:r>
    </w:p>
    <w:p w14:paraId="369CD92A" w14:textId="77777777" w:rsidR="00205E56" w:rsidRPr="00205E56" w:rsidRDefault="00205E56" w:rsidP="00205E56">
      <w:pPr>
        <w:numPr>
          <w:ilvl w:val="0"/>
          <w:numId w:val="12"/>
        </w:numPr>
        <w:jc w:val="both"/>
        <w:rPr>
          <w:sz w:val="28"/>
          <w:szCs w:val="28"/>
        </w:rPr>
      </w:pPr>
      <w:r w:rsidRPr="00205E56">
        <w:rPr>
          <w:sz w:val="28"/>
          <w:szCs w:val="28"/>
        </w:rPr>
        <w:t xml:space="preserve">Choose </w:t>
      </w:r>
      <w:r w:rsidRPr="00205E56">
        <w:rPr>
          <w:b/>
          <w:bCs/>
          <w:sz w:val="28"/>
          <w:szCs w:val="28"/>
        </w:rPr>
        <w:t>Power BI Free</w:t>
      </w:r>
      <w:r w:rsidRPr="00205E56">
        <w:rPr>
          <w:sz w:val="28"/>
          <w:szCs w:val="28"/>
        </w:rPr>
        <w:t xml:space="preserve"> for personal analysis, training, and prototyping.</w:t>
      </w:r>
    </w:p>
    <w:p w14:paraId="3A43F1EE" w14:textId="77777777" w:rsidR="00205E56" w:rsidRPr="00205E56" w:rsidRDefault="00205E56" w:rsidP="00205E56">
      <w:pPr>
        <w:numPr>
          <w:ilvl w:val="0"/>
          <w:numId w:val="12"/>
        </w:numPr>
        <w:jc w:val="both"/>
        <w:rPr>
          <w:sz w:val="28"/>
          <w:szCs w:val="28"/>
        </w:rPr>
      </w:pPr>
      <w:r w:rsidRPr="00205E56">
        <w:rPr>
          <w:sz w:val="28"/>
          <w:szCs w:val="28"/>
        </w:rPr>
        <w:t xml:space="preserve">Use </w:t>
      </w:r>
      <w:r w:rsidRPr="00205E56">
        <w:rPr>
          <w:b/>
          <w:bCs/>
          <w:sz w:val="28"/>
          <w:szCs w:val="28"/>
        </w:rPr>
        <w:t>Power BI Pro</w:t>
      </w:r>
      <w:r w:rsidRPr="00205E56">
        <w:rPr>
          <w:sz w:val="28"/>
          <w:szCs w:val="28"/>
        </w:rPr>
        <w:t xml:space="preserve"> in small to mid-sized teams requiring collaborative publishing and scheduled refresh.</w:t>
      </w:r>
    </w:p>
    <w:p w14:paraId="5BA51C50" w14:textId="77777777" w:rsidR="00205E56" w:rsidRPr="00205E56" w:rsidRDefault="00205E56" w:rsidP="00205E56">
      <w:pPr>
        <w:numPr>
          <w:ilvl w:val="0"/>
          <w:numId w:val="12"/>
        </w:numPr>
        <w:jc w:val="both"/>
        <w:rPr>
          <w:sz w:val="28"/>
          <w:szCs w:val="28"/>
        </w:rPr>
      </w:pPr>
      <w:proofErr w:type="spellStart"/>
      <w:r w:rsidRPr="00205E56">
        <w:rPr>
          <w:sz w:val="28"/>
          <w:szCs w:val="28"/>
        </w:rPr>
        <w:t>Opt</w:t>
      </w:r>
      <w:proofErr w:type="spellEnd"/>
      <w:r w:rsidRPr="00205E56">
        <w:rPr>
          <w:sz w:val="28"/>
          <w:szCs w:val="28"/>
        </w:rPr>
        <w:t xml:space="preserve"> for </w:t>
      </w:r>
      <w:r w:rsidRPr="00205E56">
        <w:rPr>
          <w:b/>
          <w:bCs/>
          <w:sz w:val="28"/>
          <w:szCs w:val="28"/>
        </w:rPr>
        <w:t>Power BI Premium</w:t>
      </w:r>
      <w:r w:rsidRPr="00205E56">
        <w:rPr>
          <w:sz w:val="28"/>
          <w:szCs w:val="28"/>
        </w:rPr>
        <w:t xml:space="preserve"> if your organization demands enterprise-level data modeling, report scalability, global governance, or advanced analytics.</w:t>
      </w:r>
    </w:p>
    <w:p w14:paraId="683C15A2" w14:textId="77777777" w:rsidR="00205E56" w:rsidRPr="00205E56" w:rsidRDefault="00205E56" w:rsidP="00205E56">
      <w:pPr>
        <w:jc w:val="both"/>
        <w:rPr>
          <w:sz w:val="28"/>
          <w:szCs w:val="28"/>
        </w:rPr>
      </w:pPr>
      <w:r w:rsidRPr="00205E56">
        <w:rPr>
          <w:sz w:val="28"/>
          <w:szCs w:val="28"/>
        </w:rPr>
        <w:t>Investing in Power BI Premium provides more than performance; it lays the foundation for scalable, intelligent, and governed analytics across departments and geographies.</w:t>
      </w:r>
    </w:p>
    <w:p w14:paraId="3124AA50" w14:textId="77777777" w:rsidR="009555D9" w:rsidRPr="00205E56" w:rsidRDefault="009555D9" w:rsidP="00205E56">
      <w:pPr>
        <w:jc w:val="both"/>
        <w:rPr>
          <w:sz w:val="28"/>
          <w:szCs w:val="28"/>
        </w:rPr>
      </w:pPr>
    </w:p>
    <w:sectPr w:rsidR="009555D9" w:rsidRPr="00205E56" w:rsidSect="00205E56">
      <w:headerReference w:type="default" r:id="rId7"/>
      <w:foot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7EC6" w14:textId="77777777" w:rsidR="00205E56" w:rsidRDefault="00205E56" w:rsidP="00205E56">
      <w:pPr>
        <w:spacing w:after="0" w:line="240" w:lineRule="auto"/>
      </w:pPr>
      <w:r>
        <w:separator/>
      </w:r>
    </w:p>
  </w:endnote>
  <w:endnote w:type="continuationSeparator" w:id="0">
    <w:p w14:paraId="5624477A" w14:textId="77777777" w:rsidR="00205E56" w:rsidRDefault="00205E56" w:rsidP="00205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95604"/>
      <w:docPartObj>
        <w:docPartGallery w:val="Page Numbers (Bottom of Page)"/>
        <w:docPartUnique/>
      </w:docPartObj>
    </w:sdtPr>
    <w:sdtEndPr>
      <w:rPr>
        <w:color w:val="7F7F7F" w:themeColor="background1" w:themeShade="7F"/>
        <w:spacing w:val="60"/>
      </w:rPr>
    </w:sdtEndPr>
    <w:sdtContent>
      <w:p w14:paraId="4215895D" w14:textId="39AFE67F" w:rsidR="00205E56" w:rsidRDefault="00205E5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CDF29C" w14:textId="77777777" w:rsidR="00205E56" w:rsidRDefault="00205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560A" w14:textId="77777777" w:rsidR="00205E56" w:rsidRDefault="00205E56" w:rsidP="00205E56">
      <w:pPr>
        <w:spacing w:after="0" w:line="240" w:lineRule="auto"/>
      </w:pPr>
      <w:r>
        <w:separator/>
      </w:r>
    </w:p>
  </w:footnote>
  <w:footnote w:type="continuationSeparator" w:id="0">
    <w:p w14:paraId="3ACE2C65" w14:textId="77777777" w:rsidR="00205E56" w:rsidRDefault="00205E56" w:rsidP="00205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0C77" w14:textId="5C3F7208" w:rsidR="00B630FA" w:rsidRDefault="00B630FA" w:rsidP="00B630FA">
    <w:pPr>
      <w:pStyle w:val="Header"/>
      <w:jc w:val="right"/>
    </w:pPr>
    <w:r>
      <w:t xml:space="preserve">PRAKHAR GARG </w:t>
    </w:r>
    <w:r>
      <w:br/>
      <w:t>DAY-26 ASSIGNMNET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0EB8"/>
    <w:multiLevelType w:val="multilevel"/>
    <w:tmpl w:val="C0DE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6335A"/>
    <w:multiLevelType w:val="multilevel"/>
    <w:tmpl w:val="636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0700C"/>
    <w:multiLevelType w:val="multilevel"/>
    <w:tmpl w:val="72FC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E525C"/>
    <w:multiLevelType w:val="multilevel"/>
    <w:tmpl w:val="933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0DA5"/>
    <w:multiLevelType w:val="multilevel"/>
    <w:tmpl w:val="459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E5DB7"/>
    <w:multiLevelType w:val="multilevel"/>
    <w:tmpl w:val="177A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435A3"/>
    <w:multiLevelType w:val="multilevel"/>
    <w:tmpl w:val="FA509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7262C"/>
    <w:multiLevelType w:val="multilevel"/>
    <w:tmpl w:val="1D5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476B0"/>
    <w:multiLevelType w:val="multilevel"/>
    <w:tmpl w:val="300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51C06"/>
    <w:multiLevelType w:val="multilevel"/>
    <w:tmpl w:val="6C0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52BD"/>
    <w:multiLevelType w:val="multilevel"/>
    <w:tmpl w:val="B7C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768D5"/>
    <w:multiLevelType w:val="multilevel"/>
    <w:tmpl w:val="E96A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007498">
    <w:abstractNumId w:val="6"/>
  </w:num>
  <w:num w:numId="2" w16cid:durableId="1004864612">
    <w:abstractNumId w:val="11"/>
  </w:num>
  <w:num w:numId="3" w16cid:durableId="1300452634">
    <w:abstractNumId w:val="5"/>
  </w:num>
  <w:num w:numId="4" w16cid:durableId="1202547459">
    <w:abstractNumId w:val="0"/>
  </w:num>
  <w:num w:numId="5" w16cid:durableId="434520925">
    <w:abstractNumId w:val="10"/>
  </w:num>
  <w:num w:numId="6" w16cid:durableId="259334667">
    <w:abstractNumId w:val="1"/>
  </w:num>
  <w:num w:numId="7" w16cid:durableId="456147469">
    <w:abstractNumId w:val="9"/>
  </w:num>
  <w:num w:numId="8" w16cid:durableId="1387298678">
    <w:abstractNumId w:val="2"/>
  </w:num>
  <w:num w:numId="9" w16cid:durableId="1238052547">
    <w:abstractNumId w:val="3"/>
  </w:num>
  <w:num w:numId="10" w16cid:durableId="1425029955">
    <w:abstractNumId w:val="8"/>
  </w:num>
  <w:num w:numId="11" w16cid:durableId="1557666343">
    <w:abstractNumId w:val="4"/>
  </w:num>
  <w:num w:numId="12" w16cid:durableId="972441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56"/>
    <w:rsid w:val="00205E56"/>
    <w:rsid w:val="006416FB"/>
    <w:rsid w:val="009555D9"/>
    <w:rsid w:val="00B630FA"/>
    <w:rsid w:val="00EB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DBE0"/>
  <w15:chartTrackingRefBased/>
  <w15:docId w15:val="{675480F6-AEA2-4104-8ED1-48F87B36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56"/>
    <w:rPr>
      <w:rFonts w:eastAsiaTheme="majorEastAsia" w:cstheme="majorBidi"/>
      <w:color w:val="272727" w:themeColor="text1" w:themeTint="D8"/>
    </w:rPr>
  </w:style>
  <w:style w:type="paragraph" w:styleId="Title">
    <w:name w:val="Title"/>
    <w:basedOn w:val="Normal"/>
    <w:next w:val="Normal"/>
    <w:link w:val="TitleChar"/>
    <w:uiPriority w:val="10"/>
    <w:qFormat/>
    <w:rsid w:val="00205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56"/>
    <w:pPr>
      <w:spacing w:before="160"/>
      <w:jc w:val="center"/>
    </w:pPr>
    <w:rPr>
      <w:i/>
      <w:iCs/>
      <w:color w:val="404040" w:themeColor="text1" w:themeTint="BF"/>
    </w:rPr>
  </w:style>
  <w:style w:type="character" w:customStyle="1" w:styleId="QuoteChar">
    <w:name w:val="Quote Char"/>
    <w:basedOn w:val="DefaultParagraphFont"/>
    <w:link w:val="Quote"/>
    <w:uiPriority w:val="29"/>
    <w:rsid w:val="00205E56"/>
    <w:rPr>
      <w:i/>
      <w:iCs/>
      <w:color w:val="404040" w:themeColor="text1" w:themeTint="BF"/>
    </w:rPr>
  </w:style>
  <w:style w:type="paragraph" w:styleId="ListParagraph">
    <w:name w:val="List Paragraph"/>
    <w:basedOn w:val="Normal"/>
    <w:uiPriority w:val="34"/>
    <w:qFormat/>
    <w:rsid w:val="00205E56"/>
    <w:pPr>
      <w:ind w:left="720"/>
      <w:contextualSpacing/>
    </w:pPr>
  </w:style>
  <w:style w:type="character" w:styleId="IntenseEmphasis">
    <w:name w:val="Intense Emphasis"/>
    <w:basedOn w:val="DefaultParagraphFont"/>
    <w:uiPriority w:val="21"/>
    <w:qFormat/>
    <w:rsid w:val="00205E56"/>
    <w:rPr>
      <w:i/>
      <w:iCs/>
      <w:color w:val="0F4761" w:themeColor="accent1" w:themeShade="BF"/>
    </w:rPr>
  </w:style>
  <w:style w:type="paragraph" w:styleId="IntenseQuote">
    <w:name w:val="Intense Quote"/>
    <w:basedOn w:val="Normal"/>
    <w:next w:val="Normal"/>
    <w:link w:val="IntenseQuoteChar"/>
    <w:uiPriority w:val="30"/>
    <w:qFormat/>
    <w:rsid w:val="00205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56"/>
    <w:rPr>
      <w:i/>
      <w:iCs/>
      <w:color w:val="0F4761" w:themeColor="accent1" w:themeShade="BF"/>
    </w:rPr>
  </w:style>
  <w:style w:type="character" w:styleId="IntenseReference">
    <w:name w:val="Intense Reference"/>
    <w:basedOn w:val="DefaultParagraphFont"/>
    <w:uiPriority w:val="32"/>
    <w:qFormat/>
    <w:rsid w:val="00205E56"/>
    <w:rPr>
      <w:b/>
      <w:bCs/>
      <w:smallCaps/>
      <w:color w:val="0F4761" w:themeColor="accent1" w:themeShade="BF"/>
      <w:spacing w:val="5"/>
    </w:rPr>
  </w:style>
  <w:style w:type="paragraph" w:styleId="Header">
    <w:name w:val="header"/>
    <w:basedOn w:val="Normal"/>
    <w:link w:val="HeaderChar"/>
    <w:uiPriority w:val="99"/>
    <w:unhideWhenUsed/>
    <w:rsid w:val="00205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E56"/>
  </w:style>
  <w:style w:type="paragraph" w:styleId="Footer">
    <w:name w:val="footer"/>
    <w:basedOn w:val="Normal"/>
    <w:link w:val="FooterChar"/>
    <w:uiPriority w:val="99"/>
    <w:unhideWhenUsed/>
    <w:rsid w:val="00205E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2590">
      <w:bodyDiv w:val="1"/>
      <w:marLeft w:val="0"/>
      <w:marRight w:val="0"/>
      <w:marTop w:val="0"/>
      <w:marBottom w:val="0"/>
      <w:divBdr>
        <w:top w:val="none" w:sz="0" w:space="0" w:color="auto"/>
        <w:left w:val="none" w:sz="0" w:space="0" w:color="auto"/>
        <w:bottom w:val="none" w:sz="0" w:space="0" w:color="auto"/>
        <w:right w:val="none" w:sz="0" w:space="0" w:color="auto"/>
      </w:divBdr>
      <w:divsChild>
        <w:div w:id="282885745">
          <w:marLeft w:val="0"/>
          <w:marRight w:val="0"/>
          <w:marTop w:val="0"/>
          <w:marBottom w:val="0"/>
          <w:divBdr>
            <w:top w:val="none" w:sz="0" w:space="0" w:color="auto"/>
            <w:left w:val="none" w:sz="0" w:space="0" w:color="auto"/>
            <w:bottom w:val="none" w:sz="0" w:space="0" w:color="auto"/>
            <w:right w:val="none" w:sz="0" w:space="0" w:color="auto"/>
          </w:divBdr>
        </w:div>
        <w:div w:id="1719940141">
          <w:marLeft w:val="0"/>
          <w:marRight w:val="0"/>
          <w:marTop w:val="0"/>
          <w:marBottom w:val="0"/>
          <w:divBdr>
            <w:top w:val="none" w:sz="0" w:space="0" w:color="auto"/>
            <w:left w:val="none" w:sz="0" w:space="0" w:color="auto"/>
            <w:bottom w:val="none" w:sz="0" w:space="0" w:color="auto"/>
            <w:right w:val="none" w:sz="0" w:space="0" w:color="auto"/>
          </w:divBdr>
        </w:div>
        <w:div w:id="2029719684">
          <w:marLeft w:val="0"/>
          <w:marRight w:val="0"/>
          <w:marTop w:val="0"/>
          <w:marBottom w:val="0"/>
          <w:divBdr>
            <w:top w:val="none" w:sz="0" w:space="0" w:color="auto"/>
            <w:left w:val="none" w:sz="0" w:space="0" w:color="auto"/>
            <w:bottom w:val="none" w:sz="0" w:space="0" w:color="auto"/>
            <w:right w:val="none" w:sz="0" w:space="0" w:color="auto"/>
          </w:divBdr>
        </w:div>
        <w:div w:id="1085878738">
          <w:marLeft w:val="0"/>
          <w:marRight w:val="0"/>
          <w:marTop w:val="0"/>
          <w:marBottom w:val="0"/>
          <w:divBdr>
            <w:top w:val="none" w:sz="0" w:space="0" w:color="auto"/>
            <w:left w:val="none" w:sz="0" w:space="0" w:color="auto"/>
            <w:bottom w:val="none" w:sz="0" w:space="0" w:color="auto"/>
            <w:right w:val="none" w:sz="0" w:space="0" w:color="auto"/>
          </w:divBdr>
        </w:div>
      </w:divsChild>
    </w:div>
    <w:div w:id="764885287">
      <w:bodyDiv w:val="1"/>
      <w:marLeft w:val="0"/>
      <w:marRight w:val="0"/>
      <w:marTop w:val="0"/>
      <w:marBottom w:val="0"/>
      <w:divBdr>
        <w:top w:val="none" w:sz="0" w:space="0" w:color="auto"/>
        <w:left w:val="none" w:sz="0" w:space="0" w:color="auto"/>
        <w:bottom w:val="none" w:sz="0" w:space="0" w:color="auto"/>
        <w:right w:val="none" w:sz="0" w:space="0" w:color="auto"/>
      </w:divBdr>
      <w:divsChild>
        <w:div w:id="1304309538">
          <w:marLeft w:val="0"/>
          <w:marRight w:val="0"/>
          <w:marTop w:val="0"/>
          <w:marBottom w:val="0"/>
          <w:divBdr>
            <w:top w:val="none" w:sz="0" w:space="0" w:color="auto"/>
            <w:left w:val="none" w:sz="0" w:space="0" w:color="auto"/>
            <w:bottom w:val="none" w:sz="0" w:space="0" w:color="auto"/>
            <w:right w:val="none" w:sz="0" w:space="0" w:color="auto"/>
          </w:divBdr>
        </w:div>
        <w:div w:id="376970168">
          <w:marLeft w:val="0"/>
          <w:marRight w:val="0"/>
          <w:marTop w:val="0"/>
          <w:marBottom w:val="0"/>
          <w:divBdr>
            <w:top w:val="none" w:sz="0" w:space="0" w:color="auto"/>
            <w:left w:val="none" w:sz="0" w:space="0" w:color="auto"/>
            <w:bottom w:val="none" w:sz="0" w:space="0" w:color="auto"/>
            <w:right w:val="none" w:sz="0" w:space="0" w:color="auto"/>
          </w:divBdr>
        </w:div>
        <w:div w:id="1820608969">
          <w:marLeft w:val="0"/>
          <w:marRight w:val="0"/>
          <w:marTop w:val="0"/>
          <w:marBottom w:val="0"/>
          <w:divBdr>
            <w:top w:val="none" w:sz="0" w:space="0" w:color="auto"/>
            <w:left w:val="none" w:sz="0" w:space="0" w:color="auto"/>
            <w:bottom w:val="none" w:sz="0" w:space="0" w:color="auto"/>
            <w:right w:val="none" w:sz="0" w:space="0" w:color="auto"/>
          </w:divBdr>
        </w:div>
        <w:div w:id="287132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Garg</dc:creator>
  <cp:keywords/>
  <dc:description/>
  <cp:lastModifiedBy>Prakhar Garg</cp:lastModifiedBy>
  <cp:revision>1</cp:revision>
  <dcterms:created xsi:type="dcterms:W3CDTF">2025-07-06T08:01:00Z</dcterms:created>
  <dcterms:modified xsi:type="dcterms:W3CDTF">2025-07-06T08:14:00Z</dcterms:modified>
</cp:coreProperties>
</file>