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25C42"/>
        </w:rPr>
        <w:t>PRD — The Closed-Loop Checkout</w:t>
      </w:r>
    </w:p>
    <w:p>
      <w:pPr>
        <w:pStyle w:val="Heading1"/>
      </w:pPr>
      <w:r>
        <w:rPr>
          <w:color w:val="125C42"/>
        </w:rPr>
        <w:t>WhatsApp Pay × Click-to-WhatsApp Ads (India)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25C42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125C42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[Your Name] — Product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Draft v1.0 — for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June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Initiative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Big Bet #1 / Tier-1 RICE solution (score 98) from the WhatsApp Pay Rejuvenation Strategy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Eng / Design / DS partners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Commerce · Ads (CTWA) · Payments (NPCI/UPI) · Trust &amp; Safety · Legal/Reg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Companion artifact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WhatsApp_Pay_CTWA_Wireframes.pptx</w:t>
            </w:r>
            <w:r>
              <w:rPr>
                <w:sz w:val="18"/>
              </w:rPr>
              <w:t xml:space="preserve"> (user flow + screen-by-screen UX)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25C42"/>
        </w:rPr>
        <w:t>1. TL;DR</w:t>
      </w:r>
    </w:p>
    <w:p>
      <w:r>
        <w:t xml:space="preserve">WhatsApp Pay holds </w:t>
      </w:r>
      <w:r>
        <w:rPr>
          <w:b/>
        </w:rPr>
        <w:t>&lt;1% of India's UPI market</w:t>
      </w:r>
      <w:r>
        <w:t xml:space="preserve"> despite WhatsApp's ~500M-user distribution. The root cause — established in the diagnosis phase of this case study — is not a product-quality problem; it is a </w:t>
      </w:r>
      <w:r>
        <w:rPr>
          <w:b/>
        </w:rPr>
        <w:t>business-model problem</w:t>
      </w:r>
      <w:r>
        <w:t>: under India's zero-MDR regime a UPI transaction earns Meta ~₹0, so the payment has near-zero LTV and Meta has rationally under-invested.</w:t>
      </w:r>
    </w:p>
    <w:p>
      <w:r>
        <w:t xml:space="preserve">This PRD specs the one intervention that </w:t>
      </w:r>
      <w:r>
        <w:rPr>
          <w:b/>
        </w:rPr>
        <w:t>changes the unit economics rather than working around them</w:t>
      </w:r>
      <w:r>
        <w:t xml:space="preserve">: wire WhatsApp Pay in as the </w:t>
      </w:r>
      <w:r>
        <w:rPr>
          <w:b/>
        </w:rPr>
        <w:t>default, in-chat checkout at the bottom of the Click-to-WhatsApp Ads (CTWA) funnel</w:t>
      </w:r>
      <w:r>
        <w:t xml:space="preserve">, so the chain </w:t>
      </w:r>
      <w:r>
        <w:rPr>
          <w:b/>
        </w:rPr>
        <w:t>ad → chat → catalog → pay → attribution</w:t>
      </w:r>
      <w:r>
        <w:t xml:space="preserve"> closes entirely inside WhatsApp. Every completed checkout becomes (a) a measured ad-conversion event that makes CTWA ads more effective and more valuable, and (b) commerce GMV that can carry an ad-take / commerce-take. That is what converts a ₹0 payment into a </w:t>
      </w:r>
      <w:r>
        <w:rPr>
          <w:b/>
        </w:rPr>
        <w:t>positive-LTV</w:t>
      </w:r>
      <w:r>
        <w:t xml:space="preserve"> event for Meta — the precondition the diagnosis says was always missing.</w:t>
      </w:r>
    </w:p>
    <w:p>
      <w:r>
        <w:t xml:space="preserve">The template is proven: WeChat monetizes a zero-MDR-style payment rail not on the transaction but on </w:t>
      </w:r>
      <w:r>
        <w:rPr>
          <w:b/>
        </w:rPr>
        <w:t>commerce and ad take</w:t>
      </w:r>
      <w:r>
        <w:t xml:space="preserve"> (~0.6% mini-program commission on &gt;RMB 2T GMV). The funnel is already here and India-led: </w:t>
      </w:r>
      <w:r>
        <w:rPr>
          <w:b/>
        </w:rPr>
        <w:t>CTWA is a ~$1.5B ad business (2025, +80% YoY), India is its #1 market, and 15M+ businesses are on WhatsApp Business.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25C42"/>
        </w:rPr>
        <w:t>2. Problem &amp; strategic context</w:t>
      </w:r>
    </w:p>
    <w:p>
      <w:pPr>
        <w:pStyle w:val="Heading2"/>
      </w:pPr>
      <w:r>
        <w:t>2.1 The diagnosis this feature answers</w:t>
      </w:r>
    </w:p>
    <w:p>
      <w:r>
        <w:t>The case study's root-cause model ranked thirteen failure drivers and collapsed them to one binding constraint:</w:t>
      </w:r>
    </w:p>
    <w:p>
      <w:pPr>
        <w:pStyle w:val="IntenseQuote"/>
      </w:pPr>
      <w:r>
        <w:rPr>
          <w:b/>
        </w:rPr>
        <w:t>Zero-MDR → UPI earns ₹0 per transaction → WhatsApp Pay's LTV to Meta ≈ ₹0 → rational non-investment by Meta → no merchant density, no habit loop → &lt;1% share.</w:t>
      </w:r>
    </w:p>
    <w:p>
      <w:r>
        <w:t xml:space="preserve">The natural experiment that confirmed it: NPCI removed the 30% market-share cap on Dec 31, 2024, and WhatsApp Pay's </w:t>
      </w:r>
      <w:r>
        <w:rPr>
          <w:i/>
        </w:rPr>
        <w:t>entire</w:t>
      </w:r>
      <w:r>
        <w:t xml:space="preserve"> subsequent quarter of growth was </w:t>
      </w:r>
      <w:r>
        <w:rPr>
          <w:b/>
        </w:rPr>
        <w:t>+17%</w:t>
      </w:r>
      <w:r>
        <w:t xml:space="preserve"> — proving the cap was never the binding constraint. Meta's </w:t>
      </w:r>
      <w:r>
        <w:rPr>
          <w:i/>
        </w:rPr>
        <w:t>will to invest</w:t>
      </w:r>
      <w:r>
        <w:t xml:space="preserve"> was, and will-to-invest is a function of LTV.</w:t>
      </w:r>
    </w:p>
    <w:p>
      <w:pPr>
        <w:pStyle w:val="Heading2"/>
      </w:pPr>
      <w:r>
        <w:t>2.2 Why the constraint is now breakable</w:t>
      </w:r>
    </w:p>
    <w:p>
      <w:r>
        <w:t xml:space="preserve">When WhatsApp Pay launched, Meta had </w:t>
      </w:r>
      <w:r>
        <w:rPr>
          <w:b/>
        </w:rPr>
        <w:t>no India monetization stack</w:t>
      </w:r>
      <w:r>
        <w:t xml:space="preserve"> to attach the payment to. That has changed:</w:t>
      </w:r>
    </w:p>
    <w:p>
      <w:pPr>
        <w:pStyle w:val="ListBullet"/>
      </w:pPr>
      <w:r>
        <w:rPr>
          <w:b/>
        </w:rPr>
        <w:t>CTWA is now Meta's fastest-growing ad product</w:t>
      </w:r>
      <w:r>
        <w:t xml:space="preserve"> — ~</w:t>
      </w:r>
      <w:r>
        <w:rPr>
          <w:b/>
        </w:rPr>
        <w:t>$1.5B</w:t>
      </w:r>
      <w:r>
        <w:t xml:space="preserve"> revenue in 2025 (</w:t>
      </w:r>
      <w:r>
        <w:rPr>
          <w:b/>
        </w:rPr>
        <w:t>+80% YoY</w:t>
      </w:r>
      <w:r>
        <w:t xml:space="preserve">); CTWA spend </w:t>
      </w:r>
      <w:r>
        <w:rPr>
          <w:b/>
        </w:rPr>
        <w:t>+82% YoY</w:t>
      </w:r>
      <w:r>
        <w:t xml:space="preserve"> (Q1'25→Q1'26); </w:t>
      </w:r>
      <w:r>
        <w:rPr>
          <w:b/>
        </w:rPr>
        <w:t>India is the #1 CTWA market</w:t>
      </w:r>
      <w:r>
        <w:t>; India cost-per-conversation ~</w:t>
      </w:r>
      <w:r>
        <w:rPr>
          <w:b/>
        </w:rPr>
        <w:t>$0.95</w:t>
      </w:r>
      <w:r>
        <w:t xml:space="preserve"> (vs ~$5.20 US).</w:t>
      </w:r>
    </w:p>
    <w:p>
      <w:pPr>
        <w:pStyle w:val="ListBullet"/>
      </w:pPr>
      <w:r>
        <w:t xml:space="preserve">A </w:t>
      </w:r>
      <w:r>
        <w:rPr>
          <w:b/>
        </w:rPr>
        <w:t>first-party checkout signal</w:t>
      </w:r>
      <w:r>
        <w:t xml:space="preserve"> is the single most valuable thing a performance-ad platform can own. Today a CTWA advertiser's funnel goes dark at the moment of purchase (the sale happens off-platform, on a third-party UPI app or a website). WhatsApp Pay closing the loop hands Meta a </w:t>
      </w:r>
      <w:r>
        <w:rPr>
          <w:b/>
        </w:rPr>
        <w:t>deterministic conversion event</w:t>
      </w:r>
      <w:r>
        <w:t xml:space="preserve"> to optimize and bid against.</w:t>
      </w:r>
    </w:p>
    <w:p>
      <w:pPr>
        <w:pStyle w:val="ListBullet"/>
      </w:pPr>
      <w:r>
        <w:t xml:space="preserve">The commerce primitive exists to extend: in </w:t>
      </w:r>
      <w:r>
        <w:rPr>
          <w:b/>
        </w:rPr>
        <w:t>Sep 2025</w:t>
      </w:r>
      <w:r>
        <w:t xml:space="preserve"> WhatsApp shipped an in-chat QR/UPI payment primitive in India; this PRD productizes it into a </w:t>
      </w:r>
      <w:r>
        <w:rPr>
          <w:b/>
        </w:rPr>
        <w:t>catalog → cart → checkout</w:t>
      </w:r>
      <w:r>
        <w:t xml:space="preserve"> flow defaulted to WhatsApp Pay.</w:t>
      </w:r>
    </w:p>
    <w:p>
      <w:pPr>
        <w:pStyle w:val="Heading2"/>
      </w:pPr>
      <w:r>
        <w:t>2.3 The reframe</w:t>
      </w:r>
    </w:p>
    <w:p>
      <w:pPr>
        <w:pStyle w:val="IntenseQuote"/>
      </w:pPr>
      <w:r>
        <w:t xml:space="preserve">We are not asking "how do we get more people to use WhatsApp Pay for P2P?" We are asking </w:t>
      </w:r>
      <w:r>
        <w:rPr>
          <w:b/>
        </w:rPr>
        <w:t>"how do we make a WhatsApp Pay transaction worth something to Meta?"</w:t>
      </w:r>
      <w:r>
        <w:t xml:space="preserve"> The answer is to make it the checkout for the ad business Meta already monetizes. Payments stops being a cost center and becomes the </w:t>
      </w:r>
      <w:r>
        <w:rPr>
          <w:b/>
        </w:rPr>
        <w:t>measurement-and-conversion layer of CTWA.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25C42"/>
        </w:rPr>
        <w:t>3. Goals, non-goals &amp; success metrics</w:t>
      </w:r>
    </w:p>
    <w:p>
      <w:pPr>
        <w:pStyle w:val="Heading2"/>
      </w:pPr>
      <w:r>
        <w:t>3.1 Goals</w:t>
      </w:r>
    </w:p>
    <w:p>
      <w:pPr>
        <w:pStyle w:val="ListNumber"/>
      </w:pPr>
      <w:r>
        <w:rPr>
          <w:b/>
        </w:rPr>
        <w:t>Close the loop:</w:t>
      </w:r>
      <w:r>
        <w:t xml:space="preserve"> make ad → chat → catalog → pay → attribution complete inside WhatsApp, with WhatsApp Pay the </w:t>
      </w:r>
      <w:r>
        <w:rPr>
          <w:b/>
        </w:rPr>
        <w:t>default</w:t>
      </w:r>
      <w:r>
        <w:t xml:space="preserve"> payment method at checkout.</w:t>
      </w:r>
    </w:p>
    <w:p>
      <w:pPr>
        <w:pStyle w:val="ListNumber"/>
      </w:pPr>
      <w:r>
        <w:rPr>
          <w:b/>
        </w:rPr>
        <w:t>Generate LTV-to-Meta:</w:t>
      </w:r>
      <w:r>
        <w:t xml:space="preserve"> emit a first-party, deterministic </w:t>
      </w:r>
      <w:r>
        <w:rPr>
          <w:b/>
        </w:rPr>
        <w:t>purchase-conversion event</w:t>
      </w:r>
      <w:r>
        <w:t xml:space="preserve"> per completed checkout that flows into Ads ranking/optimization and reporting.</w:t>
      </w:r>
    </w:p>
    <w:p>
      <w:pPr>
        <w:pStyle w:val="ListNumber"/>
      </w:pPr>
      <w:r>
        <w:rPr>
          <w:b/>
        </w:rPr>
        <w:t>Grow the North Star:</w:t>
      </w:r>
      <w:r>
        <w:t xml:space="preserve"> convert CTWA ad-clickers into </w:t>
      </w:r>
      <w:r>
        <w:rPr>
          <w:b/>
        </w:rPr>
        <w:t>Monthly Active P2M Payers (MAPP)</w:t>
      </w:r>
      <w:r>
        <w:t xml:space="preserve"> at the moment of purchase intent.</w:t>
      </w:r>
    </w:p>
    <w:p>
      <w:pPr>
        <w:pStyle w:val="ListNumber"/>
      </w:pPr>
      <w:r>
        <w:rPr>
          <w:b/>
        </w:rPr>
        <w:t>Stand up commerce GMV</w:t>
      </w:r>
      <w:r>
        <w:t xml:space="preserve"> that can later carry a commerce-take / ad-take (the zero-MDR-proof monetization path).</w:t>
      </w:r>
    </w:p>
    <w:p>
      <w:pPr>
        <w:pStyle w:val="Heading2"/>
      </w:pPr>
      <w:r>
        <w:t>3.2 North Star &amp; metric tree</w:t>
      </w:r>
    </w:p>
    <w:p>
      <w:r>
        <w:rPr>
          <w:b/>
        </w:rPr>
        <w:t>North Star: Monthly Active P2M Payers (MAPP)</w:t>
      </w:r>
      <w:r>
        <w:t xml:space="preserve"> — baseline ~</w:t>
      </w:r>
      <w:r>
        <w:rPr>
          <w:b/>
        </w:rPr>
        <w:t>0.5–1M</w:t>
      </w:r>
      <w:r>
        <w:t xml:space="preserve"> today against ~100M registered users. This feature is the highest-leverage MAPP input because it intercepts users at </w:t>
      </w:r>
      <w:r>
        <w:rPr>
          <w:i/>
        </w:rPr>
        <w:t>demonstrated purchase intent</w:t>
      </w:r>
      <w:r>
        <w:t xml:space="preserve"> (they clicked a shopping ad), not cold.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North Star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users completing ≥1 P2M payment in a trailing 28-day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Primary (feature)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CTWA→Pay closed-loop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% of CTWA-initiated conversations that complete an in-chat WhatsApp Pay checkout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Primary (feature)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Checkout completion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% of initiated checkouts that succeed (paid) via WhatsApp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Primary (Meta-side)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Attributed-purchase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% of CTWA conversions with a first-party purchase event returned to 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Checkout attach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% of CTWA conversations that reach a cart/checkout surface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Pay default-selection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% of checkouts where WhatsApp Pay is left as the chosen 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Incremental MAPP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New/reactivated P2M payers first transacting via a CTWA checkout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Business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Closed-loop GMV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₹ value of goods transacted through in-chat checkout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Business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Ad-effectiveness lift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 in advertiser ROAS / cost-per-purchase from first-party attribution</w:t>
            </w:r>
          </w:p>
        </w:tc>
      </w:tr>
    </w:tbl>
    <w:p/>
    <w:p>
      <w:pPr>
        <w:pStyle w:val="Heading2"/>
      </w:pPr>
      <w:r>
        <w:t>3.3 Targets (illustrative, assumption-flagged)</w:t>
      </w:r>
    </w:p>
    <w:p>
      <w:pPr>
        <w:pStyle w:val="IntenseQuote"/>
      </w:pPr>
      <w:r>
        <w:t>Targets are directional and assume the org-level funding decision (§7.1) is made. They are sized to be defensible, not precise.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6 mo (Pilot)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12 mo (Expand)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24 mo (Default)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Merchants live with in-chat checkout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~25,000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250,000+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Checkout completion rate (WhatsApp Pay)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≥55%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Pay default-selection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≥85%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Incremental MAPP (cumulative)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+0.3M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+3M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+10M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Closed-loop GMV run-rate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₹X00 cr/mo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₹X,000 cr/mo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Advertiser cost-per-purchase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measure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−10% vs off-platform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−20% vs off-platform</w:t>
            </w:r>
          </w:p>
        </w:tc>
      </w:tr>
    </w:tbl>
    <w:p/>
    <w:p>
      <w:pPr>
        <w:pStyle w:val="Heading2"/>
      </w:pPr>
      <w:r>
        <w:t>3.4 Guardrail metrics (must-not-regress)</w:t>
      </w:r>
    </w:p>
    <w:p>
      <w:pPr>
        <w:pStyle w:val="ListBullet"/>
      </w:pPr>
      <w:r>
        <w:rPr>
          <w:b/>
        </w:rPr>
        <w:t>Checkout latency</w:t>
      </w:r>
      <w:r>
        <w:t xml:space="preserve"> (ad-tap → paid) p90 ≤ target; </w:t>
      </w:r>
      <w:r>
        <w:rPr>
          <w:b/>
        </w:rPr>
        <w:t>payment success rate</w:t>
      </w:r>
      <w:r>
        <w:t xml:space="preserve"> ≥ NPCI/UPI parity.</w:t>
      </w:r>
    </w:p>
    <w:p>
      <w:pPr>
        <w:pStyle w:val="ListBullet"/>
      </w:pPr>
      <w:r>
        <w:rPr>
          <w:b/>
        </w:rPr>
        <w:t>Chat trust:</w:t>
      </w:r>
      <w:r>
        <w:t xml:space="preserve"> spam/block rate on CTWA business threads; user-reported scam rate on checkout.</w:t>
      </w:r>
    </w:p>
    <w:p>
      <w:pPr>
        <w:pStyle w:val="ListBullet"/>
      </w:pPr>
      <w:r>
        <w:rPr>
          <w:b/>
        </w:rPr>
        <w:t>No cannibalization of P2P trust:</w:t>
      </w:r>
      <w:r>
        <w:t xml:space="preserve"> WhatsApp Pay P2P success rate and NPS unchanged.</w:t>
      </w:r>
    </w:p>
    <w:p>
      <w:pPr>
        <w:pStyle w:val="ListBullet"/>
      </w:pPr>
      <w:r>
        <w:rPr>
          <w:b/>
        </w:rPr>
        <w:t>Advertiser quality:</w:t>
      </w:r>
      <w:r>
        <w:t xml:space="preserve"> merchant fulfilment / dispute / refund rate within thresholds.</w:t>
      </w:r>
    </w:p>
    <w:p>
      <w:pPr>
        <w:pStyle w:val="Heading2"/>
      </w:pPr>
      <w:r>
        <w:t>3.5 Non-goals (explicit scope boundaries)</w:t>
      </w:r>
    </w:p>
    <w:p>
      <w:pPr>
        <w:pStyle w:val="ListBullet"/>
      </w:pPr>
      <w:r>
        <w:rPr>
          <w:b/>
        </w:rPr>
        <w:t>Not</w:t>
      </w:r>
      <w:r>
        <w:t xml:space="preserve"> a general e-commerce marketplace, storefront host, or logistics/fulfilment product.</w:t>
      </w:r>
    </w:p>
    <w:p>
      <w:pPr>
        <w:pStyle w:val="ListBullet"/>
      </w:pPr>
      <w:r>
        <w:rPr>
          <w:b/>
        </w:rPr>
        <w:t>Not</w:t>
      </w:r>
      <w:r>
        <w:t xml:space="preserve"> building consumer lending or insurance here (separate Big Bet #2; this feature </w:t>
      </w:r>
      <w:r>
        <w:rPr>
          <w:i/>
        </w:rPr>
        <w:t>feeds</w:t>
      </w:r>
      <w:r>
        <w:t xml:space="preserve"> its data graph but does not depend on it).</w:t>
      </w:r>
    </w:p>
    <w:p>
      <w:pPr>
        <w:pStyle w:val="ListBullet"/>
      </w:pPr>
      <w:r>
        <w:rPr>
          <w:b/>
        </w:rPr>
        <w:t>Not</w:t>
      </w:r>
      <w:r>
        <w:t xml:space="preserve"> changing UPI economics or seeking MDR — monetization is via </w:t>
      </w:r>
      <w:r>
        <w:rPr>
          <w:b/>
        </w:rPr>
        <w:t>ad-take / commerce-take</w:t>
      </w:r>
      <w:r>
        <w:t>, not a transaction fee.</w:t>
      </w:r>
    </w:p>
    <w:p>
      <w:pPr>
        <w:pStyle w:val="ListBullet"/>
      </w:pPr>
      <w:r>
        <w:rPr>
          <w:b/>
        </w:rPr>
        <w:t>Not</w:t>
      </w:r>
      <w:r>
        <w:t xml:space="preserve"> a P2P/social-payments redesign; scope is </w:t>
      </w:r>
      <w:r>
        <w:rPr>
          <w:b/>
        </w:rPr>
        <w:t>P2M commerce checkout</w:t>
      </w:r>
      <w:r>
        <w:t xml:space="preserve"> originating from CTWA.</w:t>
      </w:r>
    </w:p>
    <w:p>
      <w:pPr>
        <w:pStyle w:val="ListBullet"/>
      </w:pPr>
      <w:r>
        <w:rPr>
          <w:b/>
        </w:rPr>
        <w:t>Not</w:t>
      </w:r>
      <w:r>
        <w:t xml:space="preserve"> international in v1 — India-only (CTWA's #1 market, and where the zero-MDR thesis lives).</w:t>
      </w:r>
    </w:p>
    <w:p>
      <w:r>
        <w:br w:type="page"/>
      </w:r>
    </w:p>
    <w:p>
      <w:pPr>
        <w:pStyle w:val="Heading1"/>
      </w:pPr>
      <w:r>
        <w:rPr>
          <w:color w:val="125C42"/>
        </w:rPr>
        <w:t>4. Users &amp; personas</w:t>
      </w:r>
    </w:p>
    <w:p>
      <w:pPr>
        <w:pStyle w:val="Heading2"/>
      </w:pPr>
      <w:r>
        <w:t>4.1 The Shopper (consumer)</w:t>
      </w:r>
    </w:p>
    <w:p>
      <w:r>
        <w:rPr>
          <w:b/>
        </w:rPr>
        <w:t>"I clicked an ad for something I want; let me buy it without leaving the chat or fighting a checkout."</w:t>
      </w:r>
    </w:p>
    <w:p>
      <w:pPr>
        <w:pStyle w:val="ListBullet"/>
      </w:pPr>
      <w:r>
        <w:t>Tier 2/3-heavy, mobile-first, often new to formal e-commerce, high trust in WhatsApp as an interface.</w:t>
      </w:r>
    </w:p>
    <w:p>
      <w:pPr>
        <w:pStyle w:val="ListBullet"/>
      </w:pPr>
      <w:r>
        <w:t>Pain today: ad → chat → then a hand-off to a clunky external link, a COD form, or a "pay to this UPI ID" message with manual amount entry. Drop-off is brutal.</w:t>
      </w:r>
    </w:p>
    <w:p>
      <w:pPr>
        <w:pStyle w:val="Heading2"/>
      </w:pPr>
      <w:r>
        <w:t>4.2 The Merchant / Advertiser</w:t>
      </w:r>
    </w:p>
    <w:p>
      <w:r>
        <w:rPr>
          <w:b/>
        </w:rPr>
        <w:t>"I run CTWA ads because they're cheap and they work; I want the sale to close where the conversation happens, with money settled and tracked."</w:t>
      </w:r>
    </w:p>
    <w:p>
      <w:pPr>
        <w:pStyle w:val="ListBullet"/>
      </w:pPr>
      <w:r>
        <w:t>One of 15M+ WhatsApp Business accounts; SMB to mid-market; already paying Meta for CTWA.</w:t>
      </w:r>
    </w:p>
    <w:p>
      <w:pPr>
        <w:pStyle w:val="ListBullet"/>
      </w:pPr>
      <w:r>
        <w:t>Pain today: manual payment collection, reconciliation, no clean conversion signal to optimize ad spend, leakage to third-party rails.</w:t>
      </w:r>
    </w:p>
    <w:p>
      <w:pPr>
        <w:pStyle w:val="Heading2"/>
      </w:pPr>
      <w:r>
        <w:t>4.3 Internal stakeholder — the Ads (CTWA) team</w:t>
      </w:r>
    </w:p>
    <w:p>
      <w:r>
        <w:rPr>
          <w:b/>
        </w:rPr>
        <w:t>"Give me a deterministic, first-party purchase event and my ad ranking, optimization, and advertiser ROAS all improve."</w:t>
      </w:r>
    </w:p>
    <w:p>
      <w:pPr>
        <w:pStyle w:val="ListBullet"/>
      </w:pPr>
      <w:r>
        <w:t xml:space="preserve">This persona matters because </w:t>
      </w:r>
      <w:r>
        <w:rPr>
          <w:b/>
        </w:rPr>
        <w:t>their</w:t>
      </w:r>
      <w:r>
        <w:t xml:space="preserve"> value capture (better ads) is what funds the payments investment. The PRD must emit the conversion signal in a form Ads can ingest.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25C42"/>
        </w:rPr>
        <w:t>5. User stories (JTBD)</w:t>
      </w:r>
    </w:p>
    <w:p>
      <w:r>
        <w:rPr>
          <w:b/>
        </w:rPr>
        <w:t>Shopper</w:t>
      </w:r>
    </w:p>
    <w:p>
      <w:pPr>
        <w:pStyle w:val="ListBullet"/>
      </w:pPr>
      <w:r>
        <w:t xml:space="preserve">As a shopper who tapped a CTWA ad, I can browse the merchant's catalog </w:t>
      </w:r>
      <w:r>
        <w:rPr>
          <w:b/>
        </w:rPr>
        <w:t>in the chat</w:t>
      </w:r>
      <w:r>
        <w:t xml:space="preserve"> so I don't lose context.</w:t>
      </w:r>
    </w:p>
    <w:p>
      <w:pPr>
        <w:pStyle w:val="ListBullet"/>
      </w:pPr>
      <w:r>
        <w:t xml:space="preserve">As a shopper ready to buy, I can check out with a </w:t>
      </w:r>
      <w:r>
        <w:rPr>
          <w:b/>
        </w:rPr>
        <w:t>pre-filled cart, address, and WhatsApp Pay already selected</w:t>
      </w:r>
      <w:r>
        <w:t>, so paying is one confident tap + UPI PIN.</w:t>
      </w:r>
    </w:p>
    <w:p>
      <w:pPr>
        <w:pStyle w:val="ListBullet"/>
      </w:pPr>
      <w:r>
        <w:t xml:space="preserve">As a shopper, I get an </w:t>
      </w:r>
      <w:r>
        <w:rPr>
          <w:b/>
        </w:rPr>
        <w:t>order confirmation and receipt as a chat message</w:t>
      </w:r>
      <w:r>
        <w:t xml:space="preserve"> I can return to, so I trust the purchase and can re-engage.</w:t>
      </w:r>
    </w:p>
    <w:p>
      <w:r>
        <w:rPr>
          <w:b/>
        </w:rPr>
        <w:t>Merchant</w:t>
      </w:r>
    </w:p>
    <w:p>
      <w:pPr>
        <w:pStyle w:val="ListBullet"/>
      </w:pPr>
      <w:r>
        <w:t xml:space="preserve">As a merchant, I can </w:t>
      </w:r>
      <w:r>
        <w:rPr>
          <w:b/>
        </w:rPr>
        <w:t>attach my catalog to a CTWA ad</w:t>
      </w:r>
      <w:r>
        <w:t xml:space="preserve"> so the ad lands on a shoppable conversation.</w:t>
      </w:r>
    </w:p>
    <w:p>
      <w:pPr>
        <w:pStyle w:val="ListBullet"/>
      </w:pPr>
      <w:r>
        <w:t xml:space="preserve">As a merchant, I </w:t>
      </w:r>
      <w:r>
        <w:rPr>
          <w:b/>
        </w:rPr>
        <w:t>receive UPI settlement and a clean order record</w:t>
      </w:r>
      <w:r>
        <w:t xml:space="preserve"> without manual collection or reconciliation.</w:t>
      </w:r>
    </w:p>
    <w:p>
      <w:pPr>
        <w:pStyle w:val="ListBullet"/>
      </w:pPr>
      <w:r>
        <w:t xml:space="preserve">As a merchant, I can </w:t>
      </w:r>
      <w:r>
        <w:rPr>
          <w:b/>
        </w:rPr>
        <w:t>see which ad drove which sale</w:t>
      </w:r>
      <w:r>
        <w:t xml:space="preserve"> so I can scale what works.</w:t>
      </w:r>
    </w:p>
    <w:p>
      <w:r>
        <w:rPr>
          <w:b/>
        </w:rPr>
        <w:t>Ads team</w:t>
      </w:r>
    </w:p>
    <w:p>
      <w:pPr>
        <w:pStyle w:val="ListBullet"/>
      </w:pPr>
      <w:r>
        <w:t xml:space="preserve">As the Ads platform, I </w:t>
      </w:r>
      <w:r>
        <w:rPr>
          <w:b/>
        </w:rPr>
        <w:t>receive a first-party purchase-conversion event</w:t>
      </w:r>
      <w:r>
        <w:t xml:space="preserve"> keyed to the originating ad/campaign so I can optimize delivery and report ROAS.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25C42"/>
        </w:rPr>
        <w:t>6. The solution</w:t>
      </w:r>
    </w:p>
    <w:p>
      <w:pPr>
        <w:pStyle w:val="Heading2"/>
      </w:pPr>
      <w:r>
        <w:t>6.1 The closed loop (four stages)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(4) ATTRIBUTION                                             │</w:t>
      </w:r>
    </w:p>
    <w:p>
      <w:r>
        <w:t>│  first-party purchase event → Ads ranking + advertiser ROAS │</w:t>
      </w:r>
    </w:p>
    <w:p>
      <w:r>
        <w:t>└───────────────▲─────────────────────────────────────────────┘</w:t>
      </w:r>
    </w:p>
    <w:p>
      <w:r>
        <w:t>│  feeds optimization (better, more valuable ads)</w:t>
      </w:r>
    </w:p>
    <w:p>
      <w:r>
        <w:t>(1) AD ─────────┼──────────► (2) CHAT ──────────► (3) PAY</w:t>
      </w:r>
    </w:p>
    <w:p>
      <w:r>
        <w:t>FB/IG CTWA ad   │            in-chat catalog       in-chat WhatsApp Pay</w:t>
      </w:r>
    </w:p>
    <w:p>
      <w:r>
        <w:t>"Shop on        │            + cart                checkout (DEFAULT)</w:t>
      </w:r>
    </w:p>
    <w:p>
      <w:r>
        <w:t>WhatsApp"      │                                  → UPI PIN → paid</w:t>
      </w:r>
    </w:p>
    <w:p>
      <w:r>
        <w:t>└──────────────────────────────────────────┘</w:t>
      </w:r>
    </w:p>
    <w:p>
      <w:r>
        <w:t>the payment is what makes the ad measurable &amp; monetizable</w:t>
      </w:r>
    </w:p>
    <w:p>
      <w:r>
        <w:t>```</w:t>
      </w:r>
    </w:p>
    <w:p>
      <w:r>
        <w:t xml:space="preserve">The strategic point sits on the return arrow: </w:t>
      </w:r>
      <w:r>
        <w:rPr>
          <w:b/>
        </w:rPr>
        <w:t>the completed payment is the signal that makes the ad valuable.</w:t>
      </w:r>
      <w:r>
        <w:t xml:space="preserve"> Without stage (3) closing inside WhatsApp, stage (4) cannot fire with first-party certainty — which is exactly why the payment, today worth ₹0, becomes worth something.</w:t>
      </w:r>
    </w:p>
    <w:p>
      <w:pPr>
        <w:pStyle w:val="Heading2"/>
      </w:pPr>
      <w:r>
        <w:t>6.2 Functional requirements</w:t>
      </w:r>
    </w:p>
    <w:p>
      <w:r>
        <w:t xml:space="preserve">Priority: </w:t>
      </w:r>
      <w:r>
        <w:rPr>
          <w:b/>
        </w:rPr>
        <w:t>P0</w:t>
      </w:r>
      <w:r>
        <w:t xml:space="preserve"> = required for pilot · </w:t>
      </w:r>
      <w:r>
        <w:rPr>
          <w:b/>
        </w:rPr>
        <w:t>P1</w:t>
      </w:r>
      <w:r>
        <w:t xml:space="preserve"> = required for default rollout · </w:t>
      </w:r>
      <w:r>
        <w:rPr>
          <w:b/>
        </w:rPr>
        <w:t>P2</w:t>
      </w:r>
      <w:r>
        <w:t xml:space="preserve"> = fast-follow.</w:t>
      </w:r>
    </w:p>
    <w:p>
      <w:pPr>
        <w:pStyle w:val="Heading3"/>
      </w:pPr>
      <w:r>
        <w:t>A. Ad unit (CTWA entry)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CTWA ad supports a "Shop on WhatsApp" objective that deep-links into a shoppable conversation, carrying campaign/ad/product context.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Deep-link payload preserves </w:t>
            </w:r>
            <w:r>
              <w:rPr>
                <w:b/>
                <w:sz w:val="18"/>
              </w:rPr>
              <w:t>attribution identifiers</w:t>
            </w:r>
            <w:r>
              <w:rPr>
                <w:sz w:val="18"/>
              </w:rPr>
              <w:t xml:space="preserve"> end-to-end (ad → chat → checkout → purchase event).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 creative can reference a specific catalog/product so the chat opens on that item.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B. Chat &amp;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 open, business sends a structured greeting + </w:t>
            </w:r>
            <w:r>
              <w:rPr>
                <w:b/>
                <w:sz w:val="18"/>
              </w:rPr>
              <w:t>catalog/product card</w:t>
            </w:r>
            <w:r>
              <w:rPr>
                <w:sz w:val="18"/>
              </w:rPr>
              <w:t xml:space="preserve"> (image, title, price, CTA).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Shopper can add items to an </w:t>
            </w:r>
            <w:r>
              <w:rPr>
                <w:b/>
                <w:sz w:val="18"/>
              </w:rPr>
              <w:t>in-chat cart</w:t>
            </w:r>
            <w:r>
              <w:rPr>
                <w:sz w:val="18"/>
              </w:rPr>
              <w:t>; cart state persists in the thread.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Catalog supports variants (size/qty), stock state, and price; merchant-managed via Business tools.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Business-AI / agentic assistant can answer questions and assemble the cart (rides Meta's business-AI rollout).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t>C. Checkout (the core change)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b/>
                <w:sz w:val="18"/>
              </w:rPr>
              <w:t>checkout bottom-sheet</w:t>
            </w:r>
            <w:r>
              <w:rPr>
                <w:sz w:val="18"/>
              </w:rPr>
              <w:t xml:space="preserve"> summarizes items, delivery address, and total.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WhatsApp Pay is pre-selected as the default payment method.</w:t>
            </w:r>
            <w:r>
              <w:rPr>
                <w:sz w:val="18"/>
              </w:rPr>
              <w:t xml:space="preserve"> Other UPI apps remain available but are not the default.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Address is </w:t>
            </w:r>
            <w:r>
              <w:rPr>
                <w:b/>
                <w:sz w:val="18"/>
              </w:rPr>
              <w:t>pre-filled</w:t>
            </w:r>
            <w:r>
              <w:rPr>
                <w:sz w:val="18"/>
              </w:rPr>
              <w:t xml:space="preserve"> from saved profile; editable; minimal typing.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Checkout shows merchant identity, refund/return terms, and a </w:t>
            </w:r>
            <w:r>
              <w:rPr>
                <w:b/>
                <w:sz w:val="18"/>
              </w:rPr>
              <w:t>safety/trust badge</w:t>
            </w:r>
            <w:r>
              <w:rPr>
                <w:sz w:val="18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Price integrity: amount is server-set from cart; never user-entered (anti-fraud).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D. Payment (WhatsApp Pay / UPI)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Tapping </w:t>
            </w:r>
            <w:r>
              <w:rPr>
                <w:b/>
                <w:sz w:val="18"/>
              </w:rPr>
              <w:t>Pay</w:t>
            </w:r>
            <w:r>
              <w:rPr>
                <w:sz w:val="18"/>
              </w:rPr>
              <w:t xml:space="preserve"> invokes the NPCI UPI PIN flow </w:t>
            </w:r>
            <w:r>
              <w:rPr>
                <w:b/>
                <w:sz w:val="18"/>
              </w:rPr>
              <w:t>in-context</w:t>
            </w:r>
            <w:r>
              <w:rPr>
                <w:sz w:val="18"/>
              </w:rPr>
              <w:t>, returning to the chat on completion.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Settlement routes to the merchant's account; </w:t>
            </w:r>
            <w:r>
              <w:rPr>
                <w:b/>
                <w:sz w:val="18"/>
              </w:rPr>
              <w:t>order record</w:t>
            </w:r>
            <w:r>
              <w:rPr>
                <w:sz w:val="18"/>
              </w:rPr>
              <w:t xml:space="preserve"> generated automatically.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Support </w:t>
            </w:r>
            <w:r>
              <w:rPr>
                <w:b/>
                <w:sz w:val="18"/>
              </w:rPr>
              <w:t>RuPay-credit-on-UPI</w:t>
            </w:r>
            <w:r>
              <w:rPr>
                <w:sz w:val="18"/>
              </w:rPr>
              <w:t xml:space="preserve"> as an eligible instrument where available (the one MDR-bearing UPI flow → future commerce-take headroom).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Idempotent payment handling; safe retry on network failure; no double-charge.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E. Post-purchase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Confirmation + receipt delivered as a chat message</w:t>
            </w:r>
            <w:r>
              <w:rPr>
                <w:sz w:val="18"/>
              </w:rPr>
              <w:t xml:space="preserve"> (order ID, items, amount, merchant, track-order CTA).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Order/track surface for status updates; merchant can post shipment/updates into the thread.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Refund/dispute entry point from the order message.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F. Attribution &amp; measurement (the LTV layer)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 successful payment, emit a </w:t>
            </w:r>
            <w:r>
              <w:rPr>
                <w:b/>
                <w:sz w:val="18"/>
              </w:rPr>
              <w:t>first-party purchase-conversion event</w:t>
            </w:r>
            <w:r>
              <w:rPr>
                <w:sz w:val="18"/>
              </w:rPr>
              <w:t xml:space="preserve"> keyed to the originating CTWA ad/campaign.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Event flows to </w:t>
            </w:r>
            <w:r>
              <w:rPr>
                <w:b/>
                <w:sz w:val="18"/>
              </w:rPr>
              <w:t>Ads optimization</w:t>
            </w:r>
            <w:r>
              <w:rPr>
                <w:sz w:val="18"/>
              </w:rPr>
              <w:t xml:space="preserve"> (bidding/ranking) and to </w:t>
            </w:r>
            <w:r>
              <w:rPr>
                <w:b/>
                <w:sz w:val="18"/>
              </w:rPr>
              <w:t>advertiser reporting</w:t>
            </w:r>
            <w:r>
              <w:rPr>
                <w:sz w:val="18"/>
              </w:rPr>
              <w:t xml:space="preserve"> (ROAS, cost-per-purchase).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Funnel instrumentation across all stages (impression → tap → conversation → catalog view → add-to-cart → checkout → paid).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Privacy-compliant data handling per NPCI/RBI rules on payment data; consent + purpose limitation respected.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5C42"/>
        </w:rPr>
        <w:t>7. Dependencies</w:t>
      </w:r>
    </w:p>
    <w:p>
      <w:pPr>
        <w:pStyle w:val="Heading2"/>
      </w:pPr>
      <w:r>
        <w:t>7.1 The critical dependency — the funding decision</w:t>
      </w:r>
    </w:p>
    <w:p>
      <w:r>
        <w:t xml:space="preserve">The diagnosis names this explicitly: </w:t>
      </w:r>
      <w:r>
        <w:rPr>
          <w:b/>
        </w:rPr>
        <w:t>Meta must choose to fund WhatsApp Pay as the default CTWA checkout.</w:t>
      </w:r>
      <w:r>
        <w:t xml:space="preserve"> This is an org-level commitment, not an engineering task, and it is </w:t>
      </w:r>
      <w:r>
        <w:rPr>
          <w:i/>
        </w:rPr>
        <w:t>the exact thing that has been missing.</w:t>
      </w:r>
      <w:r>
        <w:t xml:space="preserve"> Everything below is downstream of it. </w:t>
      </w:r>
      <w:r>
        <w:rPr>
          <w:b/>
        </w:rPr>
        <w:t>This PRD is, in effect, the artifact that makes the funding case investable</w:t>
      </w:r>
      <w:r>
        <w:t xml:space="preserve"> by showing the LTV mechanism concretely.</w:t>
      </w:r>
    </w:p>
    <w:p>
      <w:pPr>
        <w:pStyle w:val="Heading2"/>
      </w:pPr>
      <w:r>
        <w:t>7.2 Cross-team &amp; external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Dependency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Catalog + cart + in-chat UPI checkout productization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Commerce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Extends the Sep-2025 QR/UPI primitive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First-party conversion event 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Ads / CTWA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value-capture path; must accept and optimize on the event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UPI PIN / settlement rails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Payments + NPCI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PSP/bank partners; UPI PIN UX; settlement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Business-AI / agentic commerce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Messaging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Accelerant for cart assembly (P2)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Self-preferencing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Legal / Regulatory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Defaulting Meta's own rail inside an ad funnel (see §8)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 onboarding &amp; enablement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 Platform / GTM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Catalog setup, KYC, settlement onboarding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25C42"/>
        </w:rPr>
        <w:t>8. Risks &amp; mitigations (the honest "why it might not")</w:t>
      </w:r>
    </w:p>
    <w:p>
      <w:r>
        <w:t xml:space="preserve">A core principle of this case study is that </w:t>
      </w:r>
      <w:r>
        <w:rPr>
          <w:b/>
        </w:rPr>
        <w:t>every proposed fix carries its failure case.</w:t>
      </w:r>
      <w:r>
        <w:t xml:space="preserve"> This feature's are real: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Self-preferencing / antitrust.</w:t>
            </w:r>
            <w:r>
              <w:rPr>
                <w:sz w:val="18"/>
              </w:rPr>
              <w:t xml:space="preserve"> Defaulting Meta's own payment rail inside Meta's ad funnel may draw regulatory scrutiny (CCI, NPCI fairness norms).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Keep other UPI apps selectable (default ≠ exclusive); document consumer-benefit (lower friction, fraud protection); proactive reg engagement.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Zero-MDR still means the payment itself earns ₹0.</w:t>
            </w:r>
            <w:r>
              <w:rPr>
                <w:sz w:val="18"/>
              </w:rPr>
              <w:t xml:space="preserve"> Value is </w:t>
            </w:r>
            <w:r>
              <w:rPr>
                <w:i/>
                <w:sz w:val="18"/>
              </w:rPr>
              <w:t>indirect</w:t>
            </w:r>
            <w:r>
              <w:rPr>
                <w:sz w:val="18"/>
              </w:rPr>
              <w:t xml:space="preserve"> (ad-take/attribution). If Ads doesn't actually bid up CTWA on the new signal, the LTV thesis doesn't convert to revenue.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Instrument the ad-effectiveness lift (§3.2) as a </w:t>
            </w:r>
            <w:r>
              <w:rPr>
                <w:b/>
                <w:sz w:val="18"/>
              </w:rPr>
              <w:t>gating metric</w:t>
            </w:r>
            <w:r>
              <w:rPr>
                <w:sz w:val="18"/>
              </w:rPr>
              <w:t>; run a holdout to prove incremental ROAS; commerce-take on GMV as a second revenue path.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Merchant enablement friction.</w:t>
            </w:r>
            <w:r>
              <w:rPr>
                <w:sz w:val="18"/>
              </w:rPr>
              <w:t xml:space="preserve"> Catalogs, KYC, settlement setup are work; SMBs may not adopt.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Templated catalog import; AI-assisted setup; default-on for advertisers already running CTWA; white-glove for anchor merchants.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Checkout friction / UPI PIN drop-off.</w:t>
            </w:r>
            <w:r>
              <w:rPr>
                <w:sz w:val="18"/>
              </w:rPr>
              <w:t xml:space="preserve"> A clunky PIN hand-off kills completion.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In-context PIN return-to-chat; pre-filled cart/address; aggressive p90 latency budget; relentless funnel optimization.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Trust &amp; fraud.</w:t>
            </w:r>
            <w:r>
              <w:rPr>
                <w:sz w:val="18"/>
              </w:rPr>
              <w:t xml:space="preserve"> Shoppable ads + payments invite scam merchants and farming.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Server-set amounts (C5); merchant KYC; trust badges; dispute/refund flow; T&amp;S monitoring on CTWA threads.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Habit fragility.</w:t>
            </w:r>
            <w:r>
              <w:rPr>
                <w:sz w:val="18"/>
              </w:rPr>
              <w:t xml:space="preserve"> Commerce checkout may not generalize to daily P2P habit (the "spikes then recedes" risk from the diagnosis).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Accept scope: this bet wins </w:t>
            </w:r>
            <w:r>
              <w:rPr>
                <w:i/>
                <w:sz w:val="18"/>
              </w:rPr>
              <w:t>commerce</w:t>
            </w:r>
            <w:r>
              <w:rPr>
                <w:sz w:val="18"/>
              </w:rPr>
              <w:t>, not daily P2P. Sequenced with merchant-lending (Bet #2) to deepen the relationship.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25C42"/>
        </w:rPr>
        <w:t>9. Rollout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Exit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 — Foundation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0–3 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Productize catalog→cart→checkout on the Sep-2025 UPI primitive; build the first-party conversion event; instrument the funnel.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Internal E2E closed loop works; event lands in Ads reporting.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 — Pilot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3–6 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~500 invited merchants (incl. 3–5 anchor merchants); WhatsApp Pay default at checkout; measure completion + attribution lift.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≥30% checkout completion; demonstrated ROAS lift on a holdout.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 — Expand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6–18 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to all CTWA advertisers in India; AI-assisted cart; RuPay-credit-on-UPI eligibility.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≥45% completion; +3M incremental MAPP; advertiser cost-per-purchase −10%.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 — 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18–24 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In-chat WhatsApp Pay checkout is the </w:t>
            </w:r>
            <w:r>
              <w:rPr>
                <w:b/>
                <w:sz w:val="18"/>
              </w:rPr>
              <w:t>standard</w:t>
            </w:r>
            <w:r>
              <w:rPr>
                <w:sz w:val="18"/>
              </w:rPr>
              <w:t xml:space="preserve"> CTWA endpoint; commerce-take productized.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≥55% completion; +10M MAPP; measurable ad-spend lift; commerce-take live.</w:t>
            </w:r>
          </w:p>
        </w:tc>
      </w:tr>
    </w:tbl>
    <w:p/>
    <w:p>
      <w:r>
        <w:rPr>
          <w:b/>
        </w:rPr>
        <w:t>GTM note:</w:t>
      </w:r>
      <w:r>
        <w:t xml:space="preserve"> acquisition cost for merchants is near-zero — </w:t>
      </w:r>
      <w:r>
        <w:rPr>
          <w:i/>
        </w:rPr>
        <w:t>running a CTWA ad becomes the act of adopting the checkout.</w:t>
      </w:r>
      <w:r>
        <w:t xml:space="preserve"> That is the structural advantage this feature has over a field-force merchant build (the expensive path the diagnosis warns against).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25C42"/>
        </w:rPr>
        <w:t>10. Open questions</w:t>
      </w:r>
    </w:p>
    <w:p>
      <w:pPr>
        <w:pStyle w:val="ListNumber"/>
      </w:pPr>
      <w:r>
        <w:rPr>
          <w:b/>
        </w:rPr>
        <w:t>Commerce-take rate &amp; timing</w:t>
      </w:r>
      <w:r>
        <w:t xml:space="preserve"> — when do we introduce a take on closed-loop GMV, and at what rate, without suppressing merchant adoption? (WeChat's ~0.6% is the reference point.)</w:t>
      </w:r>
    </w:p>
    <w:p>
      <w:pPr>
        <w:pStyle w:val="ListNumber"/>
      </w:pPr>
      <w:r>
        <w:rPr>
          <w:b/>
        </w:rPr>
        <w:t>Attribution windows &amp; model</w:t>
      </w:r>
      <w:r>
        <w:t xml:space="preserve"> — click vs view; window length; how to handle multi-session purchases.</w:t>
      </w:r>
    </w:p>
    <w:p>
      <w:pPr>
        <w:pStyle w:val="ListNumber"/>
      </w:pPr>
      <w:r>
        <w:rPr>
          <w:b/>
        </w:rPr>
        <w:t>Default-selection policy</w:t>
      </w:r>
      <w:r>
        <w:t xml:space="preserve"> — exact treatment of competing UPI apps to stay defensible on self-preferencing while preserving the default's conversion benefit.</w:t>
      </w:r>
    </w:p>
    <w:p>
      <w:pPr>
        <w:pStyle w:val="ListNumber"/>
      </w:pPr>
      <w:r>
        <w:rPr>
          <w:b/>
        </w:rPr>
        <w:t>RuPay-credit-on-UPI</w:t>
      </w:r>
      <w:r>
        <w:t xml:space="preserve"> — prioritize sooner as the one MDR-bearing instrument (direct revenue) vs. complexity cost.</w:t>
      </w:r>
    </w:p>
    <w:p>
      <w:pPr>
        <w:pStyle w:val="ListNumber"/>
      </w:pPr>
      <w:r>
        <w:rPr>
          <w:b/>
        </w:rPr>
        <w:t>Anchor-merchant selection</w:t>
      </w:r>
      <w:r>
        <w:t xml:space="preserve"> — which 3–5 high-volume merchants (e.g., a grocery anchor ≈ 40–160M txns/mo) seed the volume proof fastest?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25C42"/>
        </w:rPr>
        <w:t>11. Appendix — evidence &amp; benchmarks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Claim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Source basis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CTWA scale &amp;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~$1.5B revenue 2025, +80% YoY; spend +82% YoY Q1'25→Q1'26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Storyboard18 / Spocket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India is CTWA's #1 market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~$0.95 cost/conversation (vs ~$5.20 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Searchlab / industry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Business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15M+ businesses in India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Searchlab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Closed-loop monetization 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WeChat ~0.6% mini-program commission on &gt;RMB 2T GMV ≈ ~RMB 12B/yr; 900M WeChat Pay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CIW/Tencent; TechBuzzChina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binding constraint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Cap removed Dec 31 2024 → only +17% growth (natural experiment)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Phase-2 diagnosis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North Star baseline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MAPP ~0.5–1M of ~100M registered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Phase-3 strategy</w:t>
            </w:r>
          </w:p>
        </w:tc>
      </w:tr>
    </w:tbl>
    <w:p/>
    <w:p>
      <w:r>
        <w:rPr>
          <w:b/>
        </w:rPr>
        <w:t>Glossary:</w:t>
      </w:r>
      <w:r>
        <w:t xml:space="preserve"> </w:t>
      </w:r>
      <w:r>
        <w:rPr>
          <w:b/>
        </w:rPr>
        <w:t>CTWA</w:t>
      </w:r>
      <w:r>
        <w:t xml:space="preserve"> = Click-to-WhatsApp Ads · </w:t>
      </w:r>
      <w:r>
        <w:rPr>
          <w:b/>
        </w:rPr>
        <w:t>MDR</w:t>
      </w:r>
      <w:r>
        <w:t xml:space="preserve"> = Merchant Discount Rate (₹0 under India UPI) · </w:t>
      </w:r>
      <w:r>
        <w:rPr>
          <w:b/>
        </w:rPr>
        <w:t>MAPP</w:t>
      </w:r>
      <w:r>
        <w:t xml:space="preserve"> = Monthly Active P2M Payers · </w:t>
      </w:r>
      <w:r>
        <w:rPr>
          <w:b/>
        </w:rPr>
        <w:t>P2M</w:t>
      </w:r>
      <w:r>
        <w:t xml:space="preserve"> = person-to-merchant · </w:t>
      </w:r>
      <w:r>
        <w:rPr>
          <w:b/>
        </w:rPr>
        <w:t>LTV</w:t>
      </w:r>
      <w:r>
        <w:t xml:space="preserve"> = lifetime value · </w:t>
      </w:r>
      <w:r>
        <w:rPr>
          <w:b/>
        </w:rPr>
        <w:t>ROAS</w:t>
      </w:r>
      <w:r>
        <w:t xml:space="preserve"> = return on ad spend · </w:t>
      </w:r>
      <w:r>
        <w:rPr>
          <w:b/>
        </w:rPr>
        <w:t>CLOU</w:t>
      </w:r>
      <w:r>
        <w:t xml:space="preserve"> = credit-line-on-UPI.</w:t>
      </w:r>
    </w:p>
    <w:p>
      <w:pPr>
        <w:pBdr>
          <w:bottom w:val="single" w:sz="6" w:space="1" w:color="BBBBBB"/>
        </w:pBdr>
      </w:pPr>
    </w:p>
    <w:p>
      <w:r>
        <w:rPr>
          <w:i/>
        </w:rPr>
        <w:t>This PRD specs Tier-1 solution #15 / Big Bet #1 from the WhatsApp Pay India Rejuvenation Strategy. It is a portfolio artifact demonstrating the path from root-cause diagnosis → prioritized strategy → executable product spec. Companion UX: `WhatsApp_Pay_CTWA_Wireframes.pptx`.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