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7667" w14:textId="77777777" w:rsidR="00052232" w:rsidRPr="00052232" w:rsidRDefault="00052232" w:rsidP="00052232">
      <w:pPr>
        <w:rPr>
          <w:b/>
          <w:bCs/>
        </w:rPr>
      </w:pPr>
      <w:r w:rsidRPr="00052232">
        <w:rPr>
          <w:b/>
          <w:bCs/>
        </w:rPr>
        <w:t>House Price Prediction Analysis – Executive Summary</w:t>
      </w:r>
    </w:p>
    <w:p w14:paraId="1885F728" w14:textId="77777777" w:rsidR="00052232" w:rsidRPr="00052232" w:rsidRDefault="00052232" w:rsidP="00052232">
      <w:pPr>
        <w:rPr>
          <w:b/>
          <w:bCs/>
        </w:rPr>
      </w:pPr>
      <w:r w:rsidRPr="00052232">
        <w:rPr>
          <w:b/>
          <w:bCs/>
        </w:rPr>
        <w:t>Summary for Business Director</w:t>
      </w:r>
    </w:p>
    <w:p w14:paraId="666773AC" w14:textId="77777777" w:rsidR="00052232" w:rsidRPr="00052232" w:rsidRDefault="00052232" w:rsidP="00052232">
      <w:r w:rsidRPr="00052232">
        <w:t>This analysis was conducted to identify the key factors that influence residential property prices and to develop a model capable of estimating house values using property characteristics. Understanding these drivers can help buyers, sellers, and real estate professionals make more informed pricing decisions while reducing reliance on subjective estimates.</w:t>
      </w:r>
    </w:p>
    <w:p w14:paraId="29CD8BE4" w14:textId="77777777" w:rsidR="00052232" w:rsidRPr="00052232" w:rsidRDefault="00052232" w:rsidP="00052232">
      <w:r w:rsidRPr="00052232">
        <w:t xml:space="preserve">The analysis found that </w:t>
      </w:r>
      <w:r w:rsidRPr="00052232">
        <w:rPr>
          <w:b/>
          <w:bCs/>
        </w:rPr>
        <w:t>property area</w:t>
      </w:r>
      <w:r w:rsidRPr="00052232">
        <w:t xml:space="preserve"> is the strongest factor affecting house prices, followed by the </w:t>
      </w:r>
      <w:r w:rsidRPr="00052232">
        <w:rPr>
          <w:b/>
          <w:bCs/>
        </w:rPr>
        <w:t>number of bathrooms</w:t>
      </w:r>
      <w:r w:rsidRPr="00052232">
        <w:t xml:space="preserve">, </w:t>
      </w:r>
      <w:r w:rsidRPr="00052232">
        <w:rPr>
          <w:b/>
          <w:bCs/>
        </w:rPr>
        <w:t>parking availability</w:t>
      </w:r>
      <w:r w:rsidRPr="00052232">
        <w:t xml:space="preserve">, and </w:t>
      </w:r>
      <w:r w:rsidRPr="00052232">
        <w:rPr>
          <w:b/>
          <w:bCs/>
        </w:rPr>
        <w:t>air conditioning</w:t>
      </w:r>
      <w:r w:rsidRPr="00052232">
        <w:t>. Houses with larger living areas and additional amenities consistently commanded higher prices. Features such as preferred location, better furnishing status, and more stories also contributed positively to property value, although their impact was smaller than area and bathrooms.</w:t>
      </w:r>
    </w:p>
    <w:p w14:paraId="4D7C6DB6" w14:textId="77777777" w:rsidR="00052232" w:rsidRPr="00052232" w:rsidRDefault="00052232" w:rsidP="00052232">
      <w:r w:rsidRPr="00052232">
        <w:t xml:space="preserve">Two machine learning models were evaluated: </w:t>
      </w:r>
      <w:r w:rsidRPr="00052232">
        <w:rPr>
          <w:b/>
          <w:bCs/>
        </w:rPr>
        <w:t>Linear Regression</w:t>
      </w:r>
      <w:r w:rsidRPr="00052232">
        <w:t xml:space="preserve"> and </w:t>
      </w:r>
      <w:r w:rsidRPr="00052232">
        <w:rPr>
          <w:b/>
          <w:bCs/>
        </w:rPr>
        <w:t>Random Forest Regression</w:t>
      </w:r>
      <w:r w:rsidRPr="00052232">
        <w:t xml:space="preserve">. Based on the evaluation metrics, </w:t>
      </w:r>
      <w:r w:rsidRPr="00052232">
        <w:rPr>
          <w:b/>
          <w:bCs/>
        </w:rPr>
        <w:t>Linear Regression delivered the better overall performance</w:t>
      </w:r>
      <w:r w:rsidRPr="00052232">
        <w:t xml:space="preserve">, achieving a lower prediction error and a higher R² score than Random Forest on this dataset. This indicates that the relationship between the selected housing features and price is largely linear and can be effectively </w:t>
      </w:r>
      <w:proofErr w:type="spellStart"/>
      <w:r w:rsidRPr="00052232">
        <w:t>modeled</w:t>
      </w:r>
      <w:proofErr w:type="spellEnd"/>
      <w:r w:rsidRPr="00052232">
        <w:t xml:space="preserve"> using a simpler approach.</w:t>
      </w:r>
    </w:p>
    <w:p w14:paraId="3989CEB0" w14:textId="77777777" w:rsidR="00052232" w:rsidRPr="00052232" w:rsidRDefault="00052232" w:rsidP="00052232">
      <w:r w:rsidRPr="00052232">
        <w:t>From a business perspective, the findings suggest that developers and property owners should prioritize increasing usable living space and providing desirable amenities such as sufficient parking and air conditioning when aiming to maximize property value. Real estate agencies can also use the model as a pricing support tool to generate consistent and data-driven price estimates for clients.</w:t>
      </w:r>
    </w:p>
    <w:p w14:paraId="1C27E226" w14:textId="51811CE4" w:rsidR="004405BC" w:rsidRDefault="00052232">
      <w:r w:rsidRPr="00052232">
        <w:t xml:space="preserve">While the model provides useful guidance, it should not be considered a replacement for professional valuation. The dataset does not include factors such as </w:t>
      </w:r>
      <w:proofErr w:type="spellStart"/>
      <w:r w:rsidRPr="00052232">
        <w:t>neighborhood</w:t>
      </w:r>
      <w:proofErr w:type="spellEnd"/>
      <w:r w:rsidRPr="00052232">
        <w:t xml:space="preserve"> development plans, nearby schools, market trends, economic conditions, or property age, all of which can significantly influence real-world house prices. Therefore, the model should be used alongside market expertise and current local knowledge when making pricing decisions.</w:t>
      </w:r>
    </w:p>
    <w:sectPr w:rsidR="00440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32"/>
    <w:rsid w:val="00052232"/>
    <w:rsid w:val="004405BC"/>
    <w:rsid w:val="004C7E00"/>
    <w:rsid w:val="00B501AB"/>
    <w:rsid w:val="00DA62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622B"/>
  <w15:chartTrackingRefBased/>
  <w15:docId w15:val="{0FF77EAE-C182-4F69-9E9C-C97D69D7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5223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5223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5223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522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2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3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5223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5223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522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2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232"/>
    <w:rPr>
      <w:rFonts w:eastAsiaTheme="majorEastAsia" w:cstheme="majorBidi"/>
      <w:color w:val="272727" w:themeColor="text1" w:themeTint="D8"/>
    </w:rPr>
  </w:style>
  <w:style w:type="paragraph" w:styleId="Title">
    <w:name w:val="Title"/>
    <w:basedOn w:val="Normal"/>
    <w:next w:val="Normal"/>
    <w:link w:val="TitleChar"/>
    <w:uiPriority w:val="10"/>
    <w:qFormat/>
    <w:rsid w:val="0005223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5223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5223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5223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52232"/>
    <w:pPr>
      <w:spacing w:before="160"/>
      <w:jc w:val="center"/>
    </w:pPr>
    <w:rPr>
      <w:i/>
      <w:iCs/>
      <w:color w:val="404040" w:themeColor="text1" w:themeTint="BF"/>
    </w:rPr>
  </w:style>
  <w:style w:type="character" w:customStyle="1" w:styleId="QuoteChar">
    <w:name w:val="Quote Char"/>
    <w:basedOn w:val="DefaultParagraphFont"/>
    <w:link w:val="Quote"/>
    <w:uiPriority w:val="29"/>
    <w:rsid w:val="00052232"/>
    <w:rPr>
      <w:rFonts w:cs="Mangal"/>
      <w:i/>
      <w:iCs/>
      <w:color w:val="404040" w:themeColor="text1" w:themeTint="BF"/>
    </w:rPr>
  </w:style>
  <w:style w:type="paragraph" w:styleId="ListParagraph">
    <w:name w:val="List Paragraph"/>
    <w:basedOn w:val="Normal"/>
    <w:uiPriority w:val="34"/>
    <w:qFormat/>
    <w:rsid w:val="00052232"/>
    <w:pPr>
      <w:ind w:left="720"/>
      <w:contextualSpacing/>
    </w:pPr>
  </w:style>
  <w:style w:type="character" w:styleId="IntenseEmphasis">
    <w:name w:val="Intense Emphasis"/>
    <w:basedOn w:val="DefaultParagraphFont"/>
    <w:uiPriority w:val="21"/>
    <w:qFormat/>
    <w:rsid w:val="00052232"/>
    <w:rPr>
      <w:i/>
      <w:iCs/>
      <w:color w:val="2F5496" w:themeColor="accent1" w:themeShade="BF"/>
    </w:rPr>
  </w:style>
  <w:style w:type="paragraph" w:styleId="IntenseQuote">
    <w:name w:val="Intense Quote"/>
    <w:basedOn w:val="Normal"/>
    <w:next w:val="Normal"/>
    <w:link w:val="IntenseQuoteChar"/>
    <w:uiPriority w:val="30"/>
    <w:qFormat/>
    <w:rsid w:val="00052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232"/>
    <w:rPr>
      <w:rFonts w:cs="Mangal"/>
      <w:i/>
      <w:iCs/>
      <w:color w:val="2F5496" w:themeColor="accent1" w:themeShade="BF"/>
    </w:rPr>
  </w:style>
  <w:style w:type="character" w:styleId="IntenseReference">
    <w:name w:val="Intense Reference"/>
    <w:basedOn w:val="DefaultParagraphFont"/>
    <w:uiPriority w:val="32"/>
    <w:qFormat/>
    <w:rsid w:val="000522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Saxena</dc:creator>
  <cp:keywords/>
  <dc:description/>
  <cp:lastModifiedBy>Prakhar Saxena</cp:lastModifiedBy>
  <cp:revision>1</cp:revision>
  <dcterms:created xsi:type="dcterms:W3CDTF">2026-06-29T10:00:00Z</dcterms:created>
  <dcterms:modified xsi:type="dcterms:W3CDTF">2026-06-29T10:00:00Z</dcterms:modified>
</cp:coreProperties>
</file>