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 Google’s Efforts in Quantum Computing: The Next Frontier</w:t>
      </w:r>
    </w:p>
    <w:p>
      <w:r>
        <w:t>Google's exploration of quantum computing represents a significant step toward the next frontier of technology. Quantum computing holds the potential to solve complex problems that are currently intractable for classical computers. Google's quantum processor, Sycamore, achieved quantum supremacy in 2019 by performing a calculation that would take a classical supercomputer thousands of years to complete.</w:t>
      </w:r>
    </w:p>
    <w:p/>
    <w:p>
      <w:r>
        <w:t>Google's Quantum AI lab focuses on developing quantum algorithms and applications that could revolutionize fields such as cryptography, material science, and artificial intelligence. By partnering with academic institutions and industry leaders, Google aims to accelerate the progress of quantum computing and unlock new possibilities for technological advancements. The company's dedication to quantum research underscores its commitment to pushing the boundaries of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