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B9" w:rsidRDefault="00532BB9" w:rsidP="00532BB9">
      <w:pPr>
        <w:pStyle w:val="Title"/>
        <w:jc w:val="center"/>
      </w:pPr>
    </w:p>
    <w:p w:rsidR="00532BB9" w:rsidRDefault="00532BB9" w:rsidP="00532BB9">
      <w:pPr>
        <w:pStyle w:val="Title"/>
        <w:jc w:val="center"/>
      </w:pPr>
    </w:p>
    <w:p w:rsidR="001757F9" w:rsidRDefault="001757F9" w:rsidP="001757F9"/>
    <w:p w:rsidR="001757F9" w:rsidRDefault="001757F9" w:rsidP="001757F9"/>
    <w:p w:rsidR="001757F9" w:rsidRDefault="001757F9" w:rsidP="001757F9"/>
    <w:p w:rsidR="001757F9" w:rsidRDefault="001757F9" w:rsidP="001757F9"/>
    <w:p w:rsidR="001757F9" w:rsidRDefault="001757F9" w:rsidP="001757F9"/>
    <w:p w:rsidR="001757F9" w:rsidRPr="001757F9" w:rsidRDefault="001757F9" w:rsidP="001757F9"/>
    <w:p w:rsidR="00532BB9" w:rsidRDefault="00532BB9" w:rsidP="00532BB9">
      <w:pPr>
        <w:pStyle w:val="Title"/>
        <w:jc w:val="center"/>
      </w:pPr>
    </w:p>
    <w:p w:rsidR="00532BB9" w:rsidRDefault="00532BB9" w:rsidP="00532BB9">
      <w:pPr>
        <w:pStyle w:val="Title"/>
        <w:jc w:val="center"/>
      </w:pPr>
    </w:p>
    <w:p w:rsidR="002A66DC" w:rsidRDefault="00532BB9" w:rsidP="00532BB9">
      <w:pPr>
        <w:pStyle w:val="Title"/>
        <w:jc w:val="center"/>
      </w:pPr>
      <w:r>
        <w:t>Evaluating the 1947 Partition Archive from the lens of Human-Computer Interaction</w:t>
      </w:r>
    </w:p>
    <w:p w:rsidR="00532BB9" w:rsidRDefault="00532BB9" w:rsidP="00532BB9"/>
    <w:p w:rsidR="00532BB9" w:rsidRDefault="00532BB9"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DD62BA" w:rsidRDefault="00DD62BA" w:rsidP="00532BB9"/>
    <w:p w:rsidR="001757F9" w:rsidRPr="00DD62BA" w:rsidRDefault="001757F9" w:rsidP="001757F9">
      <w:pPr>
        <w:jc w:val="center"/>
        <w:rPr>
          <w:b/>
          <w:bCs/>
          <w:sz w:val="32"/>
          <w:szCs w:val="32"/>
        </w:rPr>
      </w:pPr>
      <w:r w:rsidRPr="00DD62BA">
        <w:rPr>
          <w:b/>
          <w:bCs/>
          <w:sz w:val="32"/>
          <w:szCs w:val="32"/>
        </w:rPr>
        <w:t>Prakruti Maniar</w:t>
      </w:r>
    </w:p>
    <w:p w:rsidR="001757F9" w:rsidRPr="00DD62BA" w:rsidRDefault="001757F9" w:rsidP="001757F9">
      <w:pPr>
        <w:jc w:val="center"/>
        <w:rPr>
          <w:b/>
          <w:bCs/>
          <w:sz w:val="32"/>
          <w:szCs w:val="32"/>
        </w:rPr>
      </w:pPr>
      <w:r w:rsidRPr="00DD62BA">
        <w:rPr>
          <w:b/>
          <w:bCs/>
          <w:sz w:val="32"/>
          <w:szCs w:val="32"/>
        </w:rPr>
        <w:t xml:space="preserve">DIGH 402: Digital Humanities Design </w:t>
      </w:r>
    </w:p>
    <w:p w:rsidR="001757F9" w:rsidRPr="00DD62BA" w:rsidRDefault="00C63739" w:rsidP="001757F9">
      <w:pPr>
        <w:jc w:val="center"/>
        <w:rPr>
          <w:b/>
          <w:bCs/>
          <w:sz w:val="32"/>
          <w:szCs w:val="32"/>
        </w:rPr>
      </w:pPr>
      <w:r>
        <w:rPr>
          <w:b/>
          <w:bCs/>
          <w:sz w:val="32"/>
          <w:szCs w:val="32"/>
        </w:rPr>
        <w:t xml:space="preserve">April </w:t>
      </w:r>
      <w:r w:rsidR="001757F9" w:rsidRPr="00DD62BA">
        <w:rPr>
          <w:b/>
          <w:bCs/>
          <w:sz w:val="32"/>
          <w:szCs w:val="32"/>
        </w:rPr>
        <w:t>2020</w:t>
      </w:r>
    </w:p>
    <w:p w:rsidR="001757F9" w:rsidRPr="00DD62BA" w:rsidRDefault="001757F9" w:rsidP="001757F9">
      <w:pPr>
        <w:jc w:val="center"/>
        <w:rPr>
          <w:b/>
          <w:bCs/>
          <w:sz w:val="32"/>
          <w:szCs w:val="32"/>
        </w:rPr>
      </w:pPr>
      <w:r w:rsidRPr="00DD62BA">
        <w:rPr>
          <w:b/>
          <w:bCs/>
          <w:sz w:val="32"/>
          <w:szCs w:val="32"/>
        </w:rPr>
        <w:t>Mid-term Paper Submission</w:t>
      </w:r>
    </w:p>
    <w:p w:rsidR="001757F9" w:rsidRPr="00DD62BA" w:rsidRDefault="001757F9" w:rsidP="00532BB9">
      <w:pPr>
        <w:rPr>
          <w:sz w:val="32"/>
          <w:szCs w:val="32"/>
        </w:rPr>
      </w:pPr>
    </w:p>
    <w:p w:rsidR="00532BB9" w:rsidRPr="00DD62BA" w:rsidRDefault="00532BB9">
      <w:pPr>
        <w:rPr>
          <w:sz w:val="32"/>
          <w:szCs w:val="32"/>
        </w:rPr>
      </w:pPr>
    </w:p>
    <w:p w:rsidR="00532BB9" w:rsidRDefault="00532BB9"/>
    <w:p w:rsidR="002A66DC" w:rsidRPr="00B44027" w:rsidRDefault="00A40DF5" w:rsidP="00B44027">
      <w:pPr>
        <w:pStyle w:val="Heading1"/>
        <w:jc w:val="center"/>
        <w:rPr>
          <w:u w:val="single"/>
        </w:rPr>
      </w:pPr>
      <w:r w:rsidRPr="00B44027">
        <w:rPr>
          <w:u w:val="single"/>
        </w:rPr>
        <w:t>The 1947 Partition Archive</w:t>
      </w:r>
    </w:p>
    <w:p w:rsidR="00A40DF5" w:rsidRDefault="00A40DF5"/>
    <w:p w:rsidR="00A40DF5" w:rsidRDefault="00A40DF5" w:rsidP="00FB6AE5">
      <w:pPr>
        <w:pStyle w:val="Heading2"/>
      </w:pPr>
      <w:r>
        <w:t>Introduction</w:t>
      </w:r>
    </w:p>
    <w:p w:rsidR="00FB6AE5" w:rsidRDefault="00FB6AE5" w:rsidP="00FB6AE5"/>
    <w:p w:rsidR="00FB6AE5" w:rsidRDefault="009E2702" w:rsidP="00FB6AE5">
      <w:r>
        <w:t>The</w:t>
      </w:r>
      <w:r w:rsidR="00FB6AE5">
        <w:t xml:space="preserve"> Partition of India</w:t>
      </w:r>
      <w:r w:rsidR="00B92453">
        <w:t>-Pakistan</w:t>
      </w:r>
      <w:r w:rsidR="00FB6AE5">
        <w:t xml:space="preserve"> </w:t>
      </w:r>
      <w:r w:rsidR="00E15693">
        <w:t xml:space="preserve">at the end of the British </w:t>
      </w:r>
      <w:r w:rsidR="00667D37">
        <w:t>rule</w:t>
      </w:r>
      <w:r w:rsidR="000F48CE">
        <w:t xml:space="preserve"> </w:t>
      </w:r>
      <w:r w:rsidR="00E15693">
        <w:t xml:space="preserve">in the subcontinent </w:t>
      </w:r>
      <w:r w:rsidR="000B7B04">
        <w:t>serve</w:t>
      </w:r>
      <w:r w:rsidR="009D1BA5">
        <w:t>d</w:t>
      </w:r>
      <w:r w:rsidR="000B7B04">
        <w:t xml:space="preserve"> as a bloody</w:t>
      </w:r>
      <w:r w:rsidR="009D1BA5">
        <w:t xml:space="preserve"> </w:t>
      </w:r>
      <w:r w:rsidR="00F76468">
        <w:t>foundation</w:t>
      </w:r>
      <w:r w:rsidR="000F48CE">
        <w:t xml:space="preserve"> of two nation</w:t>
      </w:r>
      <w:r w:rsidR="00815C0E">
        <w:t xml:space="preserve">-states </w:t>
      </w:r>
      <w:r w:rsidR="000F48CE">
        <w:t>(later, three)</w:t>
      </w:r>
      <w:r w:rsidR="00C52A7F">
        <w:t>, which changed the fabric of communal society on both sides of the border</w:t>
      </w:r>
      <w:r w:rsidR="00E15693">
        <w:t xml:space="preserve">. It led to the migration of 15 million people </w:t>
      </w:r>
      <w:r w:rsidR="002A35DC">
        <w:t>“over the course of the year”</w:t>
      </w:r>
      <w:r w:rsidR="00694B96">
        <w:t xml:space="preserve">, six million were uprooted </w:t>
      </w:r>
      <w:r w:rsidR="00694B96" w:rsidRPr="00E87482">
        <w:rPr>
          <w:rStyle w:val="FootnoteReference"/>
        </w:rPr>
        <w:footnoteReference w:id="1"/>
      </w:r>
      <w:r w:rsidR="00694B96">
        <w:t xml:space="preserve">, </w:t>
      </w:r>
      <w:r w:rsidR="00E15693">
        <w:t xml:space="preserve">and </w:t>
      </w:r>
      <w:r w:rsidR="002A35DC">
        <w:t xml:space="preserve">at least </w:t>
      </w:r>
      <w:r w:rsidR="00E15693">
        <w:t>a million people were killed</w:t>
      </w:r>
      <w:r w:rsidR="00667D37">
        <w:t xml:space="preserve"> during the year</w:t>
      </w:r>
      <w:r w:rsidR="00E15693">
        <w:t>.</w:t>
      </w:r>
      <w:r w:rsidR="002A35DC">
        <w:t xml:space="preserve"> </w:t>
      </w:r>
      <w:r w:rsidR="00E10107" w:rsidRPr="00E87482">
        <w:rPr>
          <w:rStyle w:val="FootnoteReference"/>
        </w:rPr>
        <w:footnoteReference w:id="2"/>
      </w:r>
    </w:p>
    <w:p w:rsidR="00E15693" w:rsidRDefault="00E15693" w:rsidP="00FB6AE5"/>
    <w:p w:rsidR="009D1BA5" w:rsidRDefault="00EE45CC">
      <w:r>
        <w:t>Mass h</w:t>
      </w:r>
      <w:r w:rsidR="005A1505">
        <w:t xml:space="preserve">istorical accounts of the Partition have been dominated by </w:t>
      </w:r>
      <w:r w:rsidR="00FB6AE5">
        <w:t>events</w:t>
      </w:r>
      <w:r w:rsidR="005448EF">
        <w:t xml:space="preserve"> and</w:t>
      </w:r>
      <w:r w:rsidR="00FC06B4">
        <w:t xml:space="preserve"> numbers</w:t>
      </w:r>
      <w:r w:rsidR="005448EF">
        <w:t xml:space="preserve">, </w:t>
      </w:r>
      <w:r w:rsidR="00E15693">
        <w:t>and mostly feature</w:t>
      </w:r>
      <w:r w:rsidR="001E1971">
        <w:t xml:space="preserve"> </w:t>
      </w:r>
      <w:r w:rsidR="008443EB">
        <w:t>names and faces of political players</w:t>
      </w:r>
      <w:r w:rsidR="005448EF">
        <w:t xml:space="preserve"> involved – Mahatma Gandhi, Muhammad Ali Jinnah,</w:t>
      </w:r>
      <w:r w:rsidR="009D1BA5">
        <w:t xml:space="preserve"> Jawaharlal Nehr</w:t>
      </w:r>
      <w:r w:rsidR="00667D37">
        <w:t>u</w:t>
      </w:r>
      <w:r w:rsidR="009D1BA5">
        <w:t xml:space="preserve">. </w:t>
      </w:r>
    </w:p>
    <w:p w:rsidR="009D1BA5" w:rsidRDefault="009D1BA5"/>
    <w:p w:rsidR="00190B40" w:rsidRPr="008B57A1" w:rsidRDefault="00854339" w:rsidP="00190B40">
      <w:pPr>
        <w:rPr>
          <w:rFonts w:ascii="Times New Roman" w:eastAsia="Times New Roman" w:hAnsi="Times New Roman" w:cs="Times New Roman"/>
          <w:lang w:bidi="hi-IN"/>
        </w:rPr>
      </w:pPr>
      <w:r>
        <w:t>A</w:t>
      </w:r>
      <w:r>
        <w:rPr>
          <w:rFonts w:ascii="Times New Roman" w:eastAsia="Times New Roman" w:hAnsi="Times New Roman" w:cs="Times New Roman"/>
          <w:lang w:bidi="hi-IN"/>
        </w:rPr>
        <w:t xml:space="preserve">ttempts to reconstruct </w:t>
      </w:r>
      <w:r w:rsidR="00190B40">
        <w:rPr>
          <w:rFonts w:ascii="Times New Roman" w:eastAsia="Times New Roman" w:hAnsi="Times New Roman" w:cs="Times New Roman"/>
          <w:lang w:bidi="hi-IN"/>
        </w:rPr>
        <w:t xml:space="preserve">personal, </w:t>
      </w:r>
      <w:r>
        <w:rPr>
          <w:rFonts w:ascii="Times New Roman" w:eastAsia="Times New Roman" w:hAnsi="Times New Roman" w:cs="Times New Roman"/>
          <w:lang w:bidi="hi-IN"/>
        </w:rPr>
        <w:t>oral histories have received limited</w:t>
      </w:r>
      <w:r w:rsidR="00190B40">
        <w:rPr>
          <w:rFonts w:ascii="Times New Roman" w:eastAsia="Times New Roman" w:hAnsi="Times New Roman" w:cs="Times New Roman"/>
          <w:lang w:bidi="hi-IN"/>
        </w:rPr>
        <w:t xml:space="preserve"> </w:t>
      </w:r>
      <w:r w:rsidR="000821F5" w:rsidRPr="00E87482">
        <w:rPr>
          <w:rStyle w:val="FootnoteReference"/>
        </w:rPr>
        <w:footnoteReference w:id="3"/>
      </w:r>
      <w:r w:rsidR="00F52002">
        <w:rPr>
          <w:rFonts w:ascii="Times New Roman" w:eastAsia="Times New Roman" w:hAnsi="Times New Roman" w:cs="Times New Roman"/>
          <w:lang w:bidi="hi-IN"/>
        </w:rPr>
        <w:t xml:space="preserve"> </w:t>
      </w:r>
      <w:r>
        <w:rPr>
          <w:rFonts w:ascii="Times New Roman" w:eastAsia="Times New Roman" w:hAnsi="Times New Roman" w:cs="Times New Roman"/>
          <w:lang w:bidi="hi-IN"/>
        </w:rPr>
        <w:t>and scattered attention</w:t>
      </w:r>
      <w:r w:rsidR="00E148E9">
        <w:rPr>
          <w:rFonts w:ascii="Times New Roman" w:eastAsia="Times New Roman" w:hAnsi="Times New Roman" w:cs="Times New Roman"/>
          <w:lang w:bidi="hi-IN"/>
        </w:rPr>
        <w:t xml:space="preserve">, and where they have, are </w:t>
      </w:r>
      <w:r w:rsidR="005411CF">
        <w:rPr>
          <w:rFonts w:ascii="Times New Roman" w:eastAsia="Times New Roman" w:hAnsi="Times New Roman" w:cs="Times New Roman"/>
          <w:lang w:bidi="hi-IN"/>
        </w:rPr>
        <w:t xml:space="preserve">not </w:t>
      </w:r>
      <w:r w:rsidR="00E148E9">
        <w:rPr>
          <w:rFonts w:ascii="Times New Roman" w:eastAsia="Times New Roman" w:hAnsi="Times New Roman" w:cs="Times New Roman"/>
          <w:lang w:bidi="hi-IN"/>
        </w:rPr>
        <w:t>accessible to all</w:t>
      </w:r>
      <w:r w:rsidR="005411CF">
        <w:rPr>
          <w:rFonts w:ascii="Times New Roman" w:eastAsia="Times New Roman" w:hAnsi="Times New Roman" w:cs="Times New Roman"/>
          <w:lang w:bidi="hi-IN"/>
        </w:rPr>
        <w:t>.</w:t>
      </w:r>
      <w:r w:rsidR="00E148E9">
        <w:rPr>
          <w:rFonts w:ascii="Times New Roman" w:eastAsia="Times New Roman" w:hAnsi="Times New Roman" w:cs="Times New Roman"/>
          <w:lang w:bidi="hi-IN"/>
        </w:rPr>
        <w:t xml:space="preserve"> </w:t>
      </w:r>
      <w:r w:rsidR="00667D37">
        <w:rPr>
          <w:rFonts w:ascii="Times New Roman" w:eastAsia="Times New Roman" w:hAnsi="Times New Roman" w:cs="Times New Roman"/>
          <w:lang w:bidi="hi-IN"/>
        </w:rPr>
        <w:t>A</w:t>
      </w:r>
      <w:r w:rsidR="00190B40">
        <w:rPr>
          <w:rFonts w:ascii="Times New Roman" w:eastAsia="Times New Roman" w:hAnsi="Times New Roman" w:cs="Times New Roman"/>
          <w:lang w:bidi="hi-IN"/>
        </w:rPr>
        <w:t>s the years pass, the generation of people who have memories of the time will inevitably dwindle.</w:t>
      </w:r>
      <w:r w:rsidR="00190B40" w:rsidRPr="00E87482">
        <w:rPr>
          <w:rStyle w:val="FootnoteReference"/>
        </w:rPr>
        <w:footnoteReference w:id="4"/>
      </w:r>
    </w:p>
    <w:p w:rsidR="00854339" w:rsidRDefault="00190B40">
      <w:r>
        <w:rPr>
          <w:rFonts w:ascii="Times New Roman" w:eastAsia="Times New Roman" w:hAnsi="Times New Roman" w:cs="Times New Roman"/>
          <w:lang w:bidi="hi-IN"/>
        </w:rPr>
        <w:t xml:space="preserve"> </w:t>
      </w:r>
    </w:p>
    <w:p w:rsidR="00057503" w:rsidRDefault="00057503">
      <w:r>
        <w:t xml:space="preserve">This is why </w:t>
      </w:r>
      <w:hyperlink r:id="rId7" w:history="1">
        <w:r w:rsidR="00A43914">
          <w:rPr>
            <w:rStyle w:val="Hyperlink"/>
          </w:rPr>
          <w:t>The 1</w:t>
        </w:r>
        <w:r w:rsidRPr="00BC42FB">
          <w:rPr>
            <w:rStyle w:val="Hyperlink"/>
          </w:rPr>
          <w:t>947 Partition Archive</w:t>
        </w:r>
      </w:hyperlink>
      <w:r>
        <w:t xml:space="preserve"> (henceforth, </w:t>
      </w:r>
      <w:r w:rsidR="002168A9">
        <w:t>T</w:t>
      </w:r>
      <w:r>
        <w:t>he Archive)</w:t>
      </w:r>
      <w:r w:rsidR="00D03840">
        <w:t xml:space="preserve"> is an invaluable and timely digital archive, documenting not just the intra-continental and global migration of the people</w:t>
      </w:r>
      <w:r w:rsidR="00D57A4B">
        <w:t xml:space="preserve"> at scale (their target is 10,000 oral history recordings</w:t>
      </w:r>
      <w:r w:rsidR="00367312">
        <w:t xml:space="preserve"> </w:t>
      </w:r>
      <w:r w:rsidR="00367312" w:rsidRPr="00E87482">
        <w:rPr>
          <w:rStyle w:val="FootnoteReference"/>
        </w:rPr>
        <w:footnoteReference w:id="5"/>
      </w:r>
      <w:r w:rsidR="00D57A4B">
        <w:t>)</w:t>
      </w:r>
      <w:r w:rsidR="00D03840">
        <w:t xml:space="preserve">, but also, for the first time, building a fairly representative library of </w:t>
      </w:r>
      <w:r w:rsidR="002A35DC">
        <w:t xml:space="preserve">stories of those </w:t>
      </w:r>
      <w:r w:rsidR="00D03840">
        <w:t>who suffered during the Partition</w:t>
      </w:r>
      <w:r w:rsidR="002A35DC">
        <w:t>, from individuals themselves, and in their</w:t>
      </w:r>
      <w:r w:rsidR="00667D37">
        <w:t xml:space="preserve"> own</w:t>
      </w:r>
      <w:r w:rsidR="002A35DC">
        <w:t xml:space="preserve"> language. </w:t>
      </w:r>
    </w:p>
    <w:p w:rsidR="002A35DC" w:rsidRDefault="00295787">
      <w:r>
        <w:tab/>
      </w:r>
    </w:p>
    <w:p w:rsidR="001C338E" w:rsidRDefault="00295787" w:rsidP="001C338E">
      <w:r w:rsidRPr="00E32F33">
        <w:rPr>
          <w:rFonts w:ascii="Arial" w:eastAsia="Times New Roman" w:hAnsi="Arial" w:cs="Arial"/>
          <w:color w:val="404040"/>
          <w:sz w:val="23"/>
          <w:szCs w:val="23"/>
          <w:shd w:val="clear" w:color="auto" w:fill="FFFFFF"/>
          <w:lang w:bidi="hi-IN"/>
        </w:rPr>
        <w:t>“</w:t>
      </w:r>
      <w:r w:rsidRPr="00D264AD">
        <w:t>Archives constitute the memory of nations and societies, shape their identity, and are a cornerstone of the information society.”</w:t>
      </w:r>
      <w:r w:rsidRPr="00467C67">
        <w:t xml:space="preserve"> </w:t>
      </w:r>
      <w:r w:rsidRPr="00E87482">
        <w:rPr>
          <w:rStyle w:val="FootnoteReference"/>
        </w:rPr>
        <w:footnoteReference w:id="6"/>
      </w:r>
      <w:r w:rsidR="00DA73AD" w:rsidRPr="00467C67">
        <w:t xml:space="preserve"> As such, a grassroot-level effort </w:t>
      </w:r>
      <w:r w:rsidR="001B1015" w:rsidRPr="00467C67">
        <w:t>such as this one is commendable and holds the potential to</w:t>
      </w:r>
      <w:r w:rsidR="001C338E" w:rsidRPr="00467C67">
        <w:t xml:space="preserve"> empower people to tell their stories, and feel heard. </w:t>
      </w:r>
    </w:p>
    <w:p w:rsidR="005228EB" w:rsidRPr="00467C67" w:rsidRDefault="005228EB" w:rsidP="001C338E"/>
    <w:p w:rsidR="001C338E" w:rsidRPr="00467C67" w:rsidRDefault="00E47361" w:rsidP="00467C67">
      <w:pPr>
        <w:pStyle w:val="Heading2"/>
      </w:pPr>
      <w:r w:rsidRPr="00467C67">
        <w:lastRenderedPageBreak/>
        <w:t>The Archival Structure</w:t>
      </w:r>
    </w:p>
    <w:p w:rsidR="00E47361" w:rsidRPr="00467C67" w:rsidRDefault="00E47361" w:rsidP="001C338E"/>
    <w:p w:rsidR="00E47361" w:rsidRPr="00467C67" w:rsidRDefault="00E47361" w:rsidP="001C338E">
      <w:r w:rsidRPr="00467C67">
        <w:t xml:space="preserve">At first glance it may seem that </w:t>
      </w:r>
      <w:r w:rsidR="00467C67" w:rsidRPr="00467C67">
        <w:t>T</w:t>
      </w:r>
      <w:r w:rsidRPr="00467C67">
        <w:t xml:space="preserve">he </w:t>
      </w:r>
      <w:r w:rsidR="00467C67" w:rsidRPr="00467C67">
        <w:t>A</w:t>
      </w:r>
      <w:r w:rsidRPr="00467C67">
        <w:t>rchive is the website</w:t>
      </w:r>
      <w:r w:rsidR="00467C67" w:rsidRPr="00467C67">
        <w:t>,</w:t>
      </w:r>
      <w:r w:rsidRPr="00467C67">
        <w:t xml:space="preserve"> supported by the eponymous NGO, but a little digging reveals that </w:t>
      </w:r>
      <w:r w:rsidR="004856C5">
        <w:t>the website itself</w:t>
      </w:r>
      <w:r w:rsidR="00CA0967">
        <w:t xml:space="preserve"> is one part and the overarching mission of the project </w:t>
      </w:r>
      <w:r w:rsidRPr="00467C67">
        <w:t>connects several important pieces:</w:t>
      </w:r>
    </w:p>
    <w:p w:rsidR="00D83B0E" w:rsidRPr="00467C67" w:rsidRDefault="0005082B" w:rsidP="00D83B0E">
      <w:pPr>
        <w:pStyle w:val="ListParagraph"/>
        <w:numPr>
          <w:ilvl w:val="0"/>
          <w:numId w:val="3"/>
        </w:numPr>
      </w:pPr>
      <w:r>
        <w:t xml:space="preserve">Video footage of the interviews housed at </w:t>
      </w:r>
      <w:r w:rsidR="001A585C" w:rsidRPr="00467C67">
        <w:t xml:space="preserve"> </w:t>
      </w:r>
      <w:r>
        <w:t>Stanford University Digital Repository</w:t>
      </w:r>
      <w:r w:rsidR="00D83B0E" w:rsidRPr="00467C67">
        <w:t xml:space="preserve"> </w:t>
      </w:r>
      <w:r w:rsidR="00D1367F" w:rsidRPr="00E87482">
        <w:rPr>
          <w:rStyle w:val="FootnoteReference"/>
        </w:rPr>
        <w:footnoteReference w:id="7"/>
      </w:r>
    </w:p>
    <w:p w:rsidR="00D1367F" w:rsidRDefault="00CA0967" w:rsidP="00D83B0E">
      <w:pPr>
        <w:pStyle w:val="ListParagraph"/>
        <w:numPr>
          <w:ilvl w:val="0"/>
          <w:numId w:val="3"/>
        </w:numPr>
      </w:pPr>
      <w:r>
        <w:t>Physical items from individuals lives, digitized, which were scheduled to be on display at sites in India, Pakistan and Bangladesh, in 2017 (no update on that)</w:t>
      </w:r>
    </w:p>
    <w:p w:rsidR="00CA0967" w:rsidRDefault="00CA0967" w:rsidP="00D83B0E">
      <w:pPr>
        <w:pStyle w:val="ListParagraph"/>
        <w:numPr>
          <w:ilvl w:val="0"/>
          <w:numId w:val="3"/>
        </w:numPr>
      </w:pPr>
      <w:r>
        <w:t xml:space="preserve">A strong social media presence which acts as a space for long-lost friends and family to find each other </w:t>
      </w:r>
    </w:p>
    <w:p w:rsidR="00CA0967" w:rsidRPr="00467C67" w:rsidRDefault="00CA0967" w:rsidP="00CA0967"/>
    <w:p w:rsidR="00906AF7" w:rsidRPr="00A129B4" w:rsidRDefault="00906AF7" w:rsidP="00906AF7">
      <w:pPr>
        <w:rPr>
          <w:rFonts w:ascii="Times New Roman" w:eastAsia="Times New Roman" w:hAnsi="Times New Roman" w:cs="Times New Roman"/>
          <w:lang w:bidi="hi-IN"/>
        </w:rPr>
      </w:pPr>
      <w:r>
        <w:t>This project will evaluate the user interface of the website alone to evaluate how the principles of Human-Computer Interaction can be applied to its usability and contribute to its usage, as a repository, as a unifying multi-perspective narrative, and as an addition to the large body of work already done within the field of Partition studies.</w:t>
      </w:r>
      <w:r>
        <w:rPr>
          <w:rFonts w:ascii="Georgia" w:eastAsia="Times New Roman" w:hAnsi="Georgia" w:cs="Times New Roman"/>
          <w:color w:val="2E2E2E"/>
          <w:sz w:val="27"/>
          <w:szCs w:val="27"/>
          <w:lang w:bidi="hi-IN"/>
        </w:rPr>
        <w:t xml:space="preserve"> </w:t>
      </w:r>
      <w:r w:rsidRPr="00E87482">
        <w:rPr>
          <w:rStyle w:val="FootnoteReference"/>
        </w:rPr>
        <w:footnoteReference w:id="8"/>
      </w:r>
    </w:p>
    <w:p w:rsidR="00D83B0E" w:rsidRDefault="00D83B0E" w:rsidP="00D83B0E"/>
    <w:p w:rsidR="00D83B0E" w:rsidRDefault="00BA587B" w:rsidP="00BA587B">
      <w:pPr>
        <w:pStyle w:val="Heading2"/>
      </w:pPr>
      <w:r>
        <w:t>Landing Page</w:t>
      </w:r>
    </w:p>
    <w:p w:rsidR="00BA587B" w:rsidRDefault="00BA587B" w:rsidP="00D83B0E"/>
    <w:p w:rsidR="00DA376C" w:rsidRDefault="00532DD6" w:rsidP="00D83B0E">
      <w:r>
        <w:t xml:space="preserve">It is easy for even an uninitiated visitor on the website to make a quick guess about what it may contain. The map on the homepage, powered by </w:t>
      </w:r>
      <w:proofErr w:type="spellStart"/>
      <w:r w:rsidRPr="00424550">
        <w:rPr>
          <w:b/>
          <w:bCs/>
        </w:rPr>
        <w:t>CartoB</w:t>
      </w:r>
      <w:proofErr w:type="spellEnd"/>
      <w:r>
        <w:t xml:space="preserve"> maps shows the number of people and the migration to and from. While important, it does little to connect to the larger mission of </w:t>
      </w:r>
      <w:r w:rsidR="00DA376C">
        <w:t xml:space="preserve">giving voice to people’s stories. </w:t>
      </w:r>
      <w:r w:rsidR="003F3A82">
        <w:t>There are no images, no links to the relevant interview</w:t>
      </w:r>
      <w:r w:rsidR="00424550">
        <w:t>s</w:t>
      </w:r>
      <w:r w:rsidR="003F3A82">
        <w:t xml:space="preserve"> on either Facebook, or the videos at Stanford’s repository. It seems to be have been designed with only those who may be in search of someone – the search bar within the map </w:t>
      </w:r>
      <w:r w:rsidR="00284FE5">
        <w:t xml:space="preserve">allows you to look for names, and where they migrated to, but little else. </w:t>
      </w:r>
    </w:p>
    <w:p w:rsidR="00284FE5" w:rsidRDefault="00284FE5" w:rsidP="00D83B0E"/>
    <w:p w:rsidR="004865B1" w:rsidRDefault="00284FE5" w:rsidP="00D83B0E">
      <w:r>
        <w:t xml:space="preserve">To those coming to the site </w:t>
      </w:r>
      <w:r w:rsidR="00A057D1">
        <w:t xml:space="preserve">for the stories themselves, there is little to guide one on how to access what material and where. The ‘Donations’ banner is typically placed near the end of most websites, so the placement of crucial ‘About’ and ‘Mission’ statements towards the end is counter-intuitive to </w:t>
      </w:r>
      <w:r w:rsidR="00412E65">
        <w:t xml:space="preserve">established knowledge on how we navigate websites. </w:t>
      </w:r>
    </w:p>
    <w:p w:rsidR="004865B1" w:rsidRDefault="004865B1" w:rsidP="00D83B0E"/>
    <w:p w:rsidR="00AA0BB4" w:rsidRDefault="004865B1" w:rsidP="00D83B0E">
      <w:r>
        <w:t xml:space="preserve">Human-Computer Interaction principles </w:t>
      </w:r>
      <w:r w:rsidR="00615783">
        <w:t>deal with making devices and systems “more usable”</w:t>
      </w:r>
      <w:r w:rsidR="00AA0BB4">
        <w:t xml:space="preserve">. </w:t>
      </w:r>
      <w:r w:rsidR="00615783" w:rsidRPr="00E87482">
        <w:rPr>
          <w:rStyle w:val="FootnoteReference"/>
        </w:rPr>
        <w:footnoteReference w:id="9"/>
      </w:r>
      <w:r>
        <w:t xml:space="preserve"> </w:t>
      </w:r>
    </w:p>
    <w:p w:rsidR="004865B1" w:rsidRDefault="004865B1" w:rsidP="00D83B0E">
      <w:r>
        <w:t>How would we establish usability of The Archive? From its mission, we can deduce it is to:</w:t>
      </w:r>
    </w:p>
    <w:p w:rsidR="004865B1" w:rsidRDefault="004865B1" w:rsidP="004865B1">
      <w:pPr>
        <w:pStyle w:val="ListParagraph"/>
        <w:numPr>
          <w:ilvl w:val="0"/>
          <w:numId w:val="4"/>
        </w:numPr>
      </w:pPr>
      <w:r>
        <w:t xml:space="preserve">Connect people who were torn apart during their partition </w:t>
      </w:r>
    </w:p>
    <w:p w:rsidR="004865B1" w:rsidRDefault="004865B1" w:rsidP="004865B1">
      <w:pPr>
        <w:pStyle w:val="ListParagraph"/>
        <w:numPr>
          <w:ilvl w:val="0"/>
          <w:numId w:val="4"/>
        </w:numPr>
      </w:pPr>
      <w:r>
        <w:t xml:space="preserve">Bring to the front voices and stories that threaten to be forgotten if </w:t>
      </w:r>
      <w:r w:rsidR="00424550">
        <w:t xml:space="preserve">they are </w:t>
      </w:r>
      <w:r>
        <w:t>not recorded</w:t>
      </w:r>
    </w:p>
    <w:p w:rsidR="004865B1" w:rsidRDefault="004865B1" w:rsidP="004865B1">
      <w:pPr>
        <w:pStyle w:val="ListParagraph"/>
        <w:numPr>
          <w:ilvl w:val="0"/>
          <w:numId w:val="4"/>
        </w:numPr>
      </w:pPr>
      <w:r>
        <w:lastRenderedPageBreak/>
        <w:t xml:space="preserve">Preserve the memories of the people who were uprooted during this time </w:t>
      </w:r>
      <w:r w:rsidRPr="00E87482">
        <w:rPr>
          <w:rStyle w:val="FootnoteReference"/>
        </w:rPr>
        <w:footnoteReference w:id="10"/>
      </w:r>
    </w:p>
    <w:p w:rsidR="005815B6" w:rsidRDefault="005815B6" w:rsidP="004865B1"/>
    <w:p w:rsidR="00B12FD7" w:rsidRDefault="00E8572A" w:rsidP="00D83B0E">
      <w:r>
        <w:t xml:space="preserve">By placing the featured ‘clips’ (interviews of the individuals) at the very bottom of the home page, it hides these stories instead of bringing them to the forefront. </w:t>
      </w:r>
    </w:p>
    <w:p w:rsidR="00B12FD7" w:rsidRDefault="00B12FD7" w:rsidP="00D83B0E"/>
    <w:p w:rsidR="001D425C" w:rsidRDefault="00D3748E" w:rsidP="00D83B0E">
      <w:r>
        <w:t xml:space="preserve">While </w:t>
      </w:r>
      <w:r w:rsidR="003A1865">
        <w:t xml:space="preserve">the repertoire of accessible videos (for which one has to go to the </w:t>
      </w:r>
      <w:hyperlink r:id="rId8" w:history="1">
        <w:r w:rsidR="003A1865" w:rsidRPr="003A1865">
          <w:rPr>
            <w:rStyle w:val="Hyperlink"/>
          </w:rPr>
          <w:t>Stanford Libraries website</w:t>
        </w:r>
      </w:hyperlink>
      <w:r w:rsidR="003A1865">
        <w:t>)</w:t>
      </w:r>
      <w:r>
        <w:t xml:space="preserve"> does “encourage people to experience culture from difference perspectives” </w:t>
      </w:r>
      <w:r>
        <w:rPr>
          <w:rStyle w:val="FootnoteReference"/>
        </w:rPr>
        <w:footnoteReference w:id="11"/>
      </w:r>
      <w:r w:rsidR="00A571F7">
        <w:t xml:space="preserve">, the website itself fails to evoke an “emotion-driven experience” </w:t>
      </w:r>
      <w:r w:rsidR="00A571F7">
        <w:rPr>
          <w:rStyle w:val="FootnoteReference"/>
        </w:rPr>
        <w:footnoteReference w:id="12"/>
      </w:r>
      <w:r w:rsidR="00A571F7">
        <w:t xml:space="preserve"> that characterizes affective computing, and by extension, digital humanities projects. </w:t>
      </w:r>
      <w:r w:rsidR="00397EBB">
        <w:t xml:space="preserve">And even the Stanford library itself only exhibits 50 out of the over 9000 interviews conducted – the rest are available to researchers upon request. </w:t>
      </w:r>
    </w:p>
    <w:p w:rsidR="00424550" w:rsidRDefault="00424550" w:rsidP="00D83B0E"/>
    <w:p w:rsidR="00424550" w:rsidRDefault="00424550" w:rsidP="00424550">
      <w:pPr>
        <w:pStyle w:val="Heading2"/>
      </w:pPr>
      <w:r>
        <w:t xml:space="preserve">Deconstructing the design </w:t>
      </w:r>
    </w:p>
    <w:p w:rsidR="00ED6ACD" w:rsidRDefault="00ED6ACD" w:rsidP="00D83B0E"/>
    <w:p w:rsidR="00ED6ACD" w:rsidRDefault="00ED6ACD" w:rsidP="00D83B0E">
      <w:r>
        <w:t>The page has two horizontal blocks places on top of two vertical columns, in which the text in unequally divided, and</w:t>
      </w:r>
      <w:r w:rsidR="00424550">
        <w:t xml:space="preserve"> </w:t>
      </w:r>
      <w:r>
        <w:t xml:space="preserve">creates a lot of </w:t>
      </w:r>
      <w:r w:rsidR="00424550">
        <w:t xml:space="preserve">visual </w:t>
      </w:r>
      <w:r>
        <w:t xml:space="preserve">confusion: the about section is right next to the box for newsletter subscription, the </w:t>
      </w:r>
      <w:r w:rsidR="0061741A">
        <w:t xml:space="preserve">press coverage is placed to the left of the videos. </w:t>
      </w:r>
      <w:r w:rsidR="00424550">
        <w:t xml:space="preserve">There is no hierarchy of importance for the information. </w:t>
      </w:r>
    </w:p>
    <w:p w:rsidR="0061741A" w:rsidRDefault="0061741A" w:rsidP="00D83B0E"/>
    <w:p w:rsidR="00BA587B" w:rsidRDefault="003B1C8F" w:rsidP="00D83B0E">
      <w:r>
        <w:t xml:space="preserve">These general issues </w:t>
      </w:r>
      <w:r w:rsidR="00C1013B">
        <w:t>are visible on each page of the website</w:t>
      </w:r>
      <w:r>
        <w:t>:</w:t>
      </w:r>
    </w:p>
    <w:p w:rsidR="003B1C8F" w:rsidRDefault="003B1C8F" w:rsidP="003B1C8F">
      <w:pPr>
        <w:pStyle w:val="ListParagraph"/>
        <w:numPr>
          <w:ilvl w:val="0"/>
          <w:numId w:val="5"/>
        </w:numPr>
      </w:pPr>
      <w:r w:rsidRPr="00455C62">
        <w:rPr>
          <w:b/>
          <w:bCs/>
        </w:rPr>
        <w:t>Lack of images</w:t>
      </w:r>
      <w:r w:rsidR="000E4942">
        <w:t>: There are no</w:t>
      </w:r>
      <w:r w:rsidR="00D4797C">
        <w:t xml:space="preserve"> </w:t>
      </w:r>
      <w:r w:rsidR="000E4942">
        <w:t xml:space="preserve">photos of individuals, nothing from </w:t>
      </w:r>
      <w:r w:rsidR="00D4797C">
        <w:t>open-access images of the Partition. Even the</w:t>
      </w:r>
      <w:r w:rsidR="008A4425">
        <w:t xml:space="preserve"> library of books and film</w:t>
      </w:r>
      <w:r w:rsidR="00D4797C">
        <w:t xml:space="preserve"> is all words</w:t>
      </w:r>
    </w:p>
    <w:p w:rsidR="00C1013B" w:rsidRDefault="003B1C8F" w:rsidP="00E87482">
      <w:pPr>
        <w:pStyle w:val="ListParagraph"/>
        <w:numPr>
          <w:ilvl w:val="0"/>
          <w:numId w:val="5"/>
        </w:numPr>
      </w:pPr>
      <w:r w:rsidRPr="00455C62">
        <w:rPr>
          <w:b/>
          <w:bCs/>
        </w:rPr>
        <w:t>Layou</w:t>
      </w:r>
      <w:r w:rsidR="000E4942" w:rsidRPr="00455C62">
        <w:rPr>
          <w:b/>
          <w:bCs/>
        </w:rPr>
        <w:t>t:</w:t>
      </w:r>
      <w:r w:rsidR="000E4942">
        <w:t xml:space="preserve"> It does not </w:t>
      </w:r>
      <w:r w:rsidR="009C68FA">
        <w:t xml:space="preserve">follow the clean </w:t>
      </w:r>
      <w:r w:rsidR="000E4942">
        <w:t xml:space="preserve">grids </w:t>
      </w:r>
      <w:r w:rsidR="00455C62">
        <w:t xml:space="preserve">of </w:t>
      </w:r>
      <w:r w:rsidR="009C68FA">
        <w:t>good web design</w:t>
      </w:r>
      <w:r w:rsidR="00061591">
        <w:t xml:space="preserve"> </w:t>
      </w:r>
      <w:r w:rsidR="00061591">
        <w:rPr>
          <w:rStyle w:val="FootnoteReference"/>
        </w:rPr>
        <w:footnoteReference w:id="13"/>
      </w:r>
    </w:p>
    <w:p w:rsidR="00C1013B" w:rsidRDefault="00C1013B" w:rsidP="008A4425">
      <w:pPr>
        <w:pStyle w:val="ListParagraph"/>
        <w:numPr>
          <w:ilvl w:val="0"/>
          <w:numId w:val="5"/>
        </w:numPr>
      </w:pPr>
      <w:r w:rsidRPr="00455C62">
        <w:rPr>
          <w:b/>
          <w:bCs/>
        </w:rPr>
        <w:t>Formatting</w:t>
      </w:r>
      <w:r w:rsidR="008A4425">
        <w:t xml:space="preserve">, organization and presentation of the information </w:t>
      </w:r>
      <w:r w:rsidR="00D4797C">
        <w:t>all make interaction with The Archive an unpleasant experience</w:t>
      </w:r>
    </w:p>
    <w:p w:rsidR="00D4797C" w:rsidRDefault="000E4942" w:rsidP="00CE1996">
      <w:pPr>
        <w:pStyle w:val="ListParagraph"/>
        <w:numPr>
          <w:ilvl w:val="0"/>
          <w:numId w:val="5"/>
        </w:numPr>
      </w:pPr>
      <w:r w:rsidRPr="00455C62">
        <w:rPr>
          <w:b/>
          <w:bCs/>
        </w:rPr>
        <w:t>Representation</w:t>
      </w:r>
      <w:r w:rsidR="00D4797C" w:rsidRPr="00455C62">
        <w:rPr>
          <w:b/>
          <w:bCs/>
        </w:rPr>
        <w:t>:</w:t>
      </w:r>
      <w:r w:rsidR="00D4797C">
        <w:t xml:space="preserve"> </w:t>
      </w:r>
      <w:r>
        <w:t xml:space="preserve">The website is </w:t>
      </w:r>
      <w:r w:rsidR="00544E1D">
        <w:t xml:space="preserve">entirely in </w:t>
      </w:r>
      <w:r>
        <w:t>English</w:t>
      </w:r>
      <w:r w:rsidR="00544E1D">
        <w:t>, with no obvious way to translate it into at least Hindi and Bengali, the two major languages of the South-Asian region</w:t>
      </w:r>
    </w:p>
    <w:p w:rsidR="00CE1996" w:rsidRPr="004217EB" w:rsidRDefault="00CE1996" w:rsidP="00CE1996">
      <w:pPr>
        <w:pStyle w:val="ListParagraph"/>
        <w:numPr>
          <w:ilvl w:val="0"/>
          <w:numId w:val="5"/>
        </w:numPr>
        <w:rPr>
          <w:b/>
          <w:bCs/>
        </w:rPr>
      </w:pPr>
      <w:r w:rsidRPr="00455C62">
        <w:rPr>
          <w:b/>
          <w:bCs/>
        </w:rPr>
        <w:t xml:space="preserve">Timeliness: </w:t>
      </w:r>
      <w:r w:rsidR="00455C62">
        <w:t xml:space="preserve">Several parts of the website have not been updated in around three years, attributed to a lack of funds </w:t>
      </w:r>
    </w:p>
    <w:p w:rsidR="004217EB" w:rsidRDefault="004217EB" w:rsidP="004217EB">
      <w:pPr>
        <w:rPr>
          <w:b/>
          <w:bCs/>
        </w:rPr>
      </w:pPr>
    </w:p>
    <w:p w:rsidR="004217EB" w:rsidRPr="004217EB" w:rsidRDefault="004217EB" w:rsidP="004217EB">
      <w:pPr>
        <w:pStyle w:val="Heading2"/>
      </w:pPr>
      <w:r>
        <w:t>Enriching Experiences</w:t>
      </w:r>
    </w:p>
    <w:p w:rsidR="00190B40" w:rsidRDefault="00190B40" w:rsidP="00D83B0E"/>
    <w:p w:rsidR="00544C24" w:rsidRDefault="00CB40EB" w:rsidP="00D83B0E">
      <w:r>
        <w:t xml:space="preserve">New technologies afford ways to present experiences in unique ways and “provide context for the cultural content they offer” </w:t>
      </w:r>
      <w:r>
        <w:rPr>
          <w:rStyle w:val="FootnoteReference"/>
        </w:rPr>
        <w:footnoteReference w:id="14"/>
      </w:r>
      <w:r w:rsidR="003C483E">
        <w:t xml:space="preserve">. Using the internet as a site of presentation, The Archive does add a layer of personal history to the political events of 1947. In creating a community on social </w:t>
      </w:r>
      <w:r w:rsidR="003C483E">
        <w:lastRenderedPageBreak/>
        <w:t xml:space="preserve">media </w:t>
      </w:r>
      <w:r w:rsidR="00544C24">
        <w:rPr>
          <w:rStyle w:val="FootnoteReference"/>
        </w:rPr>
        <w:footnoteReference w:id="15"/>
      </w:r>
      <w:r w:rsidR="00544C24">
        <w:t xml:space="preserve">, it ensures a more continuous engagement with </w:t>
      </w:r>
      <w:r w:rsidR="00A26B43">
        <w:t xml:space="preserve">history, and layers critical and personal understanding. </w:t>
      </w:r>
    </w:p>
    <w:p w:rsidR="00A26B43" w:rsidRDefault="00A26B43" w:rsidP="00D83B0E">
      <w:r>
        <w:t xml:space="preserve">It is not the agenda of The Archive, but an intentional weaving of essays and stories about partition into the collection would help it realize its full potential. </w:t>
      </w:r>
    </w:p>
    <w:p w:rsidR="001D43C1" w:rsidRDefault="001D43C1" w:rsidP="00D83B0E"/>
    <w:p w:rsidR="001D43C1" w:rsidRDefault="008E0CF7" w:rsidP="00D83B0E">
      <w:r>
        <w:t xml:space="preserve">As is characteristic of oral history practice </w:t>
      </w:r>
      <w:r w:rsidR="007F4E80">
        <w:t>in India</w:t>
      </w:r>
      <w:r>
        <w:rPr>
          <w:rStyle w:val="FootnoteReference"/>
        </w:rPr>
        <w:footnoteReference w:id="16"/>
      </w:r>
      <w:r w:rsidR="001D43C1">
        <w:t xml:space="preserve">, The Archive initiative has collected </w:t>
      </w:r>
      <w:r w:rsidR="003D7AAA">
        <w:t xml:space="preserve">personal items and artifacts, </w:t>
      </w:r>
      <w:r w:rsidR="007F4E80">
        <w:t>though they are yet to be put on display</w:t>
      </w:r>
      <w:r w:rsidR="00B12FD7">
        <w:t xml:space="preserve">, a promise that was made in 2017. This delay then, means the project fails to create a much needed contextual environment outside the digital realm. </w:t>
      </w:r>
    </w:p>
    <w:p w:rsidR="00753C0A" w:rsidRDefault="00753C0A" w:rsidP="00D83B0E"/>
    <w:p w:rsidR="0075626E" w:rsidRDefault="00753C0A" w:rsidP="00D83B0E">
      <w:r>
        <w:t>The filmed interviews deepen the understanding of any listener/viewer. Interviews have translations (but no subtitles)</w:t>
      </w:r>
      <w:r w:rsidR="00E81DDB">
        <w:t xml:space="preserve">, and is another obstacle to </w:t>
      </w:r>
      <w:r w:rsidR="006F17F8">
        <w:t>the</w:t>
      </w:r>
      <w:r w:rsidR="00E81DDB">
        <w:t xml:space="preserve"> user-friendly presentation of archival material. </w:t>
      </w:r>
      <w:r w:rsidR="00C27FDB">
        <w:t xml:space="preserve">The exhibition videos at the Stanford library are mobile-friendly, but the website of The Archive is not fully optimized for mobile phones. While contents of a page fit on the screen, the font is much smaller, to the point of being illegible. </w:t>
      </w:r>
      <w:r w:rsidR="00F627A4">
        <w:t xml:space="preserve"> </w:t>
      </w:r>
      <w:r w:rsidR="00ED6080">
        <w:t xml:space="preserve"> </w:t>
      </w:r>
    </w:p>
    <w:p w:rsidR="00607B47" w:rsidRDefault="00607B47" w:rsidP="00D83B0E"/>
    <w:p w:rsidR="00ED6080" w:rsidRDefault="00ED6080" w:rsidP="00ED6080">
      <w:pPr>
        <w:pStyle w:val="Heading2"/>
      </w:pPr>
      <w:r>
        <w:t>Middleware</w:t>
      </w:r>
    </w:p>
    <w:p w:rsidR="00ED6080" w:rsidRDefault="00ED6080" w:rsidP="00ED6080"/>
    <w:p w:rsidR="00ED6080" w:rsidRPr="003C227D" w:rsidRDefault="0045168B" w:rsidP="00ED6080">
      <w:r w:rsidRPr="003C227D">
        <w:t>The site is built using the Drupal content management system</w:t>
      </w:r>
      <w:r w:rsidR="003206D2" w:rsidRPr="003C227D">
        <w:t xml:space="preserve"> </w:t>
      </w:r>
      <w:r w:rsidR="003206D2" w:rsidRPr="003C227D">
        <w:footnoteReference w:id="17"/>
      </w:r>
      <w:r w:rsidRPr="003C227D">
        <w:t>, but there is no documentation on this choice</w:t>
      </w:r>
      <w:r w:rsidR="001A2936" w:rsidRPr="003C227D">
        <w:t>, the why and how of using Drupal</w:t>
      </w:r>
      <w:r w:rsidR="005D6CCF" w:rsidRPr="003C227D">
        <w:t xml:space="preserve"> and what it does or does not afford the team to present</w:t>
      </w:r>
      <w:r w:rsidR="001A2936" w:rsidRPr="003C227D">
        <w:t xml:space="preserve">. If, using Drucker and </w:t>
      </w:r>
      <w:proofErr w:type="spellStart"/>
      <w:r w:rsidR="001A2936" w:rsidRPr="003C227D">
        <w:t>Svensson’s</w:t>
      </w:r>
      <w:proofErr w:type="spellEnd"/>
      <w:r w:rsidR="001A2936" w:rsidRPr="003C227D">
        <w:t xml:space="preserve"> notion of the idea of a middleware that includes all the “tools and circumstances of presentation” </w:t>
      </w:r>
      <w:r w:rsidR="00ED6080" w:rsidRPr="003C227D">
        <w:footnoteReference w:id="18"/>
      </w:r>
      <w:r w:rsidR="003206D2" w:rsidRPr="003C227D">
        <w:t>, we analyze The Archive, then there is other middleware at play:</w:t>
      </w:r>
    </w:p>
    <w:p w:rsidR="003206D2" w:rsidRPr="003C227D" w:rsidRDefault="003206D2" w:rsidP="003206D2">
      <w:pPr>
        <w:pStyle w:val="ListParagraph"/>
        <w:numPr>
          <w:ilvl w:val="0"/>
          <w:numId w:val="9"/>
        </w:numPr>
      </w:pPr>
      <w:r w:rsidRPr="003C227D">
        <w:t xml:space="preserve">The physical objects and the planned exhibits </w:t>
      </w:r>
    </w:p>
    <w:p w:rsidR="003206D2" w:rsidRPr="003C227D" w:rsidRDefault="003206D2" w:rsidP="003206D2">
      <w:pPr>
        <w:pStyle w:val="ListParagraph"/>
        <w:numPr>
          <w:ilvl w:val="0"/>
          <w:numId w:val="9"/>
        </w:numPr>
      </w:pPr>
      <w:r w:rsidRPr="003C227D">
        <w:t xml:space="preserve">The </w:t>
      </w:r>
      <w:r w:rsidR="00752427" w:rsidRPr="003C227D">
        <w:t xml:space="preserve">exhibition at the </w:t>
      </w:r>
      <w:r w:rsidR="00940E10" w:rsidRPr="003C227D">
        <w:t xml:space="preserve">Stanford </w:t>
      </w:r>
      <w:r w:rsidR="00752427" w:rsidRPr="003C227D">
        <w:t xml:space="preserve">digital library </w:t>
      </w:r>
    </w:p>
    <w:p w:rsidR="00ED6080" w:rsidRPr="003C227D" w:rsidRDefault="00ED6080" w:rsidP="00ED6080"/>
    <w:p w:rsidR="00ED6080" w:rsidRPr="003C227D" w:rsidRDefault="00940E10" w:rsidP="00ED6080">
      <w:r w:rsidRPr="003C227D">
        <w:t>Neither the exhibit nor The Archive seem to have</w:t>
      </w:r>
      <w:r w:rsidR="00657E2D" w:rsidRPr="003C227D">
        <w:t xml:space="preserve"> been</w:t>
      </w:r>
      <w:r w:rsidRPr="003C227D">
        <w:t xml:space="preserve"> designed for interpretation</w:t>
      </w:r>
      <w:r w:rsidR="005D6CCF" w:rsidRPr="003C227D">
        <w:t>,</w:t>
      </w:r>
      <w:r w:rsidR="005448FE" w:rsidRPr="003C227D">
        <w:t xml:space="preserve"> only exhibition</w:t>
      </w:r>
      <w:r w:rsidR="00657E2D" w:rsidRPr="003C227D">
        <w:t>, though the project’s use of the digital is clear – there is no</w:t>
      </w:r>
      <w:r w:rsidR="00706F6E" w:rsidRPr="003C227D">
        <w:t xml:space="preserve"> </w:t>
      </w:r>
      <w:r w:rsidR="00657E2D" w:rsidRPr="003C227D">
        <w:t xml:space="preserve">other way these stories could have reached the masses as they have. Interview translations and metadata </w:t>
      </w:r>
      <w:r w:rsidR="00706F6E" w:rsidRPr="003C227D">
        <w:t>for the exhibits at the</w:t>
      </w:r>
      <w:r w:rsidR="00657E2D" w:rsidRPr="003C227D">
        <w:t xml:space="preserve"> Stanford Library can be downloaded as XML files, </w:t>
      </w:r>
      <w:r w:rsidR="003875B0" w:rsidRPr="003C227D">
        <w:t>which aims for</w:t>
      </w:r>
      <w:r w:rsidR="00657E2D" w:rsidRPr="003C227D">
        <w:t xml:space="preserve"> sustainability</w:t>
      </w:r>
      <w:r w:rsidR="003875B0" w:rsidRPr="003C227D">
        <w:t>, an oft ignored aspect in digital archives</w:t>
      </w:r>
      <w:r w:rsidR="00657E2D" w:rsidRPr="003C227D">
        <w:t>.</w:t>
      </w:r>
      <w:r w:rsidR="00C9681C" w:rsidRPr="003C227D">
        <w:footnoteReference w:id="19"/>
      </w:r>
      <w:r w:rsidR="00657E2D" w:rsidRPr="003C227D">
        <w:t xml:space="preserve"> </w:t>
      </w:r>
    </w:p>
    <w:p w:rsidR="005D6CCF" w:rsidRPr="003C227D" w:rsidRDefault="005D6CCF" w:rsidP="00ED6080"/>
    <w:p w:rsidR="004C68EF" w:rsidRPr="003C227D" w:rsidRDefault="004C68EF" w:rsidP="00ED6080">
      <w:r w:rsidRPr="003C227D">
        <w:t xml:space="preserve">It’s efforts at layering also fall short – the map tells one story, the videos another and there is nothing to bridge that gap. </w:t>
      </w:r>
      <w:r w:rsidR="00014896" w:rsidRPr="003C227D">
        <w:t xml:space="preserve"> </w:t>
      </w:r>
      <w:r w:rsidR="000E49CB" w:rsidRPr="003C227D">
        <w:t xml:space="preserve">If the concept of middleware tells a story through how users </w:t>
      </w:r>
      <w:r w:rsidR="000E49CB" w:rsidRPr="003C227D">
        <w:lastRenderedPageBreak/>
        <w:t>interact with the website and how elements are juxtaposed, then The Archive tells a disjointed one</w:t>
      </w:r>
      <w:r w:rsidR="003A0CA6" w:rsidRPr="003C227D">
        <w:t xml:space="preserve">, and the presentation fails to live up to the mission. </w:t>
      </w:r>
    </w:p>
    <w:p w:rsidR="000E49CB" w:rsidRDefault="000E49CB" w:rsidP="000E49CB">
      <w:pPr>
        <w:rPr>
          <w:rFonts w:ascii="Arial" w:eastAsia="Times New Roman" w:hAnsi="Arial" w:cs="Arial"/>
          <w:color w:val="000000"/>
          <w:sz w:val="22"/>
          <w:szCs w:val="22"/>
          <w:shd w:val="clear" w:color="auto" w:fill="FFFFFF"/>
          <w:lang w:bidi="hi-IN"/>
        </w:rPr>
      </w:pPr>
    </w:p>
    <w:p w:rsidR="000E49CB" w:rsidRPr="003C227D" w:rsidRDefault="000E49CB" w:rsidP="000E49CB">
      <w:r w:rsidRPr="003C227D">
        <w:t>Then the middleware features produce a secondary argument through language/presentation in a graphical, spatial, or audial interface where hierarchy, proximity, juxtaposition, scale, sequence, proportion, color and timing of display are enabled by the click, drag, drop, enter, search, and play functions that order our behavior. </w:t>
      </w:r>
    </w:p>
    <w:p w:rsidR="00DA78D6" w:rsidRPr="003C227D" w:rsidRDefault="00DA78D6" w:rsidP="00ED6080"/>
    <w:p w:rsidR="00DB0FDC" w:rsidRPr="003C227D" w:rsidRDefault="005D6CCF" w:rsidP="00ED6080">
      <w:r w:rsidRPr="003C227D">
        <w:t>There is immense potential in using the archive to be used as a ‘witness’</w:t>
      </w:r>
      <w:r w:rsidR="00F57C41" w:rsidRPr="003C227D">
        <w:t xml:space="preserve"> </w:t>
      </w:r>
      <w:r w:rsidRPr="003C227D">
        <w:t xml:space="preserve">in how it “structures the discourse” </w:t>
      </w:r>
      <w:r w:rsidRPr="003C227D">
        <w:footnoteReference w:id="20"/>
      </w:r>
      <w:r w:rsidR="00DA4392" w:rsidRPr="003C227D">
        <w:t xml:space="preserve"> </w:t>
      </w:r>
      <w:r w:rsidRPr="003C227D">
        <w:t>of partition stories</w:t>
      </w:r>
      <w:r w:rsidR="00DA4392" w:rsidRPr="003C227D">
        <w:t>, but for now, the inventions</w:t>
      </w:r>
      <w:r w:rsidR="00D72341" w:rsidRPr="003C227D">
        <w:t xml:space="preserve"> (the language, the tabs on the homepage)</w:t>
      </w:r>
      <w:r w:rsidR="00DA4392" w:rsidRPr="003C227D">
        <w:t xml:space="preserve"> used on the website, in the way it is structured point to its more immediate mission – to collect the stories as fast as possible</w:t>
      </w:r>
      <w:r w:rsidR="00D72341" w:rsidRPr="003C227D">
        <w:t xml:space="preserve"> – with little thought to framing the material or the design of that frame.</w:t>
      </w:r>
      <w:r w:rsidR="007D222C" w:rsidRPr="003C227D">
        <w:t xml:space="preserve"> </w:t>
      </w:r>
      <w:r w:rsidR="00DB0FDC" w:rsidRPr="003C227D">
        <w:footnoteReference w:id="21"/>
      </w:r>
    </w:p>
    <w:p w:rsidR="00CA3272" w:rsidRDefault="00CA3272" w:rsidP="00ED6080">
      <w:pPr>
        <w:rPr>
          <w:rFonts w:ascii="Arial" w:eastAsia="Times New Roman" w:hAnsi="Arial" w:cs="Arial"/>
          <w:color w:val="000000"/>
          <w:sz w:val="22"/>
          <w:szCs w:val="22"/>
          <w:shd w:val="clear" w:color="auto" w:fill="FFFFFF"/>
          <w:lang w:bidi="hi-IN"/>
        </w:rPr>
      </w:pPr>
    </w:p>
    <w:p w:rsidR="00DA4392" w:rsidRDefault="00FA6BAA" w:rsidP="005D0B33">
      <w:pPr>
        <w:pStyle w:val="Heading2"/>
        <w:rPr>
          <w:shd w:val="clear" w:color="auto" w:fill="FFFFFF"/>
          <w:lang w:bidi="hi-IN"/>
        </w:rPr>
      </w:pPr>
      <w:r>
        <w:rPr>
          <w:shd w:val="clear" w:color="auto" w:fill="FFFFFF"/>
          <w:lang w:bidi="hi-IN"/>
        </w:rPr>
        <w:t>Team</w:t>
      </w:r>
      <w:r w:rsidR="0009423D">
        <w:rPr>
          <w:shd w:val="clear" w:color="auto" w:fill="FFFFFF"/>
          <w:lang w:bidi="hi-IN"/>
        </w:rPr>
        <w:t xml:space="preserve"> and Contributions</w:t>
      </w:r>
    </w:p>
    <w:p w:rsidR="00FA6BAA" w:rsidRDefault="00FA6BAA" w:rsidP="00ED6080">
      <w:pPr>
        <w:rPr>
          <w:rFonts w:ascii="Arial" w:eastAsia="Times New Roman" w:hAnsi="Arial" w:cs="Arial"/>
          <w:color w:val="000000"/>
          <w:sz w:val="22"/>
          <w:szCs w:val="22"/>
          <w:shd w:val="clear" w:color="auto" w:fill="FFFFFF"/>
          <w:lang w:bidi="hi-IN"/>
        </w:rPr>
      </w:pPr>
    </w:p>
    <w:p w:rsidR="00927255" w:rsidRPr="003C227D" w:rsidRDefault="00FA6BAA" w:rsidP="00ED6080">
      <w:r w:rsidRPr="003C227D">
        <w:t xml:space="preserve">Part of the reason for this single-track approach </w:t>
      </w:r>
      <w:r w:rsidR="007D222C" w:rsidRPr="003C227D">
        <w:t xml:space="preserve">is </w:t>
      </w:r>
      <w:r w:rsidRPr="003C227D">
        <w:t xml:space="preserve"> an issue with funding, which The Archive is fairly transparent about.</w:t>
      </w:r>
      <w:r w:rsidR="001159D4" w:rsidRPr="003C227D">
        <w:t xml:space="preserve"> </w:t>
      </w:r>
    </w:p>
    <w:p w:rsidR="00927255" w:rsidRPr="003C227D" w:rsidRDefault="00927255" w:rsidP="00ED6080"/>
    <w:p w:rsidR="004C68EF" w:rsidRPr="003C227D" w:rsidRDefault="004C68EF" w:rsidP="00ED6080">
      <w:r w:rsidRPr="003C227D">
        <w:t xml:space="preserve">The project is the brainchild of </w:t>
      </w:r>
      <w:proofErr w:type="spellStart"/>
      <w:r w:rsidRPr="003C227D">
        <w:t>Gun</w:t>
      </w:r>
      <w:r w:rsidR="00927255" w:rsidRPr="003C227D">
        <w:t>ee</w:t>
      </w:r>
      <w:r w:rsidRPr="003C227D">
        <w:t>ta</w:t>
      </w:r>
      <w:proofErr w:type="spellEnd"/>
      <w:r w:rsidRPr="003C227D">
        <w:t xml:space="preserve"> Singh Bhalla, a physicist by education. </w:t>
      </w:r>
      <w:r w:rsidR="00540A8B" w:rsidRPr="003C227D">
        <w:t xml:space="preserve">The rest of the staff comprises writers, </w:t>
      </w:r>
      <w:r w:rsidR="009D48FE" w:rsidRPr="003C227D">
        <w:t>historians, some with a focus on oral history, engineers, and one researcher with a background in Digital Humanities</w:t>
      </w:r>
      <w:r w:rsidR="00473F66" w:rsidRPr="003C227D">
        <w:t xml:space="preserve">, with tasks related to training interns, managing social media, writing the stories of the individuals and campaigning for donations. </w:t>
      </w:r>
    </w:p>
    <w:p w:rsidR="00473F66" w:rsidRPr="003C227D" w:rsidRDefault="00473F66" w:rsidP="00ED6080"/>
    <w:p w:rsidR="00ED6080" w:rsidRPr="003C227D" w:rsidRDefault="00473F66" w:rsidP="00ED6080">
      <w:r w:rsidRPr="003C227D">
        <w:t>Almost no</w:t>
      </w:r>
      <w:r w:rsidR="00685F01" w:rsidRPr="003C227D">
        <w:t xml:space="preserve"> staff member</w:t>
      </w:r>
      <w:r w:rsidRPr="003C227D">
        <w:t xml:space="preserve"> mention</w:t>
      </w:r>
      <w:r w:rsidR="00685F01" w:rsidRPr="003C227D">
        <w:t>s</w:t>
      </w:r>
      <w:r w:rsidRPr="003C227D">
        <w:t xml:space="preserve"> </w:t>
      </w:r>
      <w:r w:rsidR="00685F01" w:rsidRPr="003C227D">
        <w:t xml:space="preserve">contributing to </w:t>
      </w:r>
      <w:r w:rsidRPr="003C227D">
        <w:t xml:space="preserve">critical decisions </w:t>
      </w:r>
      <w:r w:rsidR="00014896" w:rsidRPr="003C227D">
        <w:t>about the material and its presentation</w:t>
      </w:r>
      <w:r w:rsidR="00685F01" w:rsidRPr="003C227D">
        <w:t>, at least on their LinkedIn pages</w:t>
      </w:r>
      <w:r w:rsidRPr="003C227D">
        <w:t xml:space="preserve">. As </w:t>
      </w:r>
      <w:r w:rsidR="00E57450" w:rsidRPr="003C227D">
        <w:t>Dr.</w:t>
      </w:r>
      <w:r w:rsidRPr="003C227D">
        <w:t xml:space="preserve"> Bhalla has said in </w:t>
      </w:r>
      <w:r w:rsidR="004F47FA" w:rsidRPr="003C227D">
        <w:t xml:space="preserve">the </w:t>
      </w:r>
      <w:r w:rsidR="002726F0" w:rsidRPr="003C227D">
        <w:t>press</w:t>
      </w:r>
      <w:r w:rsidR="004F47FA" w:rsidRPr="003C227D">
        <w:t xml:space="preserve"> before </w:t>
      </w:r>
      <w:r w:rsidR="004F47FA" w:rsidRPr="003C227D">
        <w:footnoteReference w:id="22"/>
      </w:r>
      <w:r w:rsidRPr="003C227D">
        <w:t>, the aim is to get the interviews done</w:t>
      </w:r>
      <w:r w:rsidR="00685F01" w:rsidRPr="003C227D">
        <w:t xml:space="preserve"> </w:t>
      </w:r>
      <w:r w:rsidR="00364FC4" w:rsidRPr="003C227D">
        <w:t>and all efforts are directed to that goal</w:t>
      </w:r>
      <w:r w:rsidR="00685F01" w:rsidRPr="003C227D">
        <w:t xml:space="preserve">. </w:t>
      </w:r>
    </w:p>
    <w:p w:rsidR="00364FC4" w:rsidRPr="003C227D" w:rsidRDefault="00364FC4" w:rsidP="00ED6080"/>
    <w:p w:rsidR="00820E1D" w:rsidRPr="003C227D" w:rsidRDefault="00820E1D" w:rsidP="00ED6080"/>
    <w:p w:rsidR="00BA0E09" w:rsidRPr="003C227D" w:rsidRDefault="00820E1D" w:rsidP="00ED6080">
      <w:r w:rsidRPr="003C227D">
        <w:t xml:space="preserve">Story contributions are crowdsourced, which is an effective approach given the diversity – linguistic, geographical and cultural – among the interviewees. </w:t>
      </w:r>
      <w:r w:rsidR="00BA0E09" w:rsidRPr="003C227D">
        <w:t xml:space="preserve">Citizen Historians complete a short course before conducting interviews, which provides as a useful quality filter for the method of crowdsourcing which is applied. </w:t>
      </w:r>
      <w:r w:rsidRPr="003C227D">
        <w:t>The design of inviting volunteers reflects</w:t>
      </w:r>
      <w:r w:rsidR="00BA0E09" w:rsidRPr="003C227D">
        <w:t xml:space="preserve"> </w:t>
      </w:r>
      <w:r w:rsidRPr="003C227D">
        <w:t xml:space="preserve">the expertise of the team, which has a historian-slant. </w:t>
      </w:r>
    </w:p>
    <w:p w:rsidR="00954B9B" w:rsidRPr="003C227D" w:rsidRDefault="00954B9B" w:rsidP="00ED6080"/>
    <w:p w:rsidR="00C90BE7" w:rsidRDefault="004A1D07" w:rsidP="004661FB">
      <w:r>
        <w:t xml:space="preserve">A lot of the grunt work, including video and audio editing, creative writing, outreach </w:t>
      </w:r>
      <w:proofErr w:type="spellStart"/>
      <w:r>
        <w:t>etc</w:t>
      </w:r>
      <w:proofErr w:type="spellEnd"/>
      <w:r>
        <w:t xml:space="preserve"> is done through unpaid internships, the calls for which are updated. The list of past interns is mentioned, but not their contributions. Given infrequent website updates, it is difficult to say who is involved as of 2020. </w:t>
      </w:r>
    </w:p>
    <w:p w:rsidR="004A1D07" w:rsidRDefault="004A1D07" w:rsidP="004661FB"/>
    <w:p w:rsidR="00C90BE7" w:rsidRDefault="004A1D07" w:rsidP="004661FB">
      <w:r>
        <w:t xml:space="preserve">Monetary contributions are largely through donations and grants. </w:t>
      </w:r>
      <w:proofErr w:type="spellStart"/>
      <w:r w:rsidR="00C90BE7">
        <w:t>Funding</w:t>
      </w:r>
      <w:proofErr w:type="spellEnd"/>
      <w:r w:rsidR="00C90BE7">
        <w:t xml:space="preserve"> is made relatively transparent, so is the cost of collecting a story. Donors also get to know which story their contributing helped preserve</w:t>
      </w:r>
      <w:r>
        <w:t xml:space="preserve">, which points to a sense of transparency of the processes. </w:t>
      </w:r>
    </w:p>
    <w:p w:rsidR="00C90BE7" w:rsidRPr="004661FB" w:rsidRDefault="00C90BE7" w:rsidP="004661FB"/>
    <w:p w:rsidR="001229BB" w:rsidRDefault="001229BB" w:rsidP="001229BB">
      <w:pPr>
        <w:rPr>
          <w:rFonts w:ascii="Helvetica" w:eastAsia="Times New Roman" w:hAnsi="Helvetica" w:cs="Times New Roman"/>
          <w:color w:val="555555"/>
          <w:sz w:val="21"/>
          <w:szCs w:val="21"/>
          <w:shd w:val="clear" w:color="auto" w:fill="FFFFFF"/>
          <w:lang w:bidi="hi-IN"/>
        </w:rPr>
      </w:pPr>
    </w:p>
    <w:p w:rsidR="00962ED7" w:rsidRDefault="004A1D07" w:rsidP="004A1D07">
      <w:pPr>
        <w:pStyle w:val="Heading2"/>
        <w:rPr>
          <w:lang w:bidi="hi-IN"/>
        </w:rPr>
      </w:pPr>
      <w:r>
        <w:rPr>
          <w:lang w:bidi="hi-IN"/>
        </w:rPr>
        <w:t>Conclusion</w:t>
      </w:r>
    </w:p>
    <w:p w:rsidR="004A1D07" w:rsidRDefault="004A1D07" w:rsidP="004A1D07">
      <w:pPr>
        <w:rPr>
          <w:lang w:bidi="hi-IN"/>
        </w:rPr>
      </w:pPr>
    </w:p>
    <w:p w:rsidR="0048038E" w:rsidRDefault="004A1D07" w:rsidP="004751E6">
      <w:pPr>
        <w:rPr>
          <w:lang w:bidi="hi-IN"/>
        </w:rPr>
      </w:pPr>
      <w:r>
        <w:rPr>
          <w:lang w:bidi="hi-IN"/>
        </w:rPr>
        <w:t>The aim of the archive is clear</w:t>
      </w:r>
      <w:r w:rsidR="0048038E">
        <w:rPr>
          <w:lang w:bidi="hi-IN"/>
        </w:rPr>
        <w:t xml:space="preserve">; to </w:t>
      </w:r>
      <w:r>
        <w:rPr>
          <w:lang w:bidi="hi-IN"/>
        </w:rPr>
        <w:t xml:space="preserve">collect a people’s history of the </w:t>
      </w:r>
      <w:r w:rsidR="007B074C">
        <w:rPr>
          <w:lang w:bidi="hi-IN"/>
        </w:rPr>
        <w:t>Partition of India and Pakistan</w:t>
      </w:r>
      <w:r w:rsidR="0048038E">
        <w:rPr>
          <w:lang w:bidi="hi-IN"/>
        </w:rPr>
        <w:t>, with a long-term mission of using this material as a learning and educational tool.</w:t>
      </w:r>
      <w:r w:rsidR="007B074C">
        <w:rPr>
          <w:lang w:bidi="hi-IN"/>
        </w:rPr>
        <w:t xml:space="preserve"> </w:t>
      </w:r>
    </w:p>
    <w:p w:rsidR="0048038E" w:rsidRDefault="0048038E" w:rsidP="004751E6">
      <w:pPr>
        <w:rPr>
          <w:lang w:bidi="hi-IN"/>
        </w:rPr>
      </w:pPr>
    </w:p>
    <w:p w:rsidR="003C227D" w:rsidRDefault="007B074C" w:rsidP="00C05BF4">
      <w:r>
        <w:rPr>
          <w:lang w:bidi="hi-IN"/>
        </w:rPr>
        <w:t xml:space="preserve">However, </w:t>
      </w:r>
      <w:r w:rsidR="0048038E">
        <w:rPr>
          <w:lang w:bidi="hi-IN"/>
        </w:rPr>
        <w:t xml:space="preserve">the design of the website, </w:t>
      </w:r>
      <w:r>
        <w:rPr>
          <w:lang w:bidi="hi-IN"/>
        </w:rPr>
        <w:t xml:space="preserve">the lack of visuals, the incohesive information presentation, </w:t>
      </w:r>
      <w:r w:rsidR="0048038E">
        <w:rPr>
          <w:lang w:bidi="hi-IN"/>
        </w:rPr>
        <w:t xml:space="preserve">and </w:t>
      </w:r>
      <w:r>
        <w:rPr>
          <w:lang w:bidi="hi-IN"/>
        </w:rPr>
        <w:t xml:space="preserve">reduced real access to the material </w:t>
      </w:r>
      <w:r w:rsidR="0048038E">
        <w:rPr>
          <w:lang w:bidi="hi-IN"/>
        </w:rPr>
        <w:t xml:space="preserve">together </w:t>
      </w:r>
      <w:r>
        <w:rPr>
          <w:lang w:bidi="hi-IN"/>
        </w:rPr>
        <w:t xml:space="preserve">negatively impact </w:t>
      </w:r>
      <w:r w:rsidR="0048038E">
        <w:rPr>
          <w:lang w:bidi="hi-IN"/>
        </w:rPr>
        <w:t xml:space="preserve">the usability of </w:t>
      </w:r>
      <w:r>
        <w:rPr>
          <w:lang w:bidi="hi-IN"/>
        </w:rPr>
        <w:t>The Archive, and affect the “the quality of interaction”</w:t>
      </w:r>
      <w:r w:rsidR="00982213">
        <w:rPr>
          <w:lang w:bidi="hi-IN"/>
        </w:rPr>
        <w:t>.</w:t>
      </w:r>
      <w:r>
        <w:rPr>
          <w:lang w:bidi="hi-IN"/>
        </w:rPr>
        <w:t xml:space="preserve"> </w:t>
      </w:r>
      <w:r w:rsidR="00650097" w:rsidRPr="00E87482">
        <w:rPr>
          <w:rStyle w:val="FootnoteReference"/>
        </w:rPr>
        <w:footnoteReference w:id="23"/>
      </w:r>
    </w:p>
    <w:p w:rsidR="003C227D" w:rsidRPr="004751E6" w:rsidRDefault="003C227D" w:rsidP="004751E6">
      <w:pPr>
        <w:rPr>
          <w:lang w:bidi="hi-IN"/>
        </w:rPr>
      </w:pPr>
    </w:p>
    <w:sectPr w:rsidR="003C227D" w:rsidRPr="004751E6" w:rsidSect="00E57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143" w:rsidRDefault="00496143" w:rsidP="00253F82">
      <w:r>
        <w:separator/>
      </w:r>
    </w:p>
  </w:endnote>
  <w:endnote w:type="continuationSeparator" w:id="0">
    <w:p w:rsidR="00496143" w:rsidRDefault="00496143" w:rsidP="00253F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143" w:rsidRDefault="00496143" w:rsidP="00253F82">
      <w:r>
        <w:separator/>
      </w:r>
    </w:p>
  </w:footnote>
  <w:footnote w:type="continuationSeparator" w:id="0">
    <w:p w:rsidR="00496143" w:rsidRDefault="00496143" w:rsidP="00253F82">
      <w:r>
        <w:continuationSeparator/>
      </w:r>
    </w:p>
  </w:footnote>
  <w:footnote w:id="1">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{"citationID":"TZK6LwGw","properties":{"formattedCitation":"Sumit Ganguly, \\uc0\\u8220{}Reporting the Partition of Punjab, 1947: Press, Public and Other Opinions (Review),\\uc0\\u8221{} {\\i{}Journal of Cold War Studies} 10, no. 3 (July 13, 2008): 160\\uc0\\u8211{}62.","plainCitation":"Sumit Ganguly, “Reporting the Partition of Punjab, 1947: Press, Public and Other Opinions (Review),” Journal of Cold War Studies 10, no. 3 (July 13, 2008): 160–62.","noteIndex":1},"citationItems":[{"id":2103,"uris":["http://zotero.org/users/6009843/items/I83BK9KE"],"uri":["http://zotero.org/users/6009843/items/I83BK9KE"],"itemData":{"id":2103,"type":"article-journal","container-title":"Journal of Cold War Studies","ISSN":"1531-3298","issue":"3","language":"en","note":"publisher: The MIT Press","page":"160-162","source":"Project MUSE","title":"Reporting the Partition of Punjab, 1947: Press, Public and Other Opinions (review)","title-short":"Reporting the Partition of Punjab, 1947","volume":"10","author":[{"family":"Ganguly","given":"Sumit"}],"issued":{"date-parts":[["2008",7,13]]}}}],"schema":"https://github.com/citation-style-language/schema/raw/master/csl-citation.json"} </w:instrText>
      </w:r>
      <w:r>
        <w:fldChar w:fldCharType="separate"/>
      </w:r>
      <w:r w:rsidRPr="00694B96">
        <w:rPr>
          <w:rFonts w:ascii="Calibri" w:cs="Calibri"/>
          <w:szCs w:val="24"/>
        </w:rPr>
        <w:t xml:space="preserve">Sumit Ganguly, “Reporting the Partition of Punjab, 1947: Press, Public and Other Opinions (Review),” </w:t>
      </w:r>
      <w:r w:rsidRPr="00694B96">
        <w:rPr>
          <w:rFonts w:ascii="Calibri" w:cs="Calibri"/>
          <w:i/>
          <w:iCs/>
          <w:szCs w:val="24"/>
        </w:rPr>
        <w:t>Journal of Cold War Studies</w:t>
      </w:r>
      <w:r w:rsidRPr="00694B96">
        <w:rPr>
          <w:rFonts w:ascii="Calibri" w:cs="Calibri"/>
          <w:szCs w:val="24"/>
        </w:rPr>
        <w:t xml:space="preserve"> 10, no. 3 (July 13, 2008): 160–62.</w:t>
      </w:r>
      <w:r>
        <w:fldChar w:fldCharType="end"/>
      </w:r>
    </w:p>
  </w:footnote>
  <w:footnote w:id="2">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{"citationID":"tknljzee","properties":{"formattedCitation":"\\uc0\\u8220{}Giving Voice To Memories From 1947 Partition And The Birth Of India And Pakistan,\\uc0\\u8221{} NPR.org, accessed March 15, 2020, https://www.npr.org/sections/parallels/2017/08/13/542803259/giving-voice-to-memories-from-1947-partition-and-the-birth-of-india-and-pakistan.","plainCitation":"“Giving Voice To Memories From 1947 Partition And The Birth Of India And Pakistan,” NPR.org, accessed March 15, 2020, https://www.npr.org/sections/parallels/2017/08/13/542803259/giving-voice-to-memories-from-1947-partition-and-the-birth-of-india-and-pakistan.","noteIndex":2},"citationItems":[{"id":1891,"uris":["http://zotero.org/users/6009843/items/J3VC66T3"],"uri":["http://zotero.org/users/6009843/items/J3VC66T3"],"itemData":{"id":1891,"type":"webpage","abstract":"This month, India and Pakistan celebrate 70 years of independence. But the scars of a violent partition linger. An oral history project is racing to collect stories from those who lived through it.","container-title":"NPR.org","language":"en","note":"source: www.npr.org","title":"Giving Voice To Memories From 1947 Partition And The Birth Of India And Pakistan","URL":"https://www.npr.org/sections/parallels/2017/08/13/542803259/giving-voice-to-memories-from-1947-partition-and-the-birth-of-india-and-pakistan","accessed":{"date-parts":[["2020",3,15]]}}}],"schema":"https://github.com/citation-style-language/schema/raw/master/csl-citation.json"} </w:instrText>
      </w:r>
      <w:r>
        <w:fldChar w:fldCharType="separate"/>
      </w:r>
      <w:r w:rsidRPr="00E10107">
        <w:rPr>
          <w:rFonts w:ascii="Calibri" w:cs="Calibri"/>
          <w:szCs w:val="24"/>
        </w:rPr>
        <w:t>“Giving Voice To Memories From 1947 Partition And The Birth Of India And Pakistan,” NPR.org, accessed March 15, 2020, https://www.npr.org/sections/parallels/2017/08/13/542803259/giving-voice-to-memories-from-1947-partition-and-the-birth-of-india-and-pakistan.</w:t>
      </w:r>
      <w:r>
        <w:fldChar w:fldCharType="end"/>
      </w:r>
    </w:p>
  </w:footnote>
  <w:footnote w:id="3">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{"citationID":"VG6VLj4N","properties":{"formattedCitation":"\\uc0\\u8220{}Oral Histories | The Partition Museum,\\uc0\\u8221{} accessed March 20, 2020, https://www.partitionmuseum.org/oral-history/, http://www.partitionmuseum.org.","plainCitation":"“Oral Histories | The Partition Museum,” accessed March 20, 2020, https://www.partitionmuseum.org/oral-history/, http://www.partitionmuseum.org.","noteIndex":3},"citationItems":[{"id":2120,"uris":["http://zotero.org/users/6009843/items/FL7DBJ2V"],"uri":["http://zotero.org/users/6009843/items/FL7DBJ2V"],"itemData":{"id":2120,"type":"post-weblog","language":"en-GB","note":"source: www.partitionmuseum.org","title":"Oral Histories | The Partition Museum","URL":"https://www.partitionmuseum.org/oral-history/, http://www.partitionmuseum.org","accessed":{"date-parts":[["2020",3,20]]}}}],"schema":"https://github.com/citation-style-language/schema/raw/master/csl-citation.json"} </w:instrText>
      </w:r>
      <w:r>
        <w:fldChar w:fldCharType="separate"/>
      </w:r>
      <w:r w:rsidRPr="000821F5">
        <w:rPr>
          <w:rFonts w:ascii="Calibri" w:cs="Calibri"/>
          <w:szCs w:val="24"/>
        </w:rPr>
        <w:t>“Oral Histories | The Partition Museum,” accessed March 20, 2020, https://www.partitionmuseum.org/oral-history/, http://www.partitionmuseum.org.</w:t>
      </w:r>
      <w:r>
        <w:fldChar w:fldCharType="end"/>
      </w:r>
    </w:p>
  </w:footnote>
  <w:footnote w:id="4">
    <w:p w:rsidR="00633802" w:rsidRDefault="00633802" w:rsidP="00190B40">
      <w:pPr>
        <w:pStyle w:val="FootnoteText"/>
      </w:pPr>
      <w:r w:rsidRPr="00E87482">
        <w:rPr>
          <w:rStyle w:val="FootnoteReference"/>
        </w:rPr>
        <w:footnoteRef/>
      </w:r>
      <w:r>
        <w:t xml:space="preserve"> </w:t>
      </w:r>
      <w:r>
        <w:fldChar w:fldCharType="begin"/>
      </w:r>
      <w:r>
        <w:instrText xml:space="preserve"> ADDIN ZOTERO_ITEM CSL_CITATION {"citationID":"DWCkaMve","properties":{"formattedCitation":"Sucheta Mahajan, \\uc0\\u8220{}Beyond the Archives: Doing Oral History in Contemporary India,\\uc0\\u8221{} {\\i{}Studies in History} 27, no. 2 (August 1, 2011): 281\\uc0\\u8211{}98, https://doi.org/10.1177/0257643012459422.","plainCitation":"Sucheta Mahajan, “Beyond the Archives: Doing Oral History in Contemporary India,” Studies in History 27, no. 2 (August 1, 2011): 281–98, https://doi.org/10.1177/0257643012459422.","noteIndex":4},"citationItems":[{"id":2105,"uris":["http://zotero.org/users/6009843/items/CJPJB44Q"],"uri":["http://zotero.org/users/6009843/items/CJPJB44Q"],"itemData":{"id":2105,"type":"article-journal","abstract":"This article on extending the archive beyond its traditional avatar is intended for the researcher and enthusiast in contemporary history, those doing oral history and students and teachers offering courses in historical method.1 The process that I wish to highlight is the movement of historical study and research beyond the confines of the written archives, away from the official records, to the village chaupals and fields of the peasants, to the offices of trade unions, to factory canteens, to simple homes, where people gather, meet and live their lives. I discuss one such trend, namely, oral history, which has energized the field of history. In the second part of the article, I take a close look at two oral history initiatives to explore issues of methodology and ethics, as well as the transformative aspects of the exercise. The first is the project (of which I was a member) sponsored by the Indian Council of Social Science Research on the history of the freedom movement, conducted by professors and researchers at the Jawaharlal Nehru University (JNU); and the second, testimonies of the survivors/victims of the Partition recorded by researchers.","container-title":"Studies in History","DOI":"10.1177/0257643012459422","ISSN":"0257-6430","issue":"2","journalAbbreviation":"Studies in History","language":"en","note":"publisher: SAGE Publications India","page":"281-298","source":"SAGE Journals","title":"Beyond the Archives: Doing Oral History in Contemporary India","title-short":"Beyond the Archives","volume":"27","author":[{"family":"Mahajan","given":"Sucheta"}],"issued":{"date-parts":[["2011",8,1]]}}}],"schema":"https://github.com/citation-style-language/schema/raw/master/csl-citation.json"} </w:instrText>
      </w:r>
      <w:r>
        <w:fldChar w:fldCharType="separate"/>
      </w:r>
      <w:r w:rsidRPr="00D1367F">
        <w:rPr>
          <w:rFonts w:ascii="Calibri" w:cs="Calibri"/>
          <w:szCs w:val="24"/>
        </w:rPr>
        <w:t xml:space="preserve">Sucheta Mahajan, “Beyond the Archives: Doing Oral History in Contemporary India,” </w:t>
      </w:r>
      <w:r w:rsidRPr="00D1367F">
        <w:rPr>
          <w:rFonts w:ascii="Calibri" w:cs="Calibri"/>
          <w:i/>
          <w:iCs/>
          <w:szCs w:val="24"/>
        </w:rPr>
        <w:t>Studies in History</w:t>
      </w:r>
      <w:r w:rsidRPr="00D1367F">
        <w:rPr>
          <w:rFonts w:ascii="Calibri" w:cs="Calibri"/>
          <w:szCs w:val="24"/>
        </w:rPr>
        <w:t xml:space="preserve"> 27, no. 2 (August 1, 2011): 281–98, https://doi.org/10.1177/0257643012459422.</w:t>
      </w:r>
      <w:r>
        <w:fldChar w:fldCharType="end"/>
      </w:r>
    </w:p>
  </w:footnote>
  <w:footnote w:id="5">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{"citationID":"Bwn26HrK","properties":{"formattedCitation":"\\uc0\\u8220{}Mission | Www.1947partitionarchive.Org,\\uc0\\u8221{} accessed March 13, 2020, https://www.1947partitionarchive.org/mission.","plainCitation":"“Mission | Www.1947partitionarchive.Org,” accessed March 13, 2020, https://www.1947partitionarchive.org/mission.","noteIndex":5},"citationItems":[{"id":1857,"uris":["http://zotero.org/users/6009843/items/3JCTY2XV"],"uri":["http://zotero.org/users/6009843/items/3JCTY2XV"],"itemData":{"id":1857,"type":"webpage","title":"Mission | www.1947partitionarchive.org","URL":"https://www.1947partitionarchive.org/mission","accessed":{"date-parts":[["2020",3,13]]}}}],"schema":"https://github.com/citation-style-language/schema/raw/master/csl-citation.json"} </w:instrText>
      </w:r>
      <w:r>
        <w:fldChar w:fldCharType="separate"/>
      </w:r>
      <w:r w:rsidRPr="00367312">
        <w:rPr>
          <w:rFonts w:ascii="Calibri" w:cs="Calibri"/>
          <w:szCs w:val="24"/>
        </w:rPr>
        <w:t>“Mission | Www.1947partitionarchive.Org,” accessed March 13, 2020, https://www.1947partitionarchive.org/mission.</w:t>
      </w:r>
      <w:r>
        <w:fldChar w:fldCharType="end"/>
      </w:r>
    </w:p>
  </w:footnote>
  <w:footnote w:id="6">
    <w:p w:rsidR="00633802" w:rsidRDefault="00633802" w:rsidP="00295787">
      <w:pPr>
        <w:pStyle w:val="FootnoteText"/>
      </w:pPr>
      <w:r w:rsidRPr="00E87482">
        <w:rPr>
          <w:rStyle w:val="FootnoteReference"/>
        </w:rPr>
        <w:footnoteRef/>
      </w:r>
      <w:r>
        <w:t xml:space="preserve"> </w:t>
      </w:r>
      <w:r>
        <w:fldChar w:fldCharType="begin"/>
      </w:r>
      <w:r>
        <w:instrText xml:space="preserve"> ADDIN ZOTERO_ITEM CSL_CITATION {"citationID":"sYxk1GqU","properties":{"formattedCitation":"Lorena Gauthereau, \\uc0\\u8220{}Incubator: Decolonizing the Digital Humanities,\\uc0\\u8221{} {\\i{}Recovering the U.S. Hispanic Literary Heritage Blog} (blog), November 20, 2017, https://recoveryprojectappblog.wordpress.com/2017/11/20/incubator-decolonizing-the-digital-humanities/.","plainCitation":"Lorena Gauthereau, “Incubator: Decolonizing the Digital Humanities,” Recovering the U.S. Hispanic Literary Heritage Blog (blog), November 20, 2017, https://recoveryprojectappblog.wordpress.com/2017/11/20/incubator-decolonizing-the-digital-humanities/.","noteIndex":6},"citationItems":[{"id":1914,"uris":["http://zotero.org/users/6009843/items/YAES94Y9"],"uri":["http://zotero.org/users/6009843/items/YAES94Y9"],"itemData":{"id":1914,"type":"post-weblog","abstract":"This past week, I had the opportunity to give a talk as part of Recovering the US Hispanic Literary Heritage’s new US Latina/o Digital Humanities (#usLdh) Incubator series. If you missed it, you ca…","container-title":"Recovering the U.S. Hispanic Literary Heritage Blog","language":"en","note":"source: recoveryprojectappblog.wordpress.com","title":"Incubator: Decolonizing the Digital Humanities","title-short":"Incubator","URL":"https://recoveryprojectappblog.wordpress.com/2017/11/20/incubator-decolonizing-the-digital-humanities/","author":[{"family":"Gauthereau","given":"Lorena"}],"accessed":{"date-parts":[["2020",3,15]]},"issued":{"date-parts":[["2017",11,20]]}}}],"schema":"https://github.com/citation-style-language/schema/raw/master/csl-citation.json"} </w:instrText>
      </w:r>
      <w:r>
        <w:fldChar w:fldCharType="separate"/>
      </w:r>
      <w:r w:rsidRPr="00E32F33">
        <w:rPr>
          <w:rFonts w:ascii="Calibri" w:cs="Calibri"/>
          <w:szCs w:val="24"/>
        </w:rPr>
        <w:t xml:space="preserve">Lorena </w:t>
      </w:r>
      <w:proofErr w:type="spellStart"/>
      <w:r w:rsidRPr="00E32F33">
        <w:rPr>
          <w:rFonts w:ascii="Calibri" w:cs="Calibri"/>
          <w:szCs w:val="24"/>
        </w:rPr>
        <w:t>Gauthereau</w:t>
      </w:r>
      <w:proofErr w:type="spellEnd"/>
      <w:r w:rsidRPr="00E32F33">
        <w:rPr>
          <w:rFonts w:ascii="Calibri" w:cs="Calibri"/>
          <w:szCs w:val="24"/>
        </w:rPr>
        <w:t xml:space="preserve">, “Incubator: Decolonizing the Digital Humanities,” </w:t>
      </w:r>
      <w:r w:rsidRPr="00E32F33">
        <w:rPr>
          <w:rFonts w:ascii="Calibri" w:cs="Calibri"/>
          <w:i/>
          <w:iCs/>
          <w:szCs w:val="24"/>
        </w:rPr>
        <w:t>Recovering the U.S. Hispanic Literary Heritage Blog</w:t>
      </w:r>
      <w:r w:rsidRPr="00E32F33">
        <w:rPr>
          <w:rFonts w:ascii="Calibri" w:cs="Calibri"/>
          <w:szCs w:val="24"/>
        </w:rPr>
        <w:t xml:space="preserve"> (blog), November 20, 2017, https://recoveryprojectappblog.wordpress.com/2017/11/20/incubator-decolonizing-the-digital-humanities/.</w:t>
      </w:r>
      <w:r>
        <w:fldChar w:fldCharType="end"/>
      </w:r>
    </w:p>
  </w:footnote>
  <w:footnote w:id="7">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{"citationID":"RtDQ167R","properties":{"formattedCitation":"\\uc0\\u169{} Stanford University, Stanford, and California 94305, \\uc0\\u8220{}The 1947 Partition Archive,\\uc0\\u8221{} Spotlight at Stanford, accessed March 20, 2020, https://exhibits.stanford.edu/1947-partition?q=.","plainCitation":"© Stanford University, Stanford, and California 94305, “The 1947 Partition Archive,” Spotlight at Stanford, accessed March 20, 2020, https://exhibits.stanford.edu/1947-partition?q=.","noteIndex":7},"citationItems":[{"id":2124,"uris":["http://zotero.org/users/6009843/items/FMMI852I"],"uri":["http://zotero.org/users/6009843/items/FMMI852I"],"itemData":{"id":2124,"type":"webpage","abstract":"On August 15, 1947 British colonial rule in the Indian subcontinent ended and the region was divided into a Hindu majority India and a Muslim majority Pakistan. Following this great Partition where approximately 14 million people found themselves on the wrong side of the newly formed borders, one of the largest mass migrations in human history occurred. It is estimated that more than 1 million people lost their lives in the ensuing violence. This exhibit contains video interviews from survivors of Partition.","container-title":"Spotlight at Stanford","language":"en","note":"source: exhibits.stanford.edu","title":"The 1947 Partition Archive","URL":"https://exhibits.stanford.edu/1947-partition?q=","author":[{"family":"University","given":"© Stanford"},{"literal":"Stanford"},{"family":"California 94305","given":""}],"accessed":{"date-parts":[["2020",3,20]]}}}],"schema":"https://github.com/citation-style-language/schema/raw/master/csl-citation.json"} </w:instrText>
      </w:r>
      <w:r>
        <w:fldChar w:fldCharType="separate"/>
      </w:r>
      <w:r w:rsidRPr="00D1367F">
        <w:rPr>
          <w:rFonts w:ascii="Calibri" w:cs="Calibri"/>
          <w:szCs w:val="24"/>
        </w:rPr>
        <w:t>© Stanford University, Stanford, and California 94305, “The 1947 Partition Archive,” Spotlight at Stanford, accessed March 20, 2020, https://exhibits.stanford.edu/1947-partition?q=.</w:t>
      </w:r>
      <w:r>
        <w:fldChar w:fldCharType="end"/>
      </w:r>
    </w:p>
  </w:footnote>
  <w:footnote w:id="8">
    <w:p w:rsidR="00633802" w:rsidRDefault="00633802" w:rsidP="00906AF7">
      <w:pPr>
        <w:pStyle w:val="FootnoteText"/>
      </w:pPr>
      <w:r w:rsidRPr="00E87482">
        <w:rPr>
          <w:rStyle w:val="FootnoteReference"/>
        </w:rPr>
        <w:footnoteRef/>
      </w:r>
      <w:r>
        <w:t xml:space="preserve"> </w:t>
      </w:r>
      <w:r>
        <w:fldChar w:fldCharType="begin"/>
      </w:r>
      <w:r>
        <w:instrText xml:space="preserve"> ADDIN ZOTERO_ITEM CSL_CITATION {"citationID":"Cv9Lx9iK","properties":{"formattedCitation":"Jon-Chao Hong et al., \\uc0\\u8220{}Applying the Technology Acceptance Model in a Study of the Factors Affecting Usage of the Taiwan Digital Archives System,\\uc0\\u8221{} {\\i{}Computers &amp; Education} 57, no. 3 (November 1, 2011): 2086\\uc0\\u8211{}94, https://doi.org/10.1016/j.compedu.2011.04.011.","plainCitation":"Jon-Chao Hong et al., “Applying the Technology Acceptance Model in a Study of the Factors Affecting Usage of the Taiwan Digital Archives System,” Computers &amp; Education 57, no. 3 (November 1, 2011): 2086–94, https://doi.org/10.1016/j.compedu.2011.04.011.","noteIndex":8},"citationItems":[{"id":2079,"uris":["http://zotero.org/users/6009843/items/BW4ZVPQN"],"uri":["http://zotero.org/users/6009843/items/BW4ZVPQN"],"itemData":{"id":2079,"type":"article-journal","abstract":"The rapid development of information and communication technology and the popularization of the Internet have given a boost to digitization technologies. Since 2001, The National Science Council (NSC) of Taiwan has invested a large amount of funding in the National Digital Archives Program (NDAP) to develop digital content. Some studies have indicated that most respondents had no confidence in particular digital archive websites. Thus, with the Technology Acceptance Model (TAM) as a theoretical basis, the focus of the present study was to identify the factors influencing usage. Extension of the roles of perceived playfulness and interface design was also explored to identify the reasons that digital archives might not be accepted by some users. The present study used a random sampling method to distribute questionnaires to digital archive users via e-mail. The Structural Equation Modeling (SEM) method was used to verify the appropriateness of the study model and whether the hypotheses were confirmed. Study results indicated that the “interface design” is an important factor that influences people to use the digital archives, and that it is separate from the “human factor” and the “human–computer interface” (HCI). Moreover, the results showed that HCI had a significant impact on the “perceived ease of use” and on “usage intentions.” However, the human factor interface showed a significant impact only on “perceived ease of use.” With respect to the hypotheses regarding “usage intentions,” the “perceived usefulness,” “perceived ease of use,” “attitude,” and “perceived playfulness” were not related to “usage intentions.” Therefore, it is necessary to consider the quality of interface design in the development of digital archives in order to promote usage.","container-title":"Computers &amp; Education","DOI":"10.1016/j.compedu.2011.04.011","ISSN":"0360-1315","issue":"3","journalAbbreviation":"Computers &amp; Education","language":"en","page":"2086-2094","source":"ScienceDirect","title":"Applying the technology acceptance model in a study of the factors affecting usage of the Taiwan digital archives system","volume":"57","author":[{"family":"Hong","given":"Jon-Chao"},{"family":"Hwang","given":"Ming-Yueh"},{"family":"Hsu","given":"Hsuan-Fang"},{"family":"Wong","given":"Wan-Tzu"},{"family":"Chen","given":"Mei-Yung"}],"issued":{"date-parts":[["2011",11,1]]}}}],"schema":"https://github.com/citation-style-language/schema/raw/master/csl-citation.json"} </w:instrText>
      </w:r>
      <w:r>
        <w:fldChar w:fldCharType="separate"/>
      </w:r>
      <w:r w:rsidRPr="00460CEC">
        <w:rPr>
          <w:rFonts w:ascii="Calibri" w:cs="Calibri"/>
          <w:szCs w:val="24"/>
        </w:rPr>
        <w:t xml:space="preserve">Jon-Chao Hong et al., “Applying the Technology Acceptance Model in a Study of the Factors Affecting Usage of the Taiwan Digital Archives System,” </w:t>
      </w:r>
      <w:r w:rsidRPr="00460CEC">
        <w:rPr>
          <w:rFonts w:ascii="Calibri" w:cs="Calibri"/>
          <w:i/>
          <w:iCs/>
          <w:szCs w:val="24"/>
        </w:rPr>
        <w:t>Computers &amp; Education</w:t>
      </w:r>
      <w:r w:rsidRPr="00460CEC">
        <w:rPr>
          <w:rFonts w:ascii="Calibri" w:cs="Calibri"/>
          <w:szCs w:val="24"/>
        </w:rPr>
        <w:t xml:space="preserve"> 57, no. 3 (November 1, 2011): 2086–94, https://doi.org/10.1016/j.compedu.2011.04.011.</w:t>
      </w:r>
      <w:r>
        <w:fldChar w:fldCharType="end"/>
      </w:r>
    </w:p>
  </w:footnote>
  <w:footnote w:id="9">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{"citationID":"qvRriWEN","properties":{"formattedCitation":"Safari Books Online, \\uc0\\u8220{}Chapter 1: Introduction: Toward a Multidisciplinary Science of Human-Computer Interaction - HCI Models, Theories, and Frameworks,\\uc0\\u8221{} accessed March 22, 2020, https://learning.oreilly.com/library/view/hci-models-theories/9781558608085/xhtml/9780080491417_cover.htm.","plainCitation":"Safari Books Online, “Chapter 1: Introduction: Toward a Multidisciplinary Science of Human-Computer Interaction - HCI Models, Theories, and Frameworks,” accessed March 22, 2020, https://learning.oreilly.com/library/view/hci-models-theories/9781558608085/xhtml/9780080491417_cover.htm.","noteIndex":9},"citationItems":[{"id":2133,"uris":["http://zotero.org/users/6009843/items/B2QS6IM7"],"uri":["http://zotero.org/users/6009843/items/B2QS6IM7"],"itemData":{"id":2133,"type":"webpage","language":"en","note":"source: learning.oreilly.com","title":"Chapter 1: Introduction: Toward a Multidisciplinary Science of Human-Computer Interaction - HCI Models, Theories, and Frameworks","title-short":"Chapter 1","URL":"https://learning.oreilly.com/library/view/hci-models-theories/9781558608085/xhtml/9780080491417_cover.htm","author":[{"family":"Online","given":"Safari Books"}],"accessed":{"date-parts":[["2020",3,22]]}}}],"schema":"https://github.com/citation-style-language/schema/raw/master/csl-citation.json"} </w:instrText>
      </w:r>
      <w:r>
        <w:fldChar w:fldCharType="separate"/>
      </w:r>
      <w:r w:rsidRPr="00615783">
        <w:rPr>
          <w:rFonts w:ascii="Calibri" w:cs="Calibri"/>
          <w:szCs w:val="24"/>
        </w:rPr>
        <w:t>Safari Books Online, “Chapter 1: Introduction: Toward a Multidisciplinary Science of Human-Computer Interaction - HCI Models, Theories, and Frameworks,” accessed March 22, 2020, https://learning.oreilly.com/library/view/hci-models-theories/9781558608085/xhtml/9780080491417_cover.htm.</w:t>
      </w:r>
      <w:r>
        <w:fldChar w:fldCharType="end"/>
      </w:r>
    </w:p>
  </w:footnote>
  <w:footnote w:id="10">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{"citationID":"jYLBboFr","properties":{"formattedCitation":"\\uc0\\u8220{}Mission | Www.1947partitionarchive.Org.\\uc0\\u8221{}","plainCitation":"“Mission | Www.1947partitionarchive.Org.”","noteIndex":10},"citationItems":[{"id":1857,"uris":["http://zotero.org/users/6009843/items/3JCTY2XV"],"uri":["http://zotero.org/users/6009843/items/3JCTY2XV"],"itemData":{"id":1857,"type":"webpage","title":"Mission | www.1947partitionarchive.org","URL":"https://www.1947partitionarchive.org/mission","accessed":{"date-parts":[["2020",3,13]]}}}],"schema":"https://github.com/citation-style-language/schema/raw/master/csl-citation.json"} </w:instrText>
      </w:r>
      <w:r>
        <w:fldChar w:fldCharType="separate"/>
      </w:r>
      <w:r w:rsidRPr="004865B1">
        <w:rPr>
          <w:rFonts w:ascii="Calibri" w:cs="Calibri"/>
          <w:szCs w:val="24"/>
        </w:rPr>
        <w:t>“Mission | Www.1947partitionarchive.Org.”</w:t>
      </w:r>
      <w:r>
        <w:fldChar w:fldCharType="end"/>
      </w:r>
    </w:p>
  </w:footnote>
  <w:footnote w:id="11">
    <w:p w:rsidR="00633802" w:rsidRDefault="00633802">
      <w:pPr>
        <w:pStyle w:val="FootnoteText"/>
      </w:pPr>
      <w:r>
        <w:rPr>
          <w:rStyle w:val="FootnoteReference"/>
        </w:rPr>
        <w:footnoteRef/>
      </w:r>
      <w:r>
        <w:t xml:space="preserve"> </w:t>
      </w:r>
      <w:r>
        <w:fldChar w:fldCharType="begin"/>
      </w:r>
      <w:r>
        <w:instrText xml:space="preserve"> ADDIN ZOTERO_ITEM CSL_CITATION {"citationID":"fSTnpC1p","properties":{"formattedCitation":"\\uc0\\u8220{}Affective Computing | The Encyclopedia of Human-Computer Interaction, 2nd Ed.,\\uc0\\u8221{} accessed February 29, 2020, https://www.interaction-design.org/literature/book/the-encyclopedia-of-human-computer-interaction-2nd-ed/affective-computing.","plainCitation":"“Affective Computing | The Encyclopedia of Human-Computer Interaction, 2nd Ed.,” accessed February 29, 2020, https://www.interaction-design.org/literature/book/the-encyclopedia-of-human-computer-interaction-2nd-ed/affective-computing.","noteIndex":11},"citationItems":[{"id":1805,"uris":["http://zotero.org/users/6009843/items/I6YQXBET"],"uri":["http://zotero.org/users/6009843/items/I6YQXBET"],"itemData":{"id":1805,"type":"webpage","title":"Affective Computing | The Encyclopedia of Human-Computer Interaction, 2nd Ed.","URL":"https://www.interaction-design.org/literature/book/the-encyclopedia-of-human-computer-interaction-2nd-ed/affective-computing","accessed":{"date-parts":[["2020",2,29]]}}}],"schema":"https://github.com/citation-style-language/schema/raw/master/csl-citation.json"} </w:instrText>
      </w:r>
      <w:r>
        <w:fldChar w:fldCharType="separate"/>
      </w:r>
      <w:r w:rsidRPr="00D3748E">
        <w:rPr>
          <w:rFonts w:ascii="Calibri" w:cs="Calibri"/>
          <w:szCs w:val="24"/>
        </w:rPr>
        <w:t>“Affective Computing | The Encyclopedia of Human-Computer Interaction, 2nd Ed.,” accessed February 29, 2020, https://www.interaction-design.org/literature/book/the-encyclopedia-of-human-computer-interaction-2nd-ed/affective-computing.</w:t>
      </w:r>
      <w:r>
        <w:fldChar w:fldCharType="end"/>
      </w:r>
    </w:p>
  </w:footnote>
  <w:footnote w:id="12">
    <w:p w:rsidR="00633802" w:rsidRDefault="00633802">
      <w:pPr>
        <w:pStyle w:val="FootnoteText"/>
      </w:pPr>
      <w:r>
        <w:rPr>
          <w:rStyle w:val="FootnoteReference"/>
        </w:rPr>
        <w:footnoteRef/>
      </w:r>
      <w:r>
        <w:t xml:space="preserve"> </w:t>
      </w:r>
      <w:r>
        <w:fldChar w:fldCharType="begin"/>
      </w:r>
      <w:r>
        <w:instrText xml:space="preserve"> ADDIN ZOTERO_ITEM CSL_CITATION {"citationID":"ezK4w7Qa","properties":{"formattedCitation":"\\uc0\\u8220{}Affective Computing | The Encyclopedia of Human-Computer Interaction, 2nd Ed.\\uc0\\u8221{}","plainCitation":"“Affective Computing | The Encyclopedia of Human-Computer Interaction, 2nd Ed.”","noteIndex":12},"citationItems":[{"id":1805,"uris":["http://zotero.org/users/6009843/items/I6YQXBET"],"uri":["http://zotero.org/users/6009843/items/I6YQXBET"],"itemData":{"id":1805,"type":"webpage","title":"Affective Computing | The Encyclopedia of Human-Computer Interaction, 2nd Ed.","URL":"https://www.interaction-design.org/literature/book/the-encyclopedia-of-human-computer-interaction-2nd-ed/affective-computing","accessed":{"date-parts":[["2020",2,29]]}}}],"schema":"https://github.com/citation-style-language/schema/raw/master/csl-citation.json"} </w:instrText>
      </w:r>
      <w:r>
        <w:fldChar w:fldCharType="separate"/>
      </w:r>
      <w:r w:rsidRPr="00A571F7">
        <w:rPr>
          <w:rFonts w:ascii="Calibri" w:cs="Calibri"/>
          <w:szCs w:val="24"/>
        </w:rPr>
        <w:t>“Affective Computing | The Encyclopedia of Human-Computer Interaction, 2nd Ed.”</w:t>
      </w:r>
      <w:r>
        <w:fldChar w:fldCharType="end"/>
      </w:r>
    </w:p>
  </w:footnote>
  <w:footnote w:id="13">
    <w:p w:rsidR="00633802" w:rsidRDefault="00633802">
      <w:pPr>
        <w:pStyle w:val="FootnoteText"/>
      </w:pPr>
      <w:r>
        <w:rPr>
          <w:rStyle w:val="FootnoteReference"/>
        </w:rPr>
        <w:footnoteRef/>
      </w:r>
      <w:r>
        <w:t xml:space="preserve"> </w:t>
      </w:r>
      <w:r>
        <w:fldChar w:fldCharType="begin"/>
      </w:r>
      <w:r>
        <w:instrText xml:space="preserve"> ADDIN ZOTERO_ITEM CSL_CITATION {"citationID":"I4yFJNuv","properties":{"formattedCitation":"\\uc0\\u8220{}Building Better UI Designs With Layout Grids,\\uc0\\u8221{} Smashing Magazine, 34:12 +  +0100 100AD, https://www.smashingmagazine.com/2017/12/building-better-ui-designs-layout-grids/.","plainCitation":"“Building Better UI Designs With Layout Grids,” Smashing Magazine, 34:12 +  +0100 100AD, https://www.smashingmagazine.com/2017/12/building-better-ui-designs-layout-grids/.","noteIndex":13},"citationItems":[{"id":1597,"uris":["http://zotero.org/users/6009843/items/XV6JUD4F"],"uri":["http://zotero.org/users/6009843/items/XV6JUD4F"],"itemData":{"id":1597,"type":"webpage","abstract":"(This is a sponsored post.) Designing for multiple screens has become integral to businesses. Learn how grids can help you build better products.","container-title":"Smashing Magazine","language":"en","title":"Building Better UI Designs With Layout Grids","URL":"https://www.smashingmagazine.com/2017/12/building-better-ui-designs-layout-grids/","accessed":{"date-parts":[["2020",2,17]]},"issued":{"date-parts":[["0100"]],"season":"34:12 +  +0100"}}}],"schema":"https://github.com/citation-style-language/schema/raw/master/csl-citation.json"} </w:instrText>
      </w:r>
      <w:r>
        <w:fldChar w:fldCharType="separate"/>
      </w:r>
      <w:r w:rsidRPr="00061591">
        <w:rPr>
          <w:rFonts w:ascii="Calibri" w:cs="Calibri"/>
          <w:szCs w:val="24"/>
        </w:rPr>
        <w:t>“Building Better UI Designs With Layout Grids,” Smashing Magazine, 34:12 +  +0100 100AD, https://www.smashingmagazine.com/2017/12/building-better-ui-designs-layout-grids/.</w:t>
      </w:r>
      <w:r>
        <w:fldChar w:fldCharType="end"/>
      </w:r>
    </w:p>
  </w:footnote>
  <w:footnote w:id="14">
    <w:p w:rsidR="00633802" w:rsidRDefault="00633802">
      <w:pPr>
        <w:pStyle w:val="FootnoteText"/>
      </w:pPr>
      <w:r>
        <w:rPr>
          <w:rStyle w:val="FootnoteReference"/>
        </w:rPr>
        <w:footnoteRef/>
      </w:r>
      <w:r>
        <w:t xml:space="preserve"> </w:t>
      </w:r>
      <w:r>
        <w:fldChar w:fldCharType="begin"/>
      </w:r>
      <w:r>
        <w:instrText xml:space="preserve"> ADDIN ZOTERO_ITEM CSL_CITATION {"citationID":"nodnElzr","properties":{"formattedCitation":"\\uc0\\u8220{}Affective Computing | The Encyclopedia of Human-Computer Interaction, 2nd Ed.\\uc0\\u8221{}","plainCitation":"“Affective Computing | The Encyclopedia of Human-Computer Interaction, 2nd Ed.”","noteIndex":14},"citationItems":[{"id":1805,"uris":["http://zotero.org/users/6009843/items/I6YQXBET"],"uri":["http://zotero.org/users/6009843/items/I6YQXBET"],"itemData":{"id":1805,"type":"webpage","title":"Affective Computing | The Encyclopedia of Human-Computer Interaction, 2nd Ed.","URL":"https://www.interaction-design.org/literature/book/the-encyclopedia-of-human-computer-interaction-2nd-ed/affective-computing","accessed":{"date-parts":[["2020",2,29]]}}}],"schema":"https://github.com/citation-style-language/schema/raw/master/csl-citation.json"} </w:instrText>
      </w:r>
      <w:r>
        <w:fldChar w:fldCharType="separate"/>
      </w:r>
      <w:r w:rsidRPr="00CB40EB">
        <w:rPr>
          <w:rFonts w:ascii="Calibri" w:cs="Calibri"/>
          <w:szCs w:val="24"/>
        </w:rPr>
        <w:t>“Affective Computing | The Encyclopedia of Human-Computer Interaction, 2nd Ed.”</w:t>
      </w:r>
      <w:r>
        <w:fldChar w:fldCharType="end"/>
      </w:r>
    </w:p>
  </w:footnote>
  <w:footnote w:id="15">
    <w:p w:rsidR="00633802" w:rsidRDefault="00633802">
      <w:pPr>
        <w:pStyle w:val="FootnoteText"/>
      </w:pPr>
      <w:r>
        <w:rPr>
          <w:rStyle w:val="FootnoteReference"/>
        </w:rPr>
        <w:footnoteRef/>
      </w:r>
      <w:r>
        <w:t xml:space="preserve"> </w:t>
      </w:r>
      <w:r>
        <w:fldChar w:fldCharType="begin"/>
      </w:r>
      <w:r>
        <w:instrText xml:space="preserve"> ADDIN ZOTERO_ITEM CSL_CITATION {"citationID":"JdGqdwzd","properties":{"formattedCitation":"\\uc0\\u8220{}(4) The 1947 Partition Archive | Facebook,\\uc0\\u8221{} accessed April 2, 2020, https://www.facebook.com/1947PartitionArchive.","plainCitation":"“(4) The 1947 Partition Archive | Facebook,” accessed April 2, 2020, https://www.facebook.com/1947PartitionArchive.","noteIndex":14},"citationItems":[{"id":2175,"uris":["http://zotero.org/users/6009843/items/N4Q82SLY"],"uri":["http://zotero.org/users/6009843/items/N4Q82SLY"],"itemData":{"id":2175,"type":"webpage","title":"(4) The 1947 Partition Archive | Facebook","URL":"https://www.facebook.com/1947PartitionArchive","accessed":{"date-parts":[["2020",4,2]]}}}],"schema":"https://github.com/citation-style-language/schema/raw/master/csl-citation.json"} </w:instrText>
      </w:r>
      <w:r>
        <w:fldChar w:fldCharType="separate"/>
      </w:r>
      <w:r w:rsidRPr="00544C24">
        <w:rPr>
          <w:rFonts w:ascii="Calibri" w:cs="Calibri"/>
          <w:szCs w:val="24"/>
        </w:rPr>
        <w:t>“(4) The 1947 Partition Archive | Facebook,” accessed April 2, 2020, https://www.facebook.com/1947PartitionArchive.</w:t>
      </w:r>
      <w:r>
        <w:fldChar w:fldCharType="end"/>
      </w:r>
    </w:p>
  </w:footnote>
  <w:footnote w:id="16">
    <w:p w:rsidR="00633802" w:rsidRDefault="00633802">
      <w:pPr>
        <w:pStyle w:val="FootnoteText"/>
      </w:pPr>
      <w:r>
        <w:rPr>
          <w:rStyle w:val="FootnoteReference"/>
        </w:rPr>
        <w:footnoteRef/>
      </w:r>
      <w:r>
        <w:t xml:space="preserve"> </w:t>
      </w:r>
      <w:r>
        <w:fldChar w:fldCharType="begin"/>
      </w:r>
      <w:r>
        <w:instrText xml:space="preserve"> ADDIN ZOTERO_ITEM CSL_CITATION {"citationID":"knLWBzrO","properties":{"formattedCitation":"Mahajan, \\uc0\\u8220{}Beyond the Archives.\\uc0\\u8221{}","plainCitation":"Mahajan, “Beyond the Archives.”","noteIndex":16},"citationItems":[{"id":2105,"uris":["http://zotero.org/users/6009843/items/CJPJB44Q"],"uri":["http://zotero.org/users/6009843/items/CJPJB44Q"],"itemData":{"id":2105,"type":"article-journal","abstract":"This article on extending the archive beyond its traditional avatar is intended for the researcher and enthusiast in contemporary history, those doing oral history and students and teachers offering courses in historical method.1 The process that I wish to highlight is the movement of historical study and research beyond the confines of the written archives, away from the official records, to the village chaupals and fields of the peasants, to the offices of trade unions, to factory canteens, to simple homes, where people gather, meet and live their lives. I discuss one such trend, namely, oral history, which has energized the field of history. In the second part of the article, I take a close look at two oral history initiatives to explore issues of methodology and ethics, as well as the transformative aspects of the exercise. The first is the project (of which I was a member) sponsored by the Indian Council of Social Science Research on the history of the freedom movement, conducted by professors and researchers at the Jawaharlal Nehru University (JNU); and the second, testimonies of the survivors/victims of the Partition recorded by researchers.","container-title":"Studies in History","DOI":"10.1177/0257643012459422","ISSN":"0257-6430","issue":"2","journalAbbreviation":"Studies in History","language":"en","note":"publisher: SAGE Publications India","page":"281-298","source":"SAGE Journals","title":"Beyond the Archives: Doing Oral History in Contemporary India","title-short":"Beyond the Archives","volume":"27","author":[{"family":"Mahajan","given":"Sucheta"}],"issued":{"date-parts":[["2011",8,1]]}}}],"schema":"https://github.com/citation-style-language/schema/raw/master/csl-citation.json"} </w:instrText>
      </w:r>
      <w:r>
        <w:fldChar w:fldCharType="separate"/>
      </w:r>
      <w:r w:rsidRPr="008E0CF7">
        <w:rPr>
          <w:rFonts w:ascii="Calibri" w:cs="Calibri"/>
          <w:szCs w:val="24"/>
        </w:rPr>
        <w:t>Mahajan, “Beyond the Archives.”</w:t>
      </w:r>
      <w:r>
        <w:fldChar w:fldCharType="end"/>
      </w:r>
    </w:p>
  </w:footnote>
  <w:footnote w:id="17">
    <w:p w:rsidR="00633802" w:rsidRDefault="00633802">
      <w:pPr>
        <w:pStyle w:val="FootnoteText"/>
      </w:pPr>
      <w:r>
        <w:rPr>
          <w:rStyle w:val="FootnoteReference"/>
        </w:rPr>
        <w:footnoteRef/>
      </w:r>
      <w:r>
        <w:t xml:space="preserve"> </w:t>
      </w:r>
      <w:r>
        <w:fldChar w:fldCharType="begin"/>
      </w:r>
      <w:r>
        <w:instrText xml:space="preserve"> ADDIN ZOTERO_ITEM CSL_CITATION {"citationID":"kHu5cndB","properties":{"formattedCitation":"\\uc0\\u8220{}1947PARTITIONARCHIVE.ORG Technology Profile on BuiltWith,\\uc0\\u8221{} BuiltWith, accessed March 14, 2020, https://builtwith.com/?1947partitionarchive.org.","plainCitation":"“1947PARTITIONARCHIVE.ORG Technology Profile on BuiltWith,” BuiltWith, accessed March 14, 2020, https://builtwith.com/?1947partitionarchive.org.","noteIndex":17},"citationItems":[{"id":1881,"uris":["http://zotero.org/users/6009843/items/BGHI87BD"],"uri":["http://zotero.org/users/6009843/items/BGHI87BD"],"itemData":{"id":1881,"type":"webpage","abstract":"Web technologies 1947PARTITIONARCHIVE.ORG is using on their website.","container-title":"BuiltWith","language":"en","note":"source: builtwith.com","title":"1947PARTITIONARCHIVE.ORG Technology Profile on BuiltWith","URL":"https://builtwith.com/?1947partitionarchive.org","accessed":{"date-parts":[["2020",3,14]]}}}],"schema":"https://github.com/citation-style-language/schema/raw/master/csl-citation.json"} </w:instrText>
      </w:r>
      <w:r>
        <w:fldChar w:fldCharType="separate"/>
      </w:r>
      <w:r w:rsidRPr="003206D2">
        <w:rPr>
          <w:rFonts w:ascii="Calibri" w:cs="Calibri"/>
          <w:szCs w:val="24"/>
        </w:rPr>
        <w:t xml:space="preserve">“1947PARTITIONARCHIVE.ORG Technology Profile on </w:t>
      </w:r>
      <w:proofErr w:type="spellStart"/>
      <w:r w:rsidRPr="003206D2">
        <w:rPr>
          <w:rFonts w:ascii="Calibri" w:cs="Calibri"/>
          <w:szCs w:val="24"/>
        </w:rPr>
        <w:t>BuiltWith</w:t>
      </w:r>
      <w:proofErr w:type="spellEnd"/>
      <w:r w:rsidRPr="003206D2">
        <w:rPr>
          <w:rFonts w:ascii="Calibri" w:cs="Calibri"/>
          <w:szCs w:val="24"/>
        </w:rPr>
        <w:t xml:space="preserve">,” </w:t>
      </w:r>
      <w:proofErr w:type="spellStart"/>
      <w:r w:rsidRPr="003206D2">
        <w:rPr>
          <w:rFonts w:ascii="Calibri" w:cs="Calibri"/>
          <w:szCs w:val="24"/>
        </w:rPr>
        <w:t>BuiltWith</w:t>
      </w:r>
      <w:proofErr w:type="spellEnd"/>
      <w:r w:rsidRPr="003206D2">
        <w:rPr>
          <w:rFonts w:ascii="Calibri" w:cs="Calibri"/>
          <w:szCs w:val="24"/>
        </w:rPr>
        <w:t>, accessed March 14, 2020, https://builtwith.com/?1947partitionarchive.org.</w:t>
      </w:r>
      <w:r>
        <w:fldChar w:fldCharType="end"/>
      </w:r>
    </w:p>
  </w:footnote>
  <w:footnote w:id="18">
    <w:p w:rsidR="00633802" w:rsidRDefault="00633802" w:rsidP="00ED6080">
      <w:pPr>
        <w:pStyle w:val="FootnoteText"/>
      </w:pPr>
      <w:r w:rsidRPr="00E87482">
        <w:rPr>
          <w:rStyle w:val="FootnoteReference"/>
        </w:rPr>
        <w:footnoteRef/>
      </w:r>
      <w:r>
        <w:t xml:space="preserve"> </w:t>
      </w:r>
      <w:r>
        <w:fldChar w:fldCharType="begin"/>
      </w:r>
      <w:r w:rsidR="004C5F59">
        <w:instrText xml:space="preserve"> ADDIN ZOTERO_ITEM CSL_CITATION {"citationID":"uOLFZcWo","properties":{"formattedCitation":"Johanna Drucker and Patrik BO Svensson, \\uc0\\u8220{}The Why and How of Middleware,\\uc0\\u8221{} {\\i{}Digital Humanities Quarterly} 010, no. 2 (May 19, 2016).","plainCitation":"Johanna Drucker and Patrik BO Svensson, “The Why and How of Middleware,” Digital Humanities Quarterly 010, no. 2 (May 19, 2016).","noteIndex":18},"citationItems":[{"id":1859,"uris":["http://zotero.org/users/6009843/items/YRTXGIRN"],"uri":["http://zotero.org/users/6009843/items/YRTXGIRN"],"itemData":{"id":1859,"type":"article-journal","container-title":"Digital Humanities Quarterly","ISSN":"1938-4122","issue":"2","journalAbbreviation":"DHQ","title":"The Why and How of Middleware","volume":"010","author":[{"family":"Drucker","given":"Johanna"},{"family":"Svensson","given":"Patrik BO"}],"issued":{"date-parts":[["2016",5,19]]}}}],"schema":"https://github.com/citation-style-language/schema/raw/master/csl-citation.json"} </w:instrText>
      </w:r>
      <w:r>
        <w:fldChar w:fldCharType="separate"/>
      </w:r>
      <w:r w:rsidRPr="0088509F">
        <w:rPr>
          <w:rFonts w:ascii="Calibri" w:cs="Calibri"/>
          <w:szCs w:val="24"/>
        </w:rPr>
        <w:t xml:space="preserve">Johanna Drucker and </w:t>
      </w:r>
      <w:proofErr w:type="spellStart"/>
      <w:r w:rsidRPr="0088509F">
        <w:rPr>
          <w:rFonts w:ascii="Calibri" w:cs="Calibri"/>
          <w:szCs w:val="24"/>
        </w:rPr>
        <w:t>Patrik</w:t>
      </w:r>
      <w:proofErr w:type="spellEnd"/>
      <w:r w:rsidRPr="0088509F">
        <w:rPr>
          <w:rFonts w:ascii="Calibri" w:cs="Calibri"/>
          <w:szCs w:val="24"/>
        </w:rPr>
        <w:t xml:space="preserve"> BO </w:t>
      </w:r>
      <w:proofErr w:type="spellStart"/>
      <w:r w:rsidRPr="0088509F">
        <w:rPr>
          <w:rFonts w:ascii="Calibri" w:cs="Calibri"/>
          <w:szCs w:val="24"/>
        </w:rPr>
        <w:t>Svensson</w:t>
      </w:r>
      <w:proofErr w:type="spellEnd"/>
      <w:r w:rsidRPr="0088509F">
        <w:rPr>
          <w:rFonts w:ascii="Calibri" w:cs="Calibri"/>
          <w:szCs w:val="24"/>
        </w:rPr>
        <w:t xml:space="preserve">, “The Why and How of Middleware,” </w:t>
      </w:r>
      <w:r w:rsidRPr="0088509F">
        <w:rPr>
          <w:rFonts w:ascii="Calibri" w:cs="Calibri"/>
          <w:i/>
          <w:iCs/>
          <w:szCs w:val="24"/>
        </w:rPr>
        <w:t>Digital Humanities Quarterly</w:t>
      </w:r>
      <w:r w:rsidRPr="0088509F">
        <w:rPr>
          <w:rFonts w:ascii="Calibri" w:cs="Calibri"/>
          <w:szCs w:val="24"/>
        </w:rPr>
        <w:t xml:space="preserve"> 010, no. 2 (May 19, 2016).</w:t>
      </w:r>
      <w:r>
        <w:fldChar w:fldCharType="end"/>
      </w:r>
    </w:p>
  </w:footnote>
  <w:footnote w:id="19">
    <w:p w:rsidR="00C9681C" w:rsidRDefault="00C9681C">
      <w:pPr>
        <w:pStyle w:val="FootnoteText"/>
      </w:pPr>
      <w:r>
        <w:rPr>
          <w:rStyle w:val="FootnoteReference"/>
        </w:rPr>
        <w:footnoteRef/>
      </w:r>
      <w:r>
        <w:t xml:space="preserve"> </w:t>
      </w:r>
      <w:r>
        <w:fldChar w:fldCharType="begin"/>
      </w:r>
      <w:r>
        <w:instrText xml:space="preserve"> ADDIN ZOTERO_ITEM CSL_CITATION {"citationID":"KGIuWcJG","properties":{"formattedCitation":"\\uc0\\u8220{}Preserving Authenticity in the Digital Age - ProQuest,\\uc0\\u8221{} accessed March 19, 2020, http://search.proquest.com/docview/1671253373?accountid=12163&amp;rfr_id=info%3Axri%2Fsid%3Aprimo.","plainCitation":"“Preserving Authenticity in the Digital Age - ProQuest,” accessed March 19, 2020, http://search.proquest.com/docview/1671253373?accountid=12163&amp;rfr_id=info%3Axri%2Fsid%3Aprimo.","noteIndex":19},"citationItems":[{"id":2086,"uris":["http://zotero.org/users/6009843/items/SJAEGF58"],"uri":["http://zotero.org/users/6009843/items/SJAEGF58"],"itemData":{"id":2086,"type":"webpage","abstract":"Explore millions of resources from scholarly journals, books, newspapers, videos and more, on the ProQuest Platform.","language":"en","note":"source: search-proquest-com.flagship.luc.edu","title":"Preserving authenticity in the digital age - ProQuest","URL":"http://search.proquest.com/docview/1671253373?accountid=12163&amp;rfr_id=info%3Axri%2Fsid%3Aprimo","accessed":{"date-parts":[["2020",3,19]]}}}],"schema":"https://github.com/citation-style-language/schema/raw/master/csl-citation.json"} </w:instrText>
      </w:r>
      <w:r>
        <w:fldChar w:fldCharType="separate"/>
      </w:r>
      <w:r w:rsidRPr="00C9681C">
        <w:rPr>
          <w:rFonts w:ascii="Calibri" w:cs="Calibri"/>
          <w:szCs w:val="24"/>
        </w:rPr>
        <w:t>“Preserving Authenticity in the Digital Age - ProQuest,” accessed March 19, 2020, http://search.proquest.com/docview/1671253373?accountid=12163&amp;rfr_id=info%3Axri%2Fsid%3Aprimo.</w:t>
      </w:r>
      <w:r>
        <w:fldChar w:fldCharType="end"/>
      </w:r>
    </w:p>
  </w:footnote>
  <w:footnote w:id="20">
    <w:p w:rsidR="005D6CCF" w:rsidRDefault="005D6CCF">
      <w:pPr>
        <w:pStyle w:val="FootnoteText"/>
      </w:pPr>
      <w:r>
        <w:rPr>
          <w:rStyle w:val="FootnoteReference"/>
        </w:rPr>
        <w:footnoteRef/>
      </w:r>
      <w:r>
        <w:t xml:space="preserve"> </w:t>
      </w:r>
      <w:r>
        <w:fldChar w:fldCharType="begin"/>
      </w:r>
      <w:r w:rsidR="00C9681C">
        <w:instrText xml:space="preserve"> ADDIN ZOTERO_ITEM CSL_CITATION {"citationID":"gmlkoIXF","properties":{"formattedCitation":"\\uc0\\u8220{}Affective Computing | The Encyclopedia of Human-Computer Interaction, 2nd Ed.\\uc0\\u8221{}","plainCitation":"“Affective Computing | The Encyclopedia of Human-Computer Interaction, 2nd Ed.”","noteIndex":20},"citationItems":[{"id":1805,"uris":["http://zotero.org/users/6009843/items/I6YQXBET"],"uri":["http://zotero.org/users/6009843/items/I6YQXBET"],"itemData":{"id":1805,"type":"webpage","title":"Affective Computing | The Encyclopedia of Human-Computer Interaction, 2nd Ed.","URL":"https://www.interaction-design.org/literature/book/the-encyclopedia-of-human-computer-interaction-2nd-ed/affective-computing","accessed":{"date-parts":[["2020",2,29]]}}}],"schema":"https://github.com/citation-style-language/schema/raw/master/csl-citation.json"} </w:instrText>
      </w:r>
      <w:r>
        <w:fldChar w:fldCharType="separate"/>
      </w:r>
      <w:r w:rsidRPr="005D6CCF">
        <w:rPr>
          <w:rFonts w:ascii="Calibri" w:cs="Calibri"/>
          <w:szCs w:val="24"/>
        </w:rPr>
        <w:t>“Affective Computing | The Encyclopedia of Human-Computer Interaction, 2nd Ed.”</w:t>
      </w:r>
      <w:r>
        <w:fldChar w:fldCharType="end"/>
      </w:r>
    </w:p>
  </w:footnote>
  <w:footnote w:id="21">
    <w:p w:rsidR="00DB0FDC" w:rsidRDefault="00DB0FDC" w:rsidP="00DB0FDC">
      <w:pPr>
        <w:pStyle w:val="FootnoteText"/>
      </w:pPr>
      <w:r w:rsidRPr="00E87482">
        <w:rPr>
          <w:rStyle w:val="FootnoteReference"/>
        </w:rPr>
        <w:footnoteRef/>
      </w:r>
      <w:r>
        <w:t xml:space="preserve"> </w:t>
      </w:r>
      <w:r>
        <w:fldChar w:fldCharType="begin"/>
      </w:r>
      <w:r>
        <w:instrText xml:space="preserve"> ADDIN ZOTERO_ITEM CSL_CITATION {"citationID":"4geBzmce","properties":{"formattedCitation":"\\uc0\\u8220{}DH Read: \\uc0\\u8216{}Colonial and Postcolonial Digital Humanities Roundtable,\\uc0\\u8217{}\\uc0\\u8221{} {\\i{}Laura Crossley} (blog), November 7, 2017, http://lcrossley.com/dh-reads/colonial-and-postcolonial-digital-humanities-roundtable/.","plainCitation":"“DH Read: ‘Colonial and Postcolonial Digital Humanities Roundtable,’” Laura Crossley (blog), November 7, 2017, http://lcrossley.com/dh-reads/colonial-and-postcolonial-digital-humanities-roundtable/.","noteIndex":48},"citationItems":[{"id":1900,"uris":["http://zotero.org/users/6009843/items/ZQ9ERQAX"],"uri":["http://zotero.org/users/6009843/items/ZQ9ERQAX"],"itemData":{"id":1900,"type":"post-weblog","abstract":"In a post providing her Skype remarks from the Colonial and Postcolonial DH roundtable at the College of William and Mary’s Race, Memory, and the Digital Humanities Conference, Roopika Risam …","container-title":"Laura Crossley","language":"en","note":"source: lcrossley.com","title":"DH Read: “Colonial and Postcolonial Digital Humanities Roundtable”","title-short":"DH Read","URL":"http://lcrossley.com/dh-reads/colonial-and-postcolonial-digital-humanities-roundtable/","accessed":{"date-parts":[["2020",3,15]]},"issued":{"date-parts":[["2017",11,7]]}}}],"schema":"https://github.com/citation-style-language/schema/raw/master/csl-citation.json"} </w:instrText>
      </w:r>
      <w:r>
        <w:fldChar w:fldCharType="separate"/>
      </w:r>
      <w:r w:rsidRPr="00211069">
        <w:rPr>
          <w:rFonts w:ascii="Calibri" w:cs="Calibri"/>
          <w:szCs w:val="24"/>
        </w:rPr>
        <w:t xml:space="preserve">“DH Read: ‘Colonial and Postcolonial Digital Humanities Roundtable,’” </w:t>
      </w:r>
      <w:r w:rsidRPr="00211069">
        <w:rPr>
          <w:rFonts w:ascii="Calibri" w:cs="Calibri"/>
          <w:i/>
          <w:iCs/>
          <w:szCs w:val="24"/>
        </w:rPr>
        <w:t>Laura Crossley</w:t>
      </w:r>
      <w:r w:rsidRPr="00211069">
        <w:rPr>
          <w:rFonts w:ascii="Calibri" w:cs="Calibri"/>
          <w:szCs w:val="24"/>
        </w:rPr>
        <w:t xml:space="preserve"> (blog), November 7, 2017, http://lcrossley.com/dh-reads/colonial-and-postcolonial-digital-humanities-roundtable/.</w:t>
      </w:r>
      <w:r>
        <w:fldChar w:fldCharType="end"/>
      </w:r>
    </w:p>
  </w:footnote>
  <w:footnote w:id="22">
    <w:p w:rsidR="004F47FA" w:rsidRDefault="004F47FA">
      <w:pPr>
        <w:pStyle w:val="FootnoteText"/>
      </w:pPr>
      <w:r>
        <w:rPr>
          <w:rStyle w:val="FootnoteReference"/>
        </w:rPr>
        <w:footnoteRef/>
      </w:r>
      <w:r>
        <w:t xml:space="preserve"> </w:t>
      </w:r>
      <w:r>
        <w:fldChar w:fldCharType="begin"/>
      </w:r>
      <w:r>
        <w:instrText xml:space="preserve"> ADDIN ZOTERO_ITEM CSL_CITATION {"citationID":"vAhj8vvH","properties":{"formattedCitation":"\\uc0\\u8220{}1947 Partition Archive \\uc0\\u8211{} Zubaan,\\uc0\\u8221{} accessed March 15, 2020, https://zubaanbooks.com/tag/1947-partition-archive/.","plainCitation":"“1947 Partition Archive – Zubaan,” accessed March 15, 2020, https://zubaanbooks.com/tag/1947-partition-archive/.","noteIndex":21},"citationItems":[{"id":1919,"uris":["http://zotero.org/users/6009843/items/R8HAGJCT"],"uri":["http://zotero.org/users/6009843/items/R8HAGJCT"],"itemData":{"id":1919,"type":"post-weblog","language":"en-US","note":"source: zubaanbooks.com","title":"1947 Partition Archive – Zubaan","URL":"https://zubaanbooks.com/tag/1947-partition-archive/","accessed":{"date-parts":[["2020",3,15]]}}}],"schema":"https://github.com/citation-style-language/schema/raw/master/csl-citation.json"} </w:instrText>
      </w:r>
      <w:r>
        <w:fldChar w:fldCharType="separate"/>
      </w:r>
      <w:r w:rsidRPr="004F47FA">
        <w:rPr>
          <w:rFonts w:ascii="Calibri" w:cs="Calibri"/>
          <w:szCs w:val="24"/>
        </w:rPr>
        <w:t xml:space="preserve">“1947 Partition Archive – </w:t>
      </w:r>
      <w:proofErr w:type="spellStart"/>
      <w:r w:rsidRPr="004F47FA">
        <w:rPr>
          <w:rFonts w:ascii="Calibri" w:cs="Calibri"/>
          <w:szCs w:val="24"/>
        </w:rPr>
        <w:t>Zubaan</w:t>
      </w:r>
      <w:proofErr w:type="spellEnd"/>
      <w:r w:rsidRPr="004F47FA">
        <w:rPr>
          <w:rFonts w:ascii="Calibri" w:cs="Calibri"/>
          <w:szCs w:val="24"/>
        </w:rPr>
        <w:t>,” accessed March 15, 2020, https://zubaanbooks.com/tag/1947-partition-archive/.</w:t>
      </w:r>
      <w:r>
        <w:fldChar w:fldCharType="end"/>
      </w:r>
    </w:p>
  </w:footnote>
  <w:footnote w:id="23">
    <w:p w:rsidR="00633802" w:rsidRDefault="00633802">
      <w:pPr>
        <w:pStyle w:val="FootnoteText"/>
      </w:pPr>
      <w:r w:rsidRPr="00E87482">
        <w:rPr>
          <w:rStyle w:val="FootnoteReference"/>
        </w:rPr>
        <w:footnoteRef/>
      </w:r>
      <w:r>
        <w:t xml:space="preserve"> </w:t>
      </w:r>
      <w:r>
        <w:fldChar w:fldCharType="begin"/>
      </w:r>
      <w:r>
        <w:instrText xml:space="preserve"> ADDIN ZOTERO_ITEM CSL_CITATION {"citationID":"G9oEoLwE","properties":{"formattedCitation":"Pierluigi Feliciati, \\uc0\\u8220{}Usability of Library and Archives\\uc0\\u8217{} Digital Environments as a Quality Requirement. Context, Models, and Evaluation Tools,\\uc0\\u8221{} {\\i{}JLIS.It} 7, no. 1 (January 1, 2016): 113\\uc0\\u8211{}30, https://doi.org/10.4403/jlis.it-11512.","plainCitation":"Pierluigi Feliciati, “Usability of Library and Archives’ Digital Environments as a Quality Requirement. Context, Models, and Evaluation Tools,” JLIS.It 7, no. 1 (January 1, 2016): 113–30, https://doi.org/10.4403/jlis.it-11512.","noteIndex":33},"citationItems":[{"id":2095,"uris":["http://zotero.org/users/6009843/items/CRLF3Z7M"],"uri":["http://zotero.org/users/6009843/items/CRLF3Z7M"],"itemData":{"id":2095,"type":"article-journal","abstract":"DOAJ is an online directory that indexes and provides access to quality open access, peer-reviewed journals.","container-title":"JLIS.it","DOI":"10.4403/jlis.it-11512","ISSN":"2038-5366, 2038-1026","issue":"1","language":"en","note":"publisher: EUM Edizioni Università di Macerata","page":"113-130","source":"doaj.org","title":"Usability of library and archives' digital environments as a quality requirement. Context, models, and evaluation tools","volume":"7","author":[{"family":"Feliciati","given":"Pierluigi"}],"issued":{"date-parts":[["2016",1,1]]}}}],"schema":"https://github.com/citation-style-language/schema/raw/master/csl-citation.json"} </w:instrText>
      </w:r>
      <w:r>
        <w:fldChar w:fldCharType="separate"/>
      </w:r>
      <w:proofErr w:type="spellStart"/>
      <w:r w:rsidRPr="00650097">
        <w:rPr>
          <w:rFonts w:ascii="Calibri" w:cs="Calibri"/>
          <w:szCs w:val="24"/>
        </w:rPr>
        <w:t>Pierluigi</w:t>
      </w:r>
      <w:proofErr w:type="spellEnd"/>
      <w:r w:rsidRPr="00650097">
        <w:rPr>
          <w:rFonts w:ascii="Calibri" w:cs="Calibri"/>
          <w:szCs w:val="24"/>
        </w:rPr>
        <w:t xml:space="preserve"> </w:t>
      </w:r>
      <w:proofErr w:type="spellStart"/>
      <w:r w:rsidRPr="00650097">
        <w:rPr>
          <w:rFonts w:ascii="Calibri" w:cs="Calibri"/>
          <w:szCs w:val="24"/>
        </w:rPr>
        <w:t>Feliciati</w:t>
      </w:r>
      <w:proofErr w:type="spellEnd"/>
      <w:r w:rsidRPr="00650097">
        <w:rPr>
          <w:rFonts w:ascii="Calibri" w:cs="Calibri"/>
          <w:szCs w:val="24"/>
        </w:rPr>
        <w:t xml:space="preserve">, “Usability of Library and Archives’ Digital Environments as a Quality Requirement. Context, Models, and Evaluation Tools,” </w:t>
      </w:r>
      <w:r w:rsidRPr="00650097">
        <w:rPr>
          <w:rFonts w:ascii="Calibri" w:cs="Calibri"/>
          <w:i/>
          <w:iCs/>
          <w:szCs w:val="24"/>
        </w:rPr>
        <w:t>JLIS.It</w:t>
      </w:r>
      <w:r w:rsidRPr="00650097">
        <w:rPr>
          <w:rFonts w:ascii="Calibri" w:cs="Calibri"/>
          <w:szCs w:val="24"/>
        </w:rPr>
        <w:t xml:space="preserve"> 7, no. 1 (January 1, 2016): 113–30, https://doi.org/10.4403/jlis.it-11512.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3C8"/>
    <w:multiLevelType w:val="multilevel"/>
    <w:tmpl w:val="908C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C1860"/>
    <w:multiLevelType w:val="hybridMultilevel"/>
    <w:tmpl w:val="B664B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B4249"/>
    <w:multiLevelType w:val="hybridMultilevel"/>
    <w:tmpl w:val="96941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D5B95"/>
    <w:multiLevelType w:val="multilevel"/>
    <w:tmpl w:val="5DB2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645112"/>
    <w:multiLevelType w:val="hybridMultilevel"/>
    <w:tmpl w:val="CA1C4ABE"/>
    <w:lvl w:ilvl="0" w:tplc="34449244">
      <w:start w:val="1"/>
      <w:numFmt w:val="decimal"/>
      <w:lvlText w:val="%1."/>
      <w:lvlJc w:val="left"/>
      <w:pPr>
        <w:ind w:left="720" w:hanging="360"/>
      </w:pPr>
      <w:rPr>
        <w:rFonts w:ascii="Arial" w:hAnsi="Arial" w:cs="Arial" w:hint="default"/>
        <w:color w:val="40404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5692B"/>
    <w:multiLevelType w:val="hybridMultilevel"/>
    <w:tmpl w:val="FA8A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555C58"/>
    <w:multiLevelType w:val="hybridMultilevel"/>
    <w:tmpl w:val="5CC2E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27A6E"/>
    <w:multiLevelType w:val="hybridMultilevel"/>
    <w:tmpl w:val="3092AF7A"/>
    <w:lvl w:ilvl="0" w:tplc="EED4C59A">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BC518E"/>
    <w:multiLevelType w:val="multilevel"/>
    <w:tmpl w:val="159A2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C45613"/>
    <w:multiLevelType w:val="hybridMultilevel"/>
    <w:tmpl w:val="A998A880"/>
    <w:lvl w:ilvl="0" w:tplc="93BAF1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4"/>
  </w:num>
  <w:num w:numId="4">
    <w:abstractNumId w:val="2"/>
  </w:num>
  <w:num w:numId="5">
    <w:abstractNumId w:val="6"/>
  </w:num>
  <w:num w:numId="6">
    <w:abstractNumId w:val="8"/>
  </w:num>
  <w:num w:numId="7">
    <w:abstractNumId w:val="3"/>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AB"/>
    <w:rsid w:val="000059DE"/>
    <w:rsid w:val="00014896"/>
    <w:rsid w:val="00025A0D"/>
    <w:rsid w:val="0004471C"/>
    <w:rsid w:val="0005082B"/>
    <w:rsid w:val="00054991"/>
    <w:rsid w:val="00057503"/>
    <w:rsid w:val="00061591"/>
    <w:rsid w:val="00066326"/>
    <w:rsid w:val="00073B3C"/>
    <w:rsid w:val="00081D14"/>
    <w:rsid w:val="000821F5"/>
    <w:rsid w:val="00082595"/>
    <w:rsid w:val="00082BB4"/>
    <w:rsid w:val="00085737"/>
    <w:rsid w:val="000864EB"/>
    <w:rsid w:val="000924A1"/>
    <w:rsid w:val="0009423D"/>
    <w:rsid w:val="0009718A"/>
    <w:rsid w:val="000A39FF"/>
    <w:rsid w:val="000B0A48"/>
    <w:rsid w:val="000B1224"/>
    <w:rsid w:val="000B6821"/>
    <w:rsid w:val="000B7B04"/>
    <w:rsid w:val="000C7BF1"/>
    <w:rsid w:val="000E1B51"/>
    <w:rsid w:val="000E208F"/>
    <w:rsid w:val="000E269B"/>
    <w:rsid w:val="000E4942"/>
    <w:rsid w:val="000E49CB"/>
    <w:rsid w:val="000F48CE"/>
    <w:rsid w:val="001159D4"/>
    <w:rsid w:val="00116181"/>
    <w:rsid w:val="001229BB"/>
    <w:rsid w:val="00125095"/>
    <w:rsid w:val="001478FF"/>
    <w:rsid w:val="00150A85"/>
    <w:rsid w:val="00154C35"/>
    <w:rsid w:val="00156473"/>
    <w:rsid w:val="00172F89"/>
    <w:rsid w:val="00174EB0"/>
    <w:rsid w:val="001757F9"/>
    <w:rsid w:val="00190B40"/>
    <w:rsid w:val="001A2936"/>
    <w:rsid w:val="001A585C"/>
    <w:rsid w:val="001B1015"/>
    <w:rsid w:val="001B3274"/>
    <w:rsid w:val="001C338E"/>
    <w:rsid w:val="001D425C"/>
    <w:rsid w:val="001D43C1"/>
    <w:rsid w:val="001E1971"/>
    <w:rsid w:val="00206A0F"/>
    <w:rsid w:val="00211069"/>
    <w:rsid w:val="002168A9"/>
    <w:rsid w:val="0022111C"/>
    <w:rsid w:val="002265AF"/>
    <w:rsid w:val="00253F82"/>
    <w:rsid w:val="00256857"/>
    <w:rsid w:val="0026072B"/>
    <w:rsid w:val="002726F0"/>
    <w:rsid w:val="00281F34"/>
    <w:rsid w:val="00281F79"/>
    <w:rsid w:val="00284FE5"/>
    <w:rsid w:val="00295787"/>
    <w:rsid w:val="002A1F9D"/>
    <w:rsid w:val="002A35DC"/>
    <w:rsid w:val="002A3E96"/>
    <w:rsid w:val="002A66DC"/>
    <w:rsid w:val="002B4D8D"/>
    <w:rsid w:val="002E0536"/>
    <w:rsid w:val="002E4725"/>
    <w:rsid w:val="002E6869"/>
    <w:rsid w:val="002F59B6"/>
    <w:rsid w:val="00302257"/>
    <w:rsid w:val="003206D2"/>
    <w:rsid w:val="00333845"/>
    <w:rsid w:val="00336B74"/>
    <w:rsid w:val="003370D4"/>
    <w:rsid w:val="003407F1"/>
    <w:rsid w:val="00343783"/>
    <w:rsid w:val="00350F5D"/>
    <w:rsid w:val="00360B92"/>
    <w:rsid w:val="00364FC4"/>
    <w:rsid w:val="00365C58"/>
    <w:rsid w:val="00367312"/>
    <w:rsid w:val="003875B0"/>
    <w:rsid w:val="00397EBB"/>
    <w:rsid w:val="003A0CA6"/>
    <w:rsid w:val="003A1865"/>
    <w:rsid w:val="003A73EB"/>
    <w:rsid w:val="003B1C8F"/>
    <w:rsid w:val="003C227D"/>
    <w:rsid w:val="003C483E"/>
    <w:rsid w:val="003D4034"/>
    <w:rsid w:val="003D7AAA"/>
    <w:rsid w:val="003F3A82"/>
    <w:rsid w:val="00404C31"/>
    <w:rsid w:val="00407B65"/>
    <w:rsid w:val="00412E65"/>
    <w:rsid w:val="00417A4D"/>
    <w:rsid w:val="004217EB"/>
    <w:rsid w:val="00424550"/>
    <w:rsid w:val="0042543D"/>
    <w:rsid w:val="004255A8"/>
    <w:rsid w:val="00426BA9"/>
    <w:rsid w:val="00432F12"/>
    <w:rsid w:val="0043339E"/>
    <w:rsid w:val="00447F18"/>
    <w:rsid w:val="0045168B"/>
    <w:rsid w:val="00455C62"/>
    <w:rsid w:val="00460CEC"/>
    <w:rsid w:val="004617E2"/>
    <w:rsid w:val="00461AB3"/>
    <w:rsid w:val="00463F46"/>
    <w:rsid w:val="004661FB"/>
    <w:rsid w:val="00467C67"/>
    <w:rsid w:val="00473F66"/>
    <w:rsid w:val="004751E6"/>
    <w:rsid w:val="004762E1"/>
    <w:rsid w:val="00477951"/>
    <w:rsid w:val="0048038E"/>
    <w:rsid w:val="004819F4"/>
    <w:rsid w:val="004856C5"/>
    <w:rsid w:val="004865B1"/>
    <w:rsid w:val="0049163F"/>
    <w:rsid w:val="00496143"/>
    <w:rsid w:val="00496323"/>
    <w:rsid w:val="004A1D07"/>
    <w:rsid w:val="004B6500"/>
    <w:rsid w:val="004B66B7"/>
    <w:rsid w:val="004C5F59"/>
    <w:rsid w:val="004C68EF"/>
    <w:rsid w:val="004D2BB3"/>
    <w:rsid w:val="004D3B08"/>
    <w:rsid w:val="004E3B99"/>
    <w:rsid w:val="004F0E15"/>
    <w:rsid w:val="004F47FA"/>
    <w:rsid w:val="005105E3"/>
    <w:rsid w:val="00511221"/>
    <w:rsid w:val="00514AA5"/>
    <w:rsid w:val="00516DA8"/>
    <w:rsid w:val="005228EB"/>
    <w:rsid w:val="00527AB7"/>
    <w:rsid w:val="00532BB9"/>
    <w:rsid w:val="00532DD6"/>
    <w:rsid w:val="00540790"/>
    <w:rsid w:val="00540A8B"/>
    <w:rsid w:val="005411CF"/>
    <w:rsid w:val="005414EB"/>
    <w:rsid w:val="005448EF"/>
    <w:rsid w:val="005448FE"/>
    <w:rsid w:val="00544C24"/>
    <w:rsid w:val="00544E1D"/>
    <w:rsid w:val="00546DCA"/>
    <w:rsid w:val="00547679"/>
    <w:rsid w:val="00567069"/>
    <w:rsid w:val="00572B92"/>
    <w:rsid w:val="005802A6"/>
    <w:rsid w:val="0058118E"/>
    <w:rsid w:val="005815B6"/>
    <w:rsid w:val="00582D70"/>
    <w:rsid w:val="0058638B"/>
    <w:rsid w:val="00591FF3"/>
    <w:rsid w:val="00594157"/>
    <w:rsid w:val="005A1505"/>
    <w:rsid w:val="005B3866"/>
    <w:rsid w:val="005D0B33"/>
    <w:rsid w:val="005D6CCF"/>
    <w:rsid w:val="005F455A"/>
    <w:rsid w:val="005F7142"/>
    <w:rsid w:val="00607B47"/>
    <w:rsid w:val="00614133"/>
    <w:rsid w:val="00615783"/>
    <w:rsid w:val="0061741A"/>
    <w:rsid w:val="00625944"/>
    <w:rsid w:val="00633802"/>
    <w:rsid w:val="00650097"/>
    <w:rsid w:val="00657E2D"/>
    <w:rsid w:val="00667D37"/>
    <w:rsid w:val="00672515"/>
    <w:rsid w:val="00673A93"/>
    <w:rsid w:val="00674D98"/>
    <w:rsid w:val="00680280"/>
    <w:rsid w:val="006849BF"/>
    <w:rsid w:val="00685F01"/>
    <w:rsid w:val="00687C91"/>
    <w:rsid w:val="00694B96"/>
    <w:rsid w:val="006A60A5"/>
    <w:rsid w:val="006A6C6F"/>
    <w:rsid w:val="006E071E"/>
    <w:rsid w:val="006F17F8"/>
    <w:rsid w:val="00702018"/>
    <w:rsid w:val="00705076"/>
    <w:rsid w:val="00706F6E"/>
    <w:rsid w:val="00713E17"/>
    <w:rsid w:val="00720053"/>
    <w:rsid w:val="00731D09"/>
    <w:rsid w:val="007363EB"/>
    <w:rsid w:val="00737FCB"/>
    <w:rsid w:val="00752427"/>
    <w:rsid w:val="00753C0A"/>
    <w:rsid w:val="0075626E"/>
    <w:rsid w:val="00761050"/>
    <w:rsid w:val="00763C12"/>
    <w:rsid w:val="00772B65"/>
    <w:rsid w:val="00787CE0"/>
    <w:rsid w:val="007A2AF7"/>
    <w:rsid w:val="007B074C"/>
    <w:rsid w:val="007B281C"/>
    <w:rsid w:val="007B5C93"/>
    <w:rsid w:val="007D0F65"/>
    <w:rsid w:val="007D222C"/>
    <w:rsid w:val="007D5C4D"/>
    <w:rsid w:val="007E20ED"/>
    <w:rsid w:val="007F4E80"/>
    <w:rsid w:val="00805B55"/>
    <w:rsid w:val="00815C0E"/>
    <w:rsid w:val="00817A0C"/>
    <w:rsid w:val="00820E1D"/>
    <w:rsid w:val="00823814"/>
    <w:rsid w:val="008351C3"/>
    <w:rsid w:val="008443EB"/>
    <w:rsid w:val="00854339"/>
    <w:rsid w:val="00871408"/>
    <w:rsid w:val="0088509F"/>
    <w:rsid w:val="008924DA"/>
    <w:rsid w:val="008A4425"/>
    <w:rsid w:val="008A44CF"/>
    <w:rsid w:val="008A5655"/>
    <w:rsid w:val="008B1862"/>
    <w:rsid w:val="008B57A1"/>
    <w:rsid w:val="008C408C"/>
    <w:rsid w:val="008C4D47"/>
    <w:rsid w:val="008E0CF7"/>
    <w:rsid w:val="008F030B"/>
    <w:rsid w:val="00906AF7"/>
    <w:rsid w:val="00927255"/>
    <w:rsid w:val="00940E10"/>
    <w:rsid w:val="0094562E"/>
    <w:rsid w:val="009507BF"/>
    <w:rsid w:val="00954B9B"/>
    <w:rsid w:val="00962ED7"/>
    <w:rsid w:val="00982213"/>
    <w:rsid w:val="009A31EA"/>
    <w:rsid w:val="009A576E"/>
    <w:rsid w:val="009A5969"/>
    <w:rsid w:val="009C68FA"/>
    <w:rsid w:val="009D1BA5"/>
    <w:rsid w:val="009D3A1C"/>
    <w:rsid w:val="009D48FE"/>
    <w:rsid w:val="009E2702"/>
    <w:rsid w:val="009E4E73"/>
    <w:rsid w:val="009F0161"/>
    <w:rsid w:val="009F10E2"/>
    <w:rsid w:val="00A057D1"/>
    <w:rsid w:val="00A0627E"/>
    <w:rsid w:val="00A10447"/>
    <w:rsid w:val="00A129B4"/>
    <w:rsid w:val="00A26B43"/>
    <w:rsid w:val="00A26E4C"/>
    <w:rsid w:val="00A27439"/>
    <w:rsid w:val="00A37698"/>
    <w:rsid w:val="00A40DF5"/>
    <w:rsid w:val="00A43914"/>
    <w:rsid w:val="00A4462D"/>
    <w:rsid w:val="00A46674"/>
    <w:rsid w:val="00A571F7"/>
    <w:rsid w:val="00A61C5E"/>
    <w:rsid w:val="00A80A2F"/>
    <w:rsid w:val="00A846EA"/>
    <w:rsid w:val="00A85DF5"/>
    <w:rsid w:val="00AA0BB4"/>
    <w:rsid w:val="00AB5808"/>
    <w:rsid w:val="00AC3F35"/>
    <w:rsid w:val="00AC45AF"/>
    <w:rsid w:val="00AD791E"/>
    <w:rsid w:val="00AF7880"/>
    <w:rsid w:val="00B06FEE"/>
    <w:rsid w:val="00B11142"/>
    <w:rsid w:val="00B12FD7"/>
    <w:rsid w:val="00B229C6"/>
    <w:rsid w:val="00B27A52"/>
    <w:rsid w:val="00B321A3"/>
    <w:rsid w:val="00B41AD5"/>
    <w:rsid w:val="00B44027"/>
    <w:rsid w:val="00B629FC"/>
    <w:rsid w:val="00B66C8E"/>
    <w:rsid w:val="00B7683C"/>
    <w:rsid w:val="00B92453"/>
    <w:rsid w:val="00BA0E09"/>
    <w:rsid w:val="00BA1D55"/>
    <w:rsid w:val="00BA587B"/>
    <w:rsid w:val="00BC42FB"/>
    <w:rsid w:val="00BE3832"/>
    <w:rsid w:val="00C05BF4"/>
    <w:rsid w:val="00C1013B"/>
    <w:rsid w:val="00C27FDB"/>
    <w:rsid w:val="00C404C3"/>
    <w:rsid w:val="00C47F5B"/>
    <w:rsid w:val="00C52A7F"/>
    <w:rsid w:val="00C60878"/>
    <w:rsid w:val="00C61C11"/>
    <w:rsid w:val="00C63739"/>
    <w:rsid w:val="00C74CC1"/>
    <w:rsid w:val="00C81985"/>
    <w:rsid w:val="00C90BE7"/>
    <w:rsid w:val="00C93609"/>
    <w:rsid w:val="00C9506B"/>
    <w:rsid w:val="00C9681C"/>
    <w:rsid w:val="00CA0967"/>
    <w:rsid w:val="00CA3272"/>
    <w:rsid w:val="00CB40EB"/>
    <w:rsid w:val="00CC65BE"/>
    <w:rsid w:val="00CE1996"/>
    <w:rsid w:val="00D020B7"/>
    <w:rsid w:val="00D03840"/>
    <w:rsid w:val="00D1367F"/>
    <w:rsid w:val="00D264AD"/>
    <w:rsid w:val="00D35079"/>
    <w:rsid w:val="00D357F9"/>
    <w:rsid w:val="00D3748E"/>
    <w:rsid w:val="00D4797C"/>
    <w:rsid w:val="00D56EF3"/>
    <w:rsid w:val="00D57A4B"/>
    <w:rsid w:val="00D631A3"/>
    <w:rsid w:val="00D72341"/>
    <w:rsid w:val="00D83B0E"/>
    <w:rsid w:val="00D85ECD"/>
    <w:rsid w:val="00D97F4E"/>
    <w:rsid w:val="00DA14FE"/>
    <w:rsid w:val="00DA376C"/>
    <w:rsid w:val="00DA4392"/>
    <w:rsid w:val="00DA73AD"/>
    <w:rsid w:val="00DA78D6"/>
    <w:rsid w:val="00DB0FDC"/>
    <w:rsid w:val="00DC1757"/>
    <w:rsid w:val="00DC5C7C"/>
    <w:rsid w:val="00DD62BA"/>
    <w:rsid w:val="00DF0FE9"/>
    <w:rsid w:val="00E02D26"/>
    <w:rsid w:val="00E10107"/>
    <w:rsid w:val="00E148E9"/>
    <w:rsid w:val="00E15693"/>
    <w:rsid w:val="00E32F33"/>
    <w:rsid w:val="00E4116E"/>
    <w:rsid w:val="00E47361"/>
    <w:rsid w:val="00E547AB"/>
    <w:rsid w:val="00E57450"/>
    <w:rsid w:val="00E57890"/>
    <w:rsid w:val="00E61270"/>
    <w:rsid w:val="00E64E64"/>
    <w:rsid w:val="00E81DDB"/>
    <w:rsid w:val="00E8572A"/>
    <w:rsid w:val="00E87482"/>
    <w:rsid w:val="00E91C54"/>
    <w:rsid w:val="00EA1029"/>
    <w:rsid w:val="00EB6471"/>
    <w:rsid w:val="00EC2365"/>
    <w:rsid w:val="00ED6080"/>
    <w:rsid w:val="00ED6ACD"/>
    <w:rsid w:val="00EE3420"/>
    <w:rsid w:val="00EE45CC"/>
    <w:rsid w:val="00EE72F9"/>
    <w:rsid w:val="00EF58CE"/>
    <w:rsid w:val="00F043B8"/>
    <w:rsid w:val="00F132C5"/>
    <w:rsid w:val="00F27E5B"/>
    <w:rsid w:val="00F358A8"/>
    <w:rsid w:val="00F400B7"/>
    <w:rsid w:val="00F52002"/>
    <w:rsid w:val="00F5269C"/>
    <w:rsid w:val="00F57C41"/>
    <w:rsid w:val="00F627A4"/>
    <w:rsid w:val="00F76468"/>
    <w:rsid w:val="00F77973"/>
    <w:rsid w:val="00F825DC"/>
    <w:rsid w:val="00F910F7"/>
    <w:rsid w:val="00FA6BAA"/>
    <w:rsid w:val="00FB6AE5"/>
    <w:rsid w:val="00FC06B4"/>
    <w:rsid w:val="00FC3538"/>
    <w:rsid w:val="00FD2966"/>
    <w:rsid w:val="00FE100F"/>
    <w:rsid w:val="00FE36F5"/>
    <w:rsid w:val="00FF25F5"/>
    <w:rsid w:val="00FF5AA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decimalSymbol w:val="."/>
  <w:listSeparator w:val=","/>
  <w14:docId w14:val="1F03D978"/>
  <w15:chartTrackingRefBased/>
  <w15:docId w15:val="{0176FAED-3FC0-5F48-B24A-041512EC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A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6AE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8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66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66DC"/>
    <w:rPr>
      <w:rFonts w:ascii="Times New Roman" w:hAnsi="Times New Roman" w:cs="Times New Roman"/>
      <w:sz w:val="18"/>
      <w:szCs w:val="18"/>
    </w:rPr>
  </w:style>
  <w:style w:type="paragraph" w:styleId="Title">
    <w:name w:val="Title"/>
    <w:basedOn w:val="Normal"/>
    <w:next w:val="Normal"/>
    <w:link w:val="TitleChar"/>
    <w:uiPriority w:val="10"/>
    <w:qFormat/>
    <w:rsid w:val="00532B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BB9"/>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1757F9"/>
  </w:style>
  <w:style w:type="character" w:customStyle="1" w:styleId="DateChar">
    <w:name w:val="Date Char"/>
    <w:basedOn w:val="DefaultParagraphFont"/>
    <w:link w:val="Date"/>
    <w:uiPriority w:val="99"/>
    <w:semiHidden/>
    <w:rsid w:val="001757F9"/>
  </w:style>
  <w:style w:type="character" w:customStyle="1" w:styleId="Heading1Char">
    <w:name w:val="Heading 1 Char"/>
    <w:basedOn w:val="DefaultParagraphFont"/>
    <w:link w:val="Heading1"/>
    <w:uiPriority w:val="9"/>
    <w:rsid w:val="00FB6A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6A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4CC1"/>
    <w:rPr>
      <w:color w:val="0000FF"/>
      <w:u w:val="single"/>
    </w:rPr>
  </w:style>
  <w:style w:type="character" w:styleId="Emphasis">
    <w:name w:val="Emphasis"/>
    <w:basedOn w:val="DefaultParagraphFont"/>
    <w:uiPriority w:val="20"/>
    <w:qFormat/>
    <w:rsid w:val="00253F82"/>
    <w:rPr>
      <w:i/>
      <w:iCs/>
    </w:rPr>
  </w:style>
  <w:style w:type="paragraph" w:styleId="FootnoteText">
    <w:name w:val="footnote text"/>
    <w:basedOn w:val="Normal"/>
    <w:link w:val="FootnoteTextChar"/>
    <w:uiPriority w:val="99"/>
    <w:semiHidden/>
    <w:unhideWhenUsed/>
    <w:rsid w:val="00253F82"/>
    <w:rPr>
      <w:sz w:val="20"/>
      <w:szCs w:val="20"/>
    </w:rPr>
  </w:style>
  <w:style w:type="character" w:customStyle="1" w:styleId="FootnoteTextChar">
    <w:name w:val="Footnote Text Char"/>
    <w:basedOn w:val="DefaultParagraphFont"/>
    <w:link w:val="FootnoteText"/>
    <w:uiPriority w:val="99"/>
    <w:semiHidden/>
    <w:rsid w:val="00253F82"/>
    <w:rPr>
      <w:sz w:val="20"/>
      <w:szCs w:val="20"/>
    </w:rPr>
  </w:style>
  <w:style w:type="character" w:styleId="FootnoteReference">
    <w:name w:val="footnote reference"/>
    <w:basedOn w:val="DefaultParagraphFont"/>
    <w:uiPriority w:val="99"/>
    <w:semiHidden/>
    <w:unhideWhenUsed/>
    <w:rsid w:val="00253F82"/>
    <w:rPr>
      <w:vertAlign w:val="superscript"/>
    </w:rPr>
  </w:style>
  <w:style w:type="character" w:customStyle="1" w:styleId="Heading3Char">
    <w:name w:val="Heading 3 Char"/>
    <w:basedOn w:val="DefaultParagraphFont"/>
    <w:link w:val="Heading3"/>
    <w:uiPriority w:val="9"/>
    <w:rsid w:val="007B281C"/>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7B281C"/>
    <w:pPr>
      <w:spacing w:before="100" w:beforeAutospacing="1" w:after="100" w:afterAutospacing="1"/>
    </w:pPr>
    <w:rPr>
      <w:rFonts w:ascii="Times New Roman" w:eastAsia="Times New Roman" w:hAnsi="Times New Roman" w:cs="Times New Roman"/>
      <w:lang w:bidi="hi-IN"/>
    </w:rPr>
  </w:style>
  <w:style w:type="character" w:styleId="Strong">
    <w:name w:val="Strong"/>
    <w:basedOn w:val="DefaultParagraphFont"/>
    <w:uiPriority w:val="22"/>
    <w:qFormat/>
    <w:rsid w:val="00150A85"/>
    <w:rPr>
      <w:b/>
      <w:bCs/>
    </w:rPr>
  </w:style>
  <w:style w:type="paragraph" w:styleId="Bibliography">
    <w:name w:val="Bibliography"/>
    <w:basedOn w:val="Normal"/>
    <w:next w:val="Normal"/>
    <w:uiPriority w:val="37"/>
    <w:unhideWhenUsed/>
    <w:rsid w:val="004D3B08"/>
    <w:pPr>
      <w:ind w:left="720" w:hanging="720"/>
    </w:pPr>
  </w:style>
  <w:style w:type="paragraph" w:styleId="ListParagraph">
    <w:name w:val="List Paragraph"/>
    <w:basedOn w:val="Normal"/>
    <w:uiPriority w:val="34"/>
    <w:qFormat/>
    <w:rsid w:val="002A3E96"/>
    <w:pPr>
      <w:ind w:left="720"/>
      <w:contextualSpacing/>
    </w:pPr>
  </w:style>
  <w:style w:type="character" w:styleId="UnresolvedMention">
    <w:name w:val="Unresolved Mention"/>
    <w:basedOn w:val="DefaultParagraphFont"/>
    <w:uiPriority w:val="99"/>
    <w:semiHidden/>
    <w:unhideWhenUsed/>
    <w:rsid w:val="00BC42FB"/>
    <w:rPr>
      <w:color w:val="605E5C"/>
      <w:shd w:val="clear" w:color="auto" w:fill="E1DFDD"/>
    </w:rPr>
  </w:style>
  <w:style w:type="character" w:styleId="FollowedHyperlink">
    <w:name w:val="FollowedHyperlink"/>
    <w:basedOn w:val="DefaultParagraphFont"/>
    <w:uiPriority w:val="99"/>
    <w:semiHidden/>
    <w:unhideWhenUsed/>
    <w:rsid w:val="0022111C"/>
    <w:rPr>
      <w:color w:val="954F72" w:themeColor="followedHyperlink"/>
      <w:u w:val="single"/>
    </w:rPr>
  </w:style>
  <w:style w:type="character" w:styleId="EndnoteReference">
    <w:name w:val="endnote reference"/>
    <w:basedOn w:val="DefaultParagraphFont"/>
    <w:uiPriority w:val="99"/>
    <w:semiHidden/>
    <w:unhideWhenUsed/>
    <w:rsid w:val="00E87482"/>
    <w:rPr>
      <w:vertAlign w:val="superscript"/>
    </w:rPr>
  </w:style>
  <w:style w:type="character" w:customStyle="1" w:styleId="secondary">
    <w:name w:val="secondary"/>
    <w:basedOn w:val="DefaultParagraphFont"/>
    <w:rsid w:val="00E87482"/>
  </w:style>
  <w:style w:type="character" w:customStyle="1" w:styleId="primary">
    <w:name w:val="primary"/>
    <w:basedOn w:val="DefaultParagraphFont"/>
    <w:rsid w:val="00E87482"/>
  </w:style>
  <w:style w:type="paragraph" w:customStyle="1" w:styleId="nlf">
    <w:name w:val="nlf"/>
    <w:basedOn w:val="Normal"/>
    <w:rsid w:val="00281F79"/>
    <w:pPr>
      <w:spacing w:before="100" w:beforeAutospacing="1" w:after="100" w:afterAutospacing="1"/>
    </w:pPr>
    <w:rPr>
      <w:rFonts w:ascii="Times New Roman" w:eastAsia="Times New Roman" w:hAnsi="Times New Roman" w:cs="Times New Roman"/>
      <w:lang w:bidi="hi-IN"/>
    </w:rPr>
  </w:style>
  <w:style w:type="paragraph" w:customStyle="1" w:styleId="nl">
    <w:name w:val="nl"/>
    <w:basedOn w:val="Normal"/>
    <w:rsid w:val="00281F79"/>
    <w:pPr>
      <w:spacing w:before="100" w:beforeAutospacing="1" w:after="100" w:afterAutospacing="1"/>
    </w:pPr>
    <w:rPr>
      <w:rFonts w:ascii="Times New Roman" w:eastAsia="Times New Roman" w:hAnsi="Times New Roman" w:cs="Times New Roman"/>
      <w:lang w:bidi="hi-IN"/>
    </w:rPr>
  </w:style>
  <w:style w:type="paragraph" w:customStyle="1" w:styleId="blf">
    <w:name w:val="blf"/>
    <w:basedOn w:val="Normal"/>
    <w:rsid w:val="00281F79"/>
    <w:pPr>
      <w:spacing w:before="100" w:beforeAutospacing="1" w:after="100" w:afterAutospacing="1"/>
    </w:pPr>
    <w:rPr>
      <w:rFonts w:ascii="Times New Roman" w:eastAsia="Times New Roman" w:hAnsi="Times New Roman" w:cs="Times New Roman"/>
      <w:lang w:bidi="hi-IN"/>
    </w:rPr>
  </w:style>
  <w:style w:type="paragraph" w:customStyle="1" w:styleId="bl">
    <w:name w:val="bl"/>
    <w:basedOn w:val="Normal"/>
    <w:rsid w:val="00281F79"/>
    <w:pPr>
      <w:spacing w:before="100" w:beforeAutospacing="1" w:after="100" w:afterAutospacing="1"/>
    </w:pPr>
    <w:rPr>
      <w:rFonts w:ascii="Times New Roman" w:eastAsia="Times New Roman" w:hAnsi="Times New Roman" w:cs="Times New Roman"/>
      <w:lang w:bidi="hi-IN"/>
    </w:rPr>
  </w:style>
  <w:style w:type="paragraph" w:customStyle="1" w:styleId="bll">
    <w:name w:val="bll"/>
    <w:basedOn w:val="Normal"/>
    <w:rsid w:val="00281F79"/>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822">
      <w:bodyDiv w:val="1"/>
      <w:marLeft w:val="0"/>
      <w:marRight w:val="0"/>
      <w:marTop w:val="0"/>
      <w:marBottom w:val="0"/>
      <w:divBdr>
        <w:top w:val="none" w:sz="0" w:space="0" w:color="auto"/>
        <w:left w:val="none" w:sz="0" w:space="0" w:color="auto"/>
        <w:bottom w:val="none" w:sz="0" w:space="0" w:color="auto"/>
        <w:right w:val="none" w:sz="0" w:space="0" w:color="auto"/>
      </w:divBdr>
    </w:div>
    <w:div w:id="17202801">
      <w:bodyDiv w:val="1"/>
      <w:marLeft w:val="0"/>
      <w:marRight w:val="0"/>
      <w:marTop w:val="0"/>
      <w:marBottom w:val="0"/>
      <w:divBdr>
        <w:top w:val="none" w:sz="0" w:space="0" w:color="auto"/>
        <w:left w:val="none" w:sz="0" w:space="0" w:color="auto"/>
        <w:bottom w:val="none" w:sz="0" w:space="0" w:color="auto"/>
        <w:right w:val="none" w:sz="0" w:space="0" w:color="auto"/>
      </w:divBdr>
    </w:div>
    <w:div w:id="69694848">
      <w:bodyDiv w:val="1"/>
      <w:marLeft w:val="0"/>
      <w:marRight w:val="0"/>
      <w:marTop w:val="0"/>
      <w:marBottom w:val="0"/>
      <w:divBdr>
        <w:top w:val="none" w:sz="0" w:space="0" w:color="auto"/>
        <w:left w:val="none" w:sz="0" w:space="0" w:color="auto"/>
        <w:bottom w:val="none" w:sz="0" w:space="0" w:color="auto"/>
        <w:right w:val="none" w:sz="0" w:space="0" w:color="auto"/>
      </w:divBdr>
    </w:div>
    <w:div w:id="78911695">
      <w:bodyDiv w:val="1"/>
      <w:marLeft w:val="0"/>
      <w:marRight w:val="0"/>
      <w:marTop w:val="0"/>
      <w:marBottom w:val="0"/>
      <w:divBdr>
        <w:top w:val="none" w:sz="0" w:space="0" w:color="auto"/>
        <w:left w:val="none" w:sz="0" w:space="0" w:color="auto"/>
        <w:bottom w:val="none" w:sz="0" w:space="0" w:color="auto"/>
        <w:right w:val="none" w:sz="0" w:space="0" w:color="auto"/>
      </w:divBdr>
    </w:div>
    <w:div w:id="89012216">
      <w:bodyDiv w:val="1"/>
      <w:marLeft w:val="0"/>
      <w:marRight w:val="0"/>
      <w:marTop w:val="0"/>
      <w:marBottom w:val="0"/>
      <w:divBdr>
        <w:top w:val="none" w:sz="0" w:space="0" w:color="auto"/>
        <w:left w:val="none" w:sz="0" w:space="0" w:color="auto"/>
        <w:bottom w:val="none" w:sz="0" w:space="0" w:color="auto"/>
        <w:right w:val="none" w:sz="0" w:space="0" w:color="auto"/>
      </w:divBdr>
    </w:div>
    <w:div w:id="114908017">
      <w:bodyDiv w:val="1"/>
      <w:marLeft w:val="0"/>
      <w:marRight w:val="0"/>
      <w:marTop w:val="0"/>
      <w:marBottom w:val="0"/>
      <w:divBdr>
        <w:top w:val="none" w:sz="0" w:space="0" w:color="auto"/>
        <w:left w:val="none" w:sz="0" w:space="0" w:color="auto"/>
        <w:bottom w:val="none" w:sz="0" w:space="0" w:color="auto"/>
        <w:right w:val="none" w:sz="0" w:space="0" w:color="auto"/>
      </w:divBdr>
    </w:div>
    <w:div w:id="167911957">
      <w:bodyDiv w:val="1"/>
      <w:marLeft w:val="0"/>
      <w:marRight w:val="0"/>
      <w:marTop w:val="0"/>
      <w:marBottom w:val="0"/>
      <w:divBdr>
        <w:top w:val="none" w:sz="0" w:space="0" w:color="auto"/>
        <w:left w:val="none" w:sz="0" w:space="0" w:color="auto"/>
        <w:bottom w:val="none" w:sz="0" w:space="0" w:color="auto"/>
        <w:right w:val="none" w:sz="0" w:space="0" w:color="auto"/>
      </w:divBdr>
    </w:div>
    <w:div w:id="174617154">
      <w:bodyDiv w:val="1"/>
      <w:marLeft w:val="0"/>
      <w:marRight w:val="0"/>
      <w:marTop w:val="0"/>
      <w:marBottom w:val="0"/>
      <w:divBdr>
        <w:top w:val="none" w:sz="0" w:space="0" w:color="auto"/>
        <w:left w:val="none" w:sz="0" w:space="0" w:color="auto"/>
        <w:bottom w:val="none" w:sz="0" w:space="0" w:color="auto"/>
        <w:right w:val="none" w:sz="0" w:space="0" w:color="auto"/>
      </w:divBdr>
    </w:div>
    <w:div w:id="196281834">
      <w:bodyDiv w:val="1"/>
      <w:marLeft w:val="0"/>
      <w:marRight w:val="0"/>
      <w:marTop w:val="0"/>
      <w:marBottom w:val="0"/>
      <w:divBdr>
        <w:top w:val="none" w:sz="0" w:space="0" w:color="auto"/>
        <w:left w:val="none" w:sz="0" w:space="0" w:color="auto"/>
        <w:bottom w:val="none" w:sz="0" w:space="0" w:color="auto"/>
        <w:right w:val="none" w:sz="0" w:space="0" w:color="auto"/>
      </w:divBdr>
    </w:div>
    <w:div w:id="249239075">
      <w:bodyDiv w:val="1"/>
      <w:marLeft w:val="0"/>
      <w:marRight w:val="0"/>
      <w:marTop w:val="0"/>
      <w:marBottom w:val="0"/>
      <w:divBdr>
        <w:top w:val="none" w:sz="0" w:space="0" w:color="auto"/>
        <w:left w:val="none" w:sz="0" w:space="0" w:color="auto"/>
        <w:bottom w:val="none" w:sz="0" w:space="0" w:color="auto"/>
        <w:right w:val="none" w:sz="0" w:space="0" w:color="auto"/>
      </w:divBdr>
    </w:div>
    <w:div w:id="258484498">
      <w:bodyDiv w:val="1"/>
      <w:marLeft w:val="0"/>
      <w:marRight w:val="0"/>
      <w:marTop w:val="0"/>
      <w:marBottom w:val="0"/>
      <w:divBdr>
        <w:top w:val="none" w:sz="0" w:space="0" w:color="auto"/>
        <w:left w:val="none" w:sz="0" w:space="0" w:color="auto"/>
        <w:bottom w:val="none" w:sz="0" w:space="0" w:color="auto"/>
        <w:right w:val="none" w:sz="0" w:space="0" w:color="auto"/>
      </w:divBdr>
    </w:div>
    <w:div w:id="275021116">
      <w:bodyDiv w:val="1"/>
      <w:marLeft w:val="0"/>
      <w:marRight w:val="0"/>
      <w:marTop w:val="0"/>
      <w:marBottom w:val="0"/>
      <w:divBdr>
        <w:top w:val="none" w:sz="0" w:space="0" w:color="auto"/>
        <w:left w:val="none" w:sz="0" w:space="0" w:color="auto"/>
        <w:bottom w:val="none" w:sz="0" w:space="0" w:color="auto"/>
        <w:right w:val="none" w:sz="0" w:space="0" w:color="auto"/>
      </w:divBdr>
    </w:div>
    <w:div w:id="281811487">
      <w:bodyDiv w:val="1"/>
      <w:marLeft w:val="0"/>
      <w:marRight w:val="0"/>
      <w:marTop w:val="0"/>
      <w:marBottom w:val="0"/>
      <w:divBdr>
        <w:top w:val="none" w:sz="0" w:space="0" w:color="auto"/>
        <w:left w:val="none" w:sz="0" w:space="0" w:color="auto"/>
        <w:bottom w:val="none" w:sz="0" w:space="0" w:color="auto"/>
        <w:right w:val="none" w:sz="0" w:space="0" w:color="auto"/>
      </w:divBdr>
    </w:div>
    <w:div w:id="284392033">
      <w:bodyDiv w:val="1"/>
      <w:marLeft w:val="0"/>
      <w:marRight w:val="0"/>
      <w:marTop w:val="0"/>
      <w:marBottom w:val="0"/>
      <w:divBdr>
        <w:top w:val="none" w:sz="0" w:space="0" w:color="auto"/>
        <w:left w:val="none" w:sz="0" w:space="0" w:color="auto"/>
        <w:bottom w:val="none" w:sz="0" w:space="0" w:color="auto"/>
        <w:right w:val="none" w:sz="0" w:space="0" w:color="auto"/>
      </w:divBdr>
    </w:div>
    <w:div w:id="322509817">
      <w:bodyDiv w:val="1"/>
      <w:marLeft w:val="0"/>
      <w:marRight w:val="0"/>
      <w:marTop w:val="0"/>
      <w:marBottom w:val="0"/>
      <w:divBdr>
        <w:top w:val="none" w:sz="0" w:space="0" w:color="auto"/>
        <w:left w:val="none" w:sz="0" w:space="0" w:color="auto"/>
        <w:bottom w:val="none" w:sz="0" w:space="0" w:color="auto"/>
        <w:right w:val="none" w:sz="0" w:space="0" w:color="auto"/>
      </w:divBdr>
    </w:div>
    <w:div w:id="323052377">
      <w:bodyDiv w:val="1"/>
      <w:marLeft w:val="0"/>
      <w:marRight w:val="0"/>
      <w:marTop w:val="0"/>
      <w:marBottom w:val="0"/>
      <w:divBdr>
        <w:top w:val="none" w:sz="0" w:space="0" w:color="auto"/>
        <w:left w:val="none" w:sz="0" w:space="0" w:color="auto"/>
        <w:bottom w:val="none" w:sz="0" w:space="0" w:color="auto"/>
        <w:right w:val="none" w:sz="0" w:space="0" w:color="auto"/>
      </w:divBdr>
    </w:div>
    <w:div w:id="339549765">
      <w:bodyDiv w:val="1"/>
      <w:marLeft w:val="0"/>
      <w:marRight w:val="0"/>
      <w:marTop w:val="0"/>
      <w:marBottom w:val="0"/>
      <w:divBdr>
        <w:top w:val="none" w:sz="0" w:space="0" w:color="auto"/>
        <w:left w:val="none" w:sz="0" w:space="0" w:color="auto"/>
        <w:bottom w:val="none" w:sz="0" w:space="0" w:color="auto"/>
        <w:right w:val="none" w:sz="0" w:space="0" w:color="auto"/>
      </w:divBdr>
    </w:div>
    <w:div w:id="396755843">
      <w:bodyDiv w:val="1"/>
      <w:marLeft w:val="0"/>
      <w:marRight w:val="0"/>
      <w:marTop w:val="0"/>
      <w:marBottom w:val="0"/>
      <w:divBdr>
        <w:top w:val="none" w:sz="0" w:space="0" w:color="auto"/>
        <w:left w:val="none" w:sz="0" w:space="0" w:color="auto"/>
        <w:bottom w:val="none" w:sz="0" w:space="0" w:color="auto"/>
        <w:right w:val="none" w:sz="0" w:space="0" w:color="auto"/>
      </w:divBdr>
    </w:div>
    <w:div w:id="402992802">
      <w:bodyDiv w:val="1"/>
      <w:marLeft w:val="0"/>
      <w:marRight w:val="0"/>
      <w:marTop w:val="0"/>
      <w:marBottom w:val="0"/>
      <w:divBdr>
        <w:top w:val="none" w:sz="0" w:space="0" w:color="auto"/>
        <w:left w:val="none" w:sz="0" w:space="0" w:color="auto"/>
        <w:bottom w:val="none" w:sz="0" w:space="0" w:color="auto"/>
        <w:right w:val="none" w:sz="0" w:space="0" w:color="auto"/>
      </w:divBdr>
    </w:div>
    <w:div w:id="411202217">
      <w:bodyDiv w:val="1"/>
      <w:marLeft w:val="0"/>
      <w:marRight w:val="0"/>
      <w:marTop w:val="0"/>
      <w:marBottom w:val="0"/>
      <w:divBdr>
        <w:top w:val="none" w:sz="0" w:space="0" w:color="auto"/>
        <w:left w:val="none" w:sz="0" w:space="0" w:color="auto"/>
        <w:bottom w:val="none" w:sz="0" w:space="0" w:color="auto"/>
        <w:right w:val="none" w:sz="0" w:space="0" w:color="auto"/>
      </w:divBdr>
    </w:div>
    <w:div w:id="420562872">
      <w:bodyDiv w:val="1"/>
      <w:marLeft w:val="0"/>
      <w:marRight w:val="0"/>
      <w:marTop w:val="0"/>
      <w:marBottom w:val="0"/>
      <w:divBdr>
        <w:top w:val="none" w:sz="0" w:space="0" w:color="auto"/>
        <w:left w:val="none" w:sz="0" w:space="0" w:color="auto"/>
        <w:bottom w:val="none" w:sz="0" w:space="0" w:color="auto"/>
        <w:right w:val="none" w:sz="0" w:space="0" w:color="auto"/>
      </w:divBdr>
    </w:div>
    <w:div w:id="433864429">
      <w:bodyDiv w:val="1"/>
      <w:marLeft w:val="0"/>
      <w:marRight w:val="0"/>
      <w:marTop w:val="0"/>
      <w:marBottom w:val="0"/>
      <w:divBdr>
        <w:top w:val="none" w:sz="0" w:space="0" w:color="auto"/>
        <w:left w:val="none" w:sz="0" w:space="0" w:color="auto"/>
        <w:bottom w:val="none" w:sz="0" w:space="0" w:color="auto"/>
        <w:right w:val="none" w:sz="0" w:space="0" w:color="auto"/>
      </w:divBdr>
    </w:div>
    <w:div w:id="445584156">
      <w:bodyDiv w:val="1"/>
      <w:marLeft w:val="0"/>
      <w:marRight w:val="0"/>
      <w:marTop w:val="0"/>
      <w:marBottom w:val="0"/>
      <w:divBdr>
        <w:top w:val="none" w:sz="0" w:space="0" w:color="auto"/>
        <w:left w:val="none" w:sz="0" w:space="0" w:color="auto"/>
        <w:bottom w:val="none" w:sz="0" w:space="0" w:color="auto"/>
        <w:right w:val="none" w:sz="0" w:space="0" w:color="auto"/>
      </w:divBdr>
    </w:div>
    <w:div w:id="460924863">
      <w:bodyDiv w:val="1"/>
      <w:marLeft w:val="0"/>
      <w:marRight w:val="0"/>
      <w:marTop w:val="0"/>
      <w:marBottom w:val="0"/>
      <w:divBdr>
        <w:top w:val="none" w:sz="0" w:space="0" w:color="auto"/>
        <w:left w:val="none" w:sz="0" w:space="0" w:color="auto"/>
        <w:bottom w:val="none" w:sz="0" w:space="0" w:color="auto"/>
        <w:right w:val="none" w:sz="0" w:space="0" w:color="auto"/>
      </w:divBdr>
      <w:divsChild>
        <w:div w:id="1361466210">
          <w:marLeft w:val="0"/>
          <w:marRight w:val="0"/>
          <w:marTop w:val="240"/>
          <w:marBottom w:val="240"/>
          <w:divBdr>
            <w:top w:val="none" w:sz="0" w:space="0" w:color="auto"/>
            <w:left w:val="none" w:sz="0" w:space="0" w:color="auto"/>
            <w:bottom w:val="none" w:sz="0" w:space="0" w:color="auto"/>
            <w:right w:val="none" w:sz="0" w:space="0" w:color="auto"/>
          </w:divBdr>
        </w:div>
        <w:div w:id="1835950545">
          <w:marLeft w:val="0"/>
          <w:marRight w:val="0"/>
          <w:marTop w:val="48"/>
          <w:marBottom w:val="48"/>
          <w:divBdr>
            <w:top w:val="single" w:sz="6" w:space="2" w:color="CCCCCC"/>
            <w:left w:val="single" w:sz="6" w:space="2" w:color="CCCCCC"/>
            <w:bottom w:val="single" w:sz="6" w:space="2" w:color="CCCCCC"/>
            <w:right w:val="single" w:sz="6" w:space="2" w:color="CCCCCC"/>
          </w:divBdr>
        </w:div>
        <w:div w:id="815605056">
          <w:marLeft w:val="0"/>
          <w:marRight w:val="0"/>
          <w:marTop w:val="240"/>
          <w:marBottom w:val="240"/>
          <w:divBdr>
            <w:top w:val="none" w:sz="0" w:space="0" w:color="auto"/>
            <w:left w:val="none" w:sz="0" w:space="0" w:color="auto"/>
            <w:bottom w:val="none" w:sz="0" w:space="0" w:color="auto"/>
            <w:right w:val="none" w:sz="0" w:space="0" w:color="auto"/>
          </w:divBdr>
        </w:div>
        <w:div w:id="453670944">
          <w:marLeft w:val="0"/>
          <w:marRight w:val="0"/>
          <w:marTop w:val="48"/>
          <w:marBottom w:val="48"/>
          <w:divBdr>
            <w:top w:val="single" w:sz="6" w:space="2" w:color="CCCCCC"/>
            <w:left w:val="single" w:sz="6" w:space="2" w:color="CCCCCC"/>
            <w:bottom w:val="single" w:sz="6" w:space="2" w:color="CCCCCC"/>
            <w:right w:val="single" w:sz="6" w:space="2" w:color="CCCCCC"/>
          </w:divBdr>
        </w:div>
        <w:div w:id="423914434">
          <w:marLeft w:val="0"/>
          <w:marRight w:val="0"/>
          <w:marTop w:val="240"/>
          <w:marBottom w:val="240"/>
          <w:divBdr>
            <w:top w:val="none" w:sz="0" w:space="0" w:color="auto"/>
            <w:left w:val="none" w:sz="0" w:space="0" w:color="auto"/>
            <w:bottom w:val="none" w:sz="0" w:space="0" w:color="auto"/>
            <w:right w:val="none" w:sz="0" w:space="0" w:color="auto"/>
          </w:divBdr>
        </w:div>
        <w:div w:id="382602214">
          <w:marLeft w:val="0"/>
          <w:marRight w:val="0"/>
          <w:marTop w:val="48"/>
          <w:marBottom w:val="48"/>
          <w:divBdr>
            <w:top w:val="single" w:sz="6" w:space="2" w:color="CCCCCC"/>
            <w:left w:val="single" w:sz="6" w:space="2" w:color="CCCCCC"/>
            <w:bottom w:val="single" w:sz="6" w:space="2" w:color="CCCCCC"/>
            <w:right w:val="single" w:sz="6" w:space="2" w:color="CCCCCC"/>
          </w:divBdr>
        </w:div>
        <w:div w:id="130907249">
          <w:marLeft w:val="0"/>
          <w:marRight w:val="0"/>
          <w:marTop w:val="240"/>
          <w:marBottom w:val="240"/>
          <w:divBdr>
            <w:top w:val="none" w:sz="0" w:space="0" w:color="auto"/>
            <w:left w:val="none" w:sz="0" w:space="0" w:color="auto"/>
            <w:bottom w:val="none" w:sz="0" w:space="0" w:color="auto"/>
            <w:right w:val="none" w:sz="0" w:space="0" w:color="auto"/>
          </w:divBdr>
        </w:div>
      </w:divsChild>
    </w:div>
    <w:div w:id="482045039">
      <w:bodyDiv w:val="1"/>
      <w:marLeft w:val="0"/>
      <w:marRight w:val="0"/>
      <w:marTop w:val="0"/>
      <w:marBottom w:val="0"/>
      <w:divBdr>
        <w:top w:val="none" w:sz="0" w:space="0" w:color="auto"/>
        <w:left w:val="none" w:sz="0" w:space="0" w:color="auto"/>
        <w:bottom w:val="none" w:sz="0" w:space="0" w:color="auto"/>
        <w:right w:val="none" w:sz="0" w:space="0" w:color="auto"/>
      </w:divBdr>
    </w:div>
    <w:div w:id="498547188">
      <w:bodyDiv w:val="1"/>
      <w:marLeft w:val="0"/>
      <w:marRight w:val="0"/>
      <w:marTop w:val="0"/>
      <w:marBottom w:val="0"/>
      <w:divBdr>
        <w:top w:val="none" w:sz="0" w:space="0" w:color="auto"/>
        <w:left w:val="none" w:sz="0" w:space="0" w:color="auto"/>
        <w:bottom w:val="none" w:sz="0" w:space="0" w:color="auto"/>
        <w:right w:val="none" w:sz="0" w:space="0" w:color="auto"/>
      </w:divBdr>
    </w:div>
    <w:div w:id="512646067">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36967573">
      <w:bodyDiv w:val="1"/>
      <w:marLeft w:val="0"/>
      <w:marRight w:val="0"/>
      <w:marTop w:val="0"/>
      <w:marBottom w:val="0"/>
      <w:divBdr>
        <w:top w:val="none" w:sz="0" w:space="0" w:color="auto"/>
        <w:left w:val="none" w:sz="0" w:space="0" w:color="auto"/>
        <w:bottom w:val="none" w:sz="0" w:space="0" w:color="auto"/>
        <w:right w:val="none" w:sz="0" w:space="0" w:color="auto"/>
      </w:divBdr>
    </w:div>
    <w:div w:id="586770089">
      <w:bodyDiv w:val="1"/>
      <w:marLeft w:val="0"/>
      <w:marRight w:val="0"/>
      <w:marTop w:val="0"/>
      <w:marBottom w:val="0"/>
      <w:divBdr>
        <w:top w:val="none" w:sz="0" w:space="0" w:color="auto"/>
        <w:left w:val="none" w:sz="0" w:space="0" w:color="auto"/>
        <w:bottom w:val="none" w:sz="0" w:space="0" w:color="auto"/>
        <w:right w:val="none" w:sz="0" w:space="0" w:color="auto"/>
      </w:divBdr>
    </w:div>
    <w:div w:id="589124387">
      <w:bodyDiv w:val="1"/>
      <w:marLeft w:val="0"/>
      <w:marRight w:val="0"/>
      <w:marTop w:val="0"/>
      <w:marBottom w:val="0"/>
      <w:divBdr>
        <w:top w:val="none" w:sz="0" w:space="0" w:color="auto"/>
        <w:left w:val="none" w:sz="0" w:space="0" w:color="auto"/>
        <w:bottom w:val="none" w:sz="0" w:space="0" w:color="auto"/>
        <w:right w:val="none" w:sz="0" w:space="0" w:color="auto"/>
      </w:divBdr>
    </w:div>
    <w:div w:id="600528873">
      <w:bodyDiv w:val="1"/>
      <w:marLeft w:val="0"/>
      <w:marRight w:val="0"/>
      <w:marTop w:val="0"/>
      <w:marBottom w:val="0"/>
      <w:divBdr>
        <w:top w:val="none" w:sz="0" w:space="0" w:color="auto"/>
        <w:left w:val="none" w:sz="0" w:space="0" w:color="auto"/>
        <w:bottom w:val="none" w:sz="0" w:space="0" w:color="auto"/>
        <w:right w:val="none" w:sz="0" w:space="0" w:color="auto"/>
      </w:divBdr>
    </w:div>
    <w:div w:id="618605249">
      <w:bodyDiv w:val="1"/>
      <w:marLeft w:val="0"/>
      <w:marRight w:val="0"/>
      <w:marTop w:val="0"/>
      <w:marBottom w:val="0"/>
      <w:divBdr>
        <w:top w:val="none" w:sz="0" w:space="0" w:color="auto"/>
        <w:left w:val="none" w:sz="0" w:space="0" w:color="auto"/>
        <w:bottom w:val="none" w:sz="0" w:space="0" w:color="auto"/>
        <w:right w:val="none" w:sz="0" w:space="0" w:color="auto"/>
      </w:divBdr>
    </w:div>
    <w:div w:id="624852439">
      <w:bodyDiv w:val="1"/>
      <w:marLeft w:val="0"/>
      <w:marRight w:val="0"/>
      <w:marTop w:val="0"/>
      <w:marBottom w:val="0"/>
      <w:divBdr>
        <w:top w:val="none" w:sz="0" w:space="0" w:color="auto"/>
        <w:left w:val="none" w:sz="0" w:space="0" w:color="auto"/>
        <w:bottom w:val="none" w:sz="0" w:space="0" w:color="auto"/>
        <w:right w:val="none" w:sz="0" w:space="0" w:color="auto"/>
      </w:divBdr>
    </w:div>
    <w:div w:id="695816439">
      <w:bodyDiv w:val="1"/>
      <w:marLeft w:val="0"/>
      <w:marRight w:val="0"/>
      <w:marTop w:val="0"/>
      <w:marBottom w:val="0"/>
      <w:divBdr>
        <w:top w:val="none" w:sz="0" w:space="0" w:color="auto"/>
        <w:left w:val="none" w:sz="0" w:space="0" w:color="auto"/>
        <w:bottom w:val="none" w:sz="0" w:space="0" w:color="auto"/>
        <w:right w:val="none" w:sz="0" w:space="0" w:color="auto"/>
      </w:divBdr>
    </w:div>
    <w:div w:id="725253722">
      <w:bodyDiv w:val="1"/>
      <w:marLeft w:val="0"/>
      <w:marRight w:val="0"/>
      <w:marTop w:val="0"/>
      <w:marBottom w:val="0"/>
      <w:divBdr>
        <w:top w:val="none" w:sz="0" w:space="0" w:color="auto"/>
        <w:left w:val="none" w:sz="0" w:space="0" w:color="auto"/>
        <w:bottom w:val="none" w:sz="0" w:space="0" w:color="auto"/>
        <w:right w:val="none" w:sz="0" w:space="0" w:color="auto"/>
      </w:divBdr>
    </w:div>
    <w:div w:id="789588236">
      <w:bodyDiv w:val="1"/>
      <w:marLeft w:val="0"/>
      <w:marRight w:val="0"/>
      <w:marTop w:val="0"/>
      <w:marBottom w:val="0"/>
      <w:divBdr>
        <w:top w:val="none" w:sz="0" w:space="0" w:color="auto"/>
        <w:left w:val="none" w:sz="0" w:space="0" w:color="auto"/>
        <w:bottom w:val="none" w:sz="0" w:space="0" w:color="auto"/>
        <w:right w:val="none" w:sz="0" w:space="0" w:color="auto"/>
      </w:divBdr>
    </w:div>
    <w:div w:id="796334062">
      <w:bodyDiv w:val="1"/>
      <w:marLeft w:val="0"/>
      <w:marRight w:val="0"/>
      <w:marTop w:val="0"/>
      <w:marBottom w:val="0"/>
      <w:divBdr>
        <w:top w:val="none" w:sz="0" w:space="0" w:color="auto"/>
        <w:left w:val="none" w:sz="0" w:space="0" w:color="auto"/>
        <w:bottom w:val="none" w:sz="0" w:space="0" w:color="auto"/>
        <w:right w:val="none" w:sz="0" w:space="0" w:color="auto"/>
      </w:divBdr>
    </w:div>
    <w:div w:id="842084402">
      <w:bodyDiv w:val="1"/>
      <w:marLeft w:val="0"/>
      <w:marRight w:val="0"/>
      <w:marTop w:val="0"/>
      <w:marBottom w:val="0"/>
      <w:divBdr>
        <w:top w:val="none" w:sz="0" w:space="0" w:color="auto"/>
        <w:left w:val="none" w:sz="0" w:space="0" w:color="auto"/>
        <w:bottom w:val="none" w:sz="0" w:space="0" w:color="auto"/>
        <w:right w:val="none" w:sz="0" w:space="0" w:color="auto"/>
      </w:divBdr>
    </w:div>
    <w:div w:id="857088360">
      <w:bodyDiv w:val="1"/>
      <w:marLeft w:val="0"/>
      <w:marRight w:val="0"/>
      <w:marTop w:val="0"/>
      <w:marBottom w:val="0"/>
      <w:divBdr>
        <w:top w:val="none" w:sz="0" w:space="0" w:color="auto"/>
        <w:left w:val="none" w:sz="0" w:space="0" w:color="auto"/>
        <w:bottom w:val="none" w:sz="0" w:space="0" w:color="auto"/>
        <w:right w:val="none" w:sz="0" w:space="0" w:color="auto"/>
      </w:divBdr>
    </w:div>
    <w:div w:id="924344128">
      <w:bodyDiv w:val="1"/>
      <w:marLeft w:val="0"/>
      <w:marRight w:val="0"/>
      <w:marTop w:val="0"/>
      <w:marBottom w:val="0"/>
      <w:divBdr>
        <w:top w:val="none" w:sz="0" w:space="0" w:color="auto"/>
        <w:left w:val="none" w:sz="0" w:space="0" w:color="auto"/>
        <w:bottom w:val="none" w:sz="0" w:space="0" w:color="auto"/>
        <w:right w:val="none" w:sz="0" w:space="0" w:color="auto"/>
      </w:divBdr>
    </w:div>
    <w:div w:id="926422571">
      <w:bodyDiv w:val="1"/>
      <w:marLeft w:val="0"/>
      <w:marRight w:val="0"/>
      <w:marTop w:val="0"/>
      <w:marBottom w:val="0"/>
      <w:divBdr>
        <w:top w:val="none" w:sz="0" w:space="0" w:color="auto"/>
        <w:left w:val="none" w:sz="0" w:space="0" w:color="auto"/>
        <w:bottom w:val="none" w:sz="0" w:space="0" w:color="auto"/>
        <w:right w:val="none" w:sz="0" w:space="0" w:color="auto"/>
      </w:divBdr>
    </w:div>
    <w:div w:id="930893763">
      <w:bodyDiv w:val="1"/>
      <w:marLeft w:val="0"/>
      <w:marRight w:val="0"/>
      <w:marTop w:val="0"/>
      <w:marBottom w:val="0"/>
      <w:divBdr>
        <w:top w:val="none" w:sz="0" w:space="0" w:color="auto"/>
        <w:left w:val="none" w:sz="0" w:space="0" w:color="auto"/>
        <w:bottom w:val="none" w:sz="0" w:space="0" w:color="auto"/>
        <w:right w:val="none" w:sz="0" w:space="0" w:color="auto"/>
      </w:divBdr>
    </w:div>
    <w:div w:id="937519801">
      <w:bodyDiv w:val="1"/>
      <w:marLeft w:val="0"/>
      <w:marRight w:val="0"/>
      <w:marTop w:val="0"/>
      <w:marBottom w:val="0"/>
      <w:divBdr>
        <w:top w:val="none" w:sz="0" w:space="0" w:color="auto"/>
        <w:left w:val="none" w:sz="0" w:space="0" w:color="auto"/>
        <w:bottom w:val="none" w:sz="0" w:space="0" w:color="auto"/>
        <w:right w:val="none" w:sz="0" w:space="0" w:color="auto"/>
      </w:divBdr>
    </w:div>
    <w:div w:id="955134067">
      <w:bodyDiv w:val="1"/>
      <w:marLeft w:val="0"/>
      <w:marRight w:val="0"/>
      <w:marTop w:val="0"/>
      <w:marBottom w:val="0"/>
      <w:divBdr>
        <w:top w:val="none" w:sz="0" w:space="0" w:color="auto"/>
        <w:left w:val="none" w:sz="0" w:space="0" w:color="auto"/>
        <w:bottom w:val="none" w:sz="0" w:space="0" w:color="auto"/>
        <w:right w:val="none" w:sz="0" w:space="0" w:color="auto"/>
      </w:divBdr>
    </w:div>
    <w:div w:id="961229696">
      <w:bodyDiv w:val="1"/>
      <w:marLeft w:val="0"/>
      <w:marRight w:val="0"/>
      <w:marTop w:val="0"/>
      <w:marBottom w:val="0"/>
      <w:divBdr>
        <w:top w:val="none" w:sz="0" w:space="0" w:color="auto"/>
        <w:left w:val="none" w:sz="0" w:space="0" w:color="auto"/>
        <w:bottom w:val="none" w:sz="0" w:space="0" w:color="auto"/>
        <w:right w:val="none" w:sz="0" w:space="0" w:color="auto"/>
      </w:divBdr>
    </w:div>
    <w:div w:id="973828450">
      <w:bodyDiv w:val="1"/>
      <w:marLeft w:val="0"/>
      <w:marRight w:val="0"/>
      <w:marTop w:val="0"/>
      <w:marBottom w:val="0"/>
      <w:divBdr>
        <w:top w:val="none" w:sz="0" w:space="0" w:color="auto"/>
        <w:left w:val="none" w:sz="0" w:space="0" w:color="auto"/>
        <w:bottom w:val="none" w:sz="0" w:space="0" w:color="auto"/>
        <w:right w:val="none" w:sz="0" w:space="0" w:color="auto"/>
      </w:divBdr>
    </w:div>
    <w:div w:id="983119990">
      <w:bodyDiv w:val="1"/>
      <w:marLeft w:val="0"/>
      <w:marRight w:val="0"/>
      <w:marTop w:val="0"/>
      <w:marBottom w:val="0"/>
      <w:divBdr>
        <w:top w:val="none" w:sz="0" w:space="0" w:color="auto"/>
        <w:left w:val="none" w:sz="0" w:space="0" w:color="auto"/>
        <w:bottom w:val="none" w:sz="0" w:space="0" w:color="auto"/>
        <w:right w:val="none" w:sz="0" w:space="0" w:color="auto"/>
      </w:divBdr>
    </w:div>
    <w:div w:id="997340084">
      <w:bodyDiv w:val="1"/>
      <w:marLeft w:val="0"/>
      <w:marRight w:val="0"/>
      <w:marTop w:val="0"/>
      <w:marBottom w:val="0"/>
      <w:divBdr>
        <w:top w:val="none" w:sz="0" w:space="0" w:color="auto"/>
        <w:left w:val="none" w:sz="0" w:space="0" w:color="auto"/>
        <w:bottom w:val="none" w:sz="0" w:space="0" w:color="auto"/>
        <w:right w:val="none" w:sz="0" w:space="0" w:color="auto"/>
      </w:divBdr>
    </w:div>
    <w:div w:id="1044059574">
      <w:bodyDiv w:val="1"/>
      <w:marLeft w:val="0"/>
      <w:marRight w:val="0"/>
      <w:marTop w:val="0"/>
      <w:marBottom w:val="0"/>
      <w:divBdr>
        <w:top w:val="none" w:sz="0" w:space="0" w:color="auto"/>
        <w:left w:val="none" w:sz="0" w:space="0" w:color="auto"/>
        <w:bottom w:val="none" w:sz="0" w:space="0" w:color="auto"/>
        <w:right w:val="none" w:sz="0" w:space="0" w:color="auto"/>
      </w:divBdr>
    </w:div>
    <w:div w:id="1058092481">
      <w:bodyDiv w:val="1"/>
      <w:marLeft w:val="0"/>
      <w:marRight w:val="0"/>
      <w:marTop w:val="0"/>
      <w:marBottom w:val="0"/>
      <w:divBdr>
        <w:top w:val="none" w:sz="0" w:space="0" w:color="auto"/>
        <w:left w:val="none" w:sz="0" w:space="0" w:color="auto"/>
        <w:bottom w:val="none" w:sz="0" w:space="0" w:color="auto"/>
        <w:right w:val="none" w:sz="0" w:space="0" w:color="auto"/>
      </w:divBdr>
    </w:div>
    <w:div w:id="1099256365">
      <w:bodyDiv w:val="1"/>
      <w:marLeft w:val="0"/>
      <w:marRight w:val="0"/>
      <w:marTop w:val="0"/>
      <w:marBottom w:val="0"/>
      <w:divBdr>
        <w:top w:val="none" w:sz="0" w:space="0" w:color="auto"/>
        <w:left w:val="none" w:sz="0" w:space="0" w:color="auto"/>
        <w:bottom w:val="none" w:sz="0" w:space="0" w:color="auto"/>
        <w:right w:val="none" w:sz="0" w:space="0" w:color="auto"/>
      </w:divBdr>
    </w:div>
    <w:div w:id="1104690326">
      <w:bodyDiv w:val="1"/>
      <w:marLeft w:val="0"/>
      <w:marRight w:val="0"/>
      <w:marTop w:val="0"/>
      <w:marBottom w:val="0"/>
      <w:divBdr>
        <w:top w:val="none" w:sz="0" w:space="0" w:color="auto"/>
        <w:left w:val="none" w:sz="0" w:space="0" w:color="auto"/>
        <w:bottom w:val="none" w:sz="0" w:space="0" w:color="auto"/>
        <w:right w:val="none" w:sz="0" w:space="0" w:color="auto"/>
      </w:divBdr>
    </w:div>
    <w:div w:id="1117338487">
      <w:bodyDiv w:val="1"/>
      <w:marLeft w:val="0"/>
      <w:marRight w:val="0"/>
      <w:marTop w:val="0"/>
      <w:marBottom w:val="0"/>
      <w:divBdr>
        <w:top w:val="none" w:sz="0" w:space="0" w:color="auto"/>
        <w:left w:val="none" w:sz="0" w:space="0" w:color="auto"/>
        <w:bottom w:val="none" w:sz="0" w:space="0" w:color="auto"/>
        <w:right w:val="none" w:sz="0" w:space="0" w:color="auto"/>
      </w:divBdr>
    </w:div>
    <w:div w:id="1133214246">
      <w:bodyDiv w:val="1"/>
      <w:marLeft w:val="0"/>
      <w:marRight w:val="0"/>
      <w:marTop w:val="0"/>
      <w:marBottom w:val="0"/>
      <w:divBdr>
        <w:top w:val="none" w:sz="0" w:space="0" w:color="auto"/>
        <w:left w:val="none" w:sz="0" w:space="0" w:color="auto"/>
        <w:bottom w:val="none" w:sz="0" w:space="0" w:color="auto"/>
        <w:right w:val="none" w:sz="0" w:space="0" w:color="auto"/>
      </w:divBdr>
    </w:div>
    <w:div w:id="1136995063">
      <w:bodyDiv w:val="1"/>
      <w:marLeft w:val="0"/>
      <w:marRight w:val="0"/>
      <w:marTop w:val="0"/>
      <w:marBottom w:val="0"/>
      <w:divBdr>
        <w:top w:val="none" w:sz="0" w:space="0" w:color="auto"/>
        <w:left w:val="none" w:sz="0" w:space="0" w:color="auto"/>
        <w:bottom w:val="none" w:sz="0" w:space="0" w:color="auto"/>
        <w:right w:val="none" w:sz="0" w:space="0" w:color="auto"/>
      </w:divBdr>
    </w:div>
    <w:div w:id="1146974630">
      <w:bodyDiv w:val="1"/>
      <w:marLeft w:val="0"/>
      <w:marRight w:val="0"/>
      <w:marTop w:val="0"/>
      <w:marBottom w:val="0"/>
      <w:divBdr>
        <w:top w:val="none" w:sz="0" w:space="0" w:color="auto"/>
        <w:left w:val="none" w:sz="0" w:space="0" w:color="auto"/>
        <w:bottom w:val="none" w:sz="0" w:space="0" w:color="auto"/>
        <w:right w:val="none" w:sz="0" w:space="0" w:color="auto"/>
      </w:divBdr>
    </w:div>
    <w:div w:id="1157766765">
      <w:bodyDiv w:val="1"/>
      <w:marLeft w:val="0"/>
      <w:marRight w:val="0"/>
      <w:marTop w:val="0"/>
      <w:marBottom w:val="0"/>
      <w:divBdr>
        <w:top w:val="none" w:sz="0" w:space="0" w:color="auto"/>
        <w:left w:val="none" w:sz="0" w:space="0" w:color="auto"/>
        <w:bottom w:val="none" w:sz="0" w:space="0" w:color="auto"/>
        <w:right w:val="none" w:sz="0" w:space="0" w:color="auto"/>
      </w:divBdr>
    </w:div>
    <w:div w:id="1167674141">
      <w:bodyDiv w:val="1"/>
      <w:marLeft w:val="0"/>
      <w:marRight w:val="0"/>
      <w:marTop w:val="0"/>
      <w:marBottom w:val="0"/>
      <w:divBdr>
        <w:top w:val="none" w:sz="0" w:space="0" w:color="auto"/>
        <w:left w:val="none" w:sz="0" w:space="0" w:color="auto"/>
        <w:bottom w:val="none" w:sz="0" w:space="0" w:color="auto"/>
        <w:right w:val="none" w:sz="0" w:space="0" w:color="auto"/>
      </w:divBdr>
    </w:div>
    <w:div w:id="1179346029">
      <w:bodyDiv w:val="1"/>
      <w:marLeft w:val="0"/>
      <w:marRight w:val="0"/>
      <w:marTop w:val="0"/>
      <w:marBottom w:val="0"/>
      <w:divBdr>
        <w:top w:val="none" w:sz="0" w:space="0" w:color="auto"/>
        <w:left w:val="none" w:sz="0" w:space="0" w:color="auto"/>
        <w:bottom w:val="none" w:sz="0" w:space="0" w:color="auto"/>
        <w:right w:val="none" w:sz="0" w:space="0" w:color="auto"/>
      </w:divBdr>
    </w:div>
    <w:div w:id="1182159946">
      <w:bodyDiv w:val="1"/>
      <w:marLeft w:val="0"/>
      <w:marRight w:val="0"/>
      <w:marTop w:val="0"/>
      <w:marBottom w:val="0"/>
      <w:divBdr>
        <w:top w:val="none" w:sz="0" w:space="0" w:color="auto"/>
        <w:left w:val="none" w:sz="0" w:space="0" w:color="auto"/>
        <w:bottom w:val="none" w:sz="0" w:space="0" w:color="auto"/>
        <w:right w:val="none" w:sz="0" w:space="0" w:color="auto"/>
      </w:divBdr>
    </w:div>
    <w:div w:id="1189834029">
      <w:bodyDiv w:val="1"/>
      <w:marLeft w:val="0"/>
      <w:marRight w:val="0"/>
      <w:marTop w:val="0"/>
      <w:marBottom w:val="0"/>
      <w:divBdr>
        <w:top w:val="none" w:sz="0" w:space="0" w:color="auto"/>
        <w:left w:val="none" w:sz="0" w:space="0" w:color="auto"/>
        <w:bottom w:val="none" w:sz="0" w:space="0" w:color="auto"/>
        <w:right w:val="none" w:sz="0" w:space="0" w:color="auto"/>
      </w:divBdr>
    </w:div>
    <w:div w:id="1208444938">
      <w:bodyDiv w:val="1"/>
      <w:marLeft w:val="0"/>
      <w:marRight w:val="0"/>
      <w:marTop w:val="0"/>
      <w:marBottom w:val="0"/>
      <w:divBdr>
        <w:top w:val="none" w:sz="0" w:space="0" w:color="auto"/>
        <w:left w:val="none" w:sz="0" w:space="0" w:color="auto"/>
        <w:bottom w:val="none" w:sz="0" w:space="0" w:color="auto"/>
        <w:right w:val="none" w:sz="0" w:space="0" w:color="auto"/>
      </w:divBdr>
    </w:div>
    <w:div w:id="1222518839">
      <w:bodyDiv w:val="1"/>
      <w:marLeft w:val="0"/>
      <w:marRight w:val="0"/>
      <w:marTop w:val="0"/>
      <w:marBottom w:val="0"/>
      <w:divBdr>
        <w:top w:val="none" w:sz="0" w:space="0" w:color="auto"/>
        <w:left w:val="none" w:sz="0" w:space="0" w:color="auto"/>
        <w:bottom w:val="none" w:sz="0" w:space="0" w:color="auto"/>
        <w:right w:val="none" w:sz="0" w:space="0" w:color="auto"/>
      </w:divBdr>
    </w:div>
    <w:div w:id="1236622092">
      <w:bodyDiv w:val="1"/>
      <w:marLeft w:val="0"/>
      <w:marRight w:val="0"/>
      <w:marTop w:val="0"/>
      <w:marBottom w:val="0"/>
      <w:divBdr>
        <w:top w:val="none" w:sz="0" w:space="0" w:color="auto"/>
        <w:left w:val="none" w:sz="0" w:space="0" w:color="auto"/>
        <w:bottom w:val="none" w:sz="0" w:space="0" w:color="auto"/>
        <w:right w:val="none" w:sz="0" w:space="0" w:color="auto"/>
      </w:divBdr>
    </w:div>
    <w:div w:id="1272054385">
      <w:bodyDiv w:val="1"/>
      <w:marLeft w:val="0"/>
      <w:marRight w:val="0"/>
      <w:marTop w:val="0"/>
      <w:marBottom w:val="0"/>
      <w:divBdr>
        <w:top w:val="none" w:sz="0" w:space="0" w:color="auto"/>
        <w:left w:val="none" w:sz="0" w:space="0" w:color="auto"/>
        <w:bottom w:val="none" w:sz="0" w:space="0" w:color="auto"/>
        <w:right w:val="none" w:sz="0" w:space="0" w:color="auto"/>
      </w:divBdr>
    </w:div>
    <w:div w:id="1308244421">
      <w:bodyDiv w:val="1"/>
      <w:marLeft w:val="0"/>
      <w:marRight w:val="0"/>
      <w:marTop w:val="0"/>
      <w:marBottom w:val="0"/>
      <w:divBdr>
        <w:top w:val="none" w:sz="0" w:space="0" w:color="auto"/>
        <w:left w:val="none" w:sz="0" w:space="0" w:color="auto"/>
        <w:bottom w:val="none" w:sz="0" w:space="0" w:color="auto"/>
        <w:right w:val="none" w:sz="0" w:space="0" w:color="auto"/>
      </w:divBdr>
    </w:div>
    <w:div w:id="1320033413">
      <w:bodyDiv w:val="1"/>
      <w:marLeft w:val="0"/>
      <w:marRight w:val="0"/>
      <w:marTop w:val="0"/>
      <w:marBottom w:val="0"/>
      <w:divBdr>
        <w:top w:val="none" w:sz="0" w:space="0" w:color="auto"/>
        <w:left w:val="none" w:sz="0" w:space="0" w:color="auto"/>
        <w:bottom w:val="none" w:sz="0" w:space="0" w:color="auto"/>
        <w:right w:val="none" w:sz="0" w:space="0" w:color="auto"/>
      </w:divBdr>
    </w:div>
    <w:div w:id="1321736539">
      <w:bodyDiv w:val="1"/>
      <w:marLeft w:val="0"/>
      <w:marRight w:val="0"/>
      <w:marTop w:val="0"/>
      <w:marBottom w:val="0"/>
      <w:divBdr>
        <w:top w:val="none" w:sz="0" w:space="0" w:color="auto"/>
        <w:left w:val="none" w:sz="0" w:space="0" w:color="auto"/>
        <w:bottom w:val="none" w:sz="0" w:space="0" w:color="auto"/>
        <w:right w:val="none" w:sz="0" w:space="0" w:color="auto"/>
      </w:divBdr>
    </w:div>
    <w:div w:id="1337733276">
      <w:bodyDiv w:val="1"/>
      <w:marLeft w:val="0"/>
      <w:marRight w:val="0"/>
      <w:marTop w:val="0"/>
      <w:marBottom w:val="0"/>
      <w:divBdr>
        <w:top w:val="none" w:sz="0" w:space="0" w:color="auto"/>
        <w:left w:val="none" w:sz="0" w:space="0" w:color="auto"/>
        <w:bottom w:val="none" w:sz="0" w:space="0" w:color="auto"/>
        <w:right w:val="none" w:sz="0" w:space="0" w:color="auto"/>
      </w:divBdr>
    </w:div>
    <w:div w:id="1348674018">
      <w:bodyDiv w:val="1"/>
      <w:marLeft w:val="0"/>
      <w:marRight w:val="0"/>
      <w:marTop w:val="0"/>
      <w:marBottom w:val="0"/>
      <w:divBdr>
        <w:top w:val="none" w:sz="0" w:space="0" w:color="auto"/>
        <w:left w:val="none" w:sz="0" w:space="0" w:color="auto"/>
        <w:bottom w:val="none" w:sz="0" w:space="0" w:color="auto"/>
        <w:right w:val="none" w:sz="0" w:space="0" w:color="auto"/>
      </w:divBdr>
    </w:div>
    <w:div w:id="1356425725">
      <w:bodyDiv w:val="1"/>
      <w:marLeft w:val="0"/>
      <w:marRight w:val="0"/>
      <w:marTop w:val="0"/>
      <w:marBottom w:val="0"/>
      <w:divBdr>
        <w:top w:val="none" w:sz="0" w:space="0" w:color="auto"/>
        <w:left w:val="none" w:sz="0" w:space="0" w:color="auto"/>
        <w:bottom w:val="none" w:sz="0" w:space="0" w:color="auto"/>
        <w:right w:val="none" w:sz="0" w:space="0" w:color="auto"/>
      </w:divBdr>
    </w:div>
    <w:div w:id="1365330463">
      <w:bodyDiv w:val="1"/>
      <w:marLeft w:val="0"/>
      <w:marRight w:val="0"/>
      <w:marTop w:val="0"/>
      <w:marBottom w:val="0"/>
      <w:divBdr>
        <w:top w:val="none" w:sz="0" w:space="0" w:color="auto"/>
        <w:left w:val="none" w:sz="0" w:space="0" w:color="auto"/>
        <w:bottom w:val="none" w:sz="0" w:space="0" w:color="auto"/>
        <w:right w:val="none" w:sz="0" w:space="0" w:color="auto"/>
      </w:divBdr>
    </w:div>
    <w:div w:id="1413966293">
      <w:bodyDiv w:val="1"/>
      <w:marLeft w:val="0"/>
      <w:marRight w:val="0"/>
      <w:marTop w:val="0"/>
      <w:marBottom w:val="0"/>
      <w:divBdr>
        <w:top w:val="none" w:sz="0" w:space="0" w:color="auto"/>
        <w:left w:val="none" w:sz="0" w:space="0" w:color="auto"/>
        <w:bottom w:val="none" w:sz="0" w:space="0" w:color="auto"/>
        <w:right w:val="none" w:sz="0" w:space="0" w:color="auto"/>
      </w:divBdr>
    </w:div>
    <w:div w:id="1424909774">
      <w:bodyDiv w:val="1"/>
      <w:marLeft w:val="0"/>
      <w:marRight w:val="0"/>
      <w:marTop w:val="0"/>
      <w:marBottom w:val="0"/>
      <w:divBdr>
        <w:top w:val="none" w:sz="0" w:space="0" w:color="auto"/>
        <w:left w:val="none" w:sz="0" w:space="0" w:color="auto"/>
        <w:bottom w:val="none" w:sz="0" w:space="0" w:color="auto"/>
        <w:right w:val="none" w:sz="0" w:space="0" w:color="auto"/>
      </w:divBdr>
    </w:div>
    <w:div w:id="1434939113">
      <w:bodyDiv w:val="1"/>
      <w:marLeft w:val="0"/>
      <w:marRight w:val="0"/>
      <w:marTop w:val="0"/>
      <w:marBottom w:val="0"/>
      <w:divBdr>
        <w:top w:val="none" w:sz="0" w:space="0" w:color="auto"/>
        <w:left w:val="none" w:sz="0" w:space="0" w:color="auto"/>
        <w:bottom w:val="none" w:sz="0" w:space="0" w:color="auto"/>
        <w:right w:val="none" w:sz="0" w:space="0" w:color="auto"/>
      </w:divBdr>
    </w:div>
    <w:div w:id="1444110376">
      <w:bodyDiv w:val="1"/>
      <w:marLeft w:val="0"/>
      <w:marRight w:val="0"/>
      <w:marTop w:val="0"/>
      <w:marBottom w:val="0"/>
      <w:divBdr>
        <w:top w:val="none" w:sz="0" w:space="0" w:color="auto"/>
        <w:left w:val="none" w:sz="0" w:space="0" w:color="auto"/>
        <w:bottom w:val="none" w:sz="0" w:space="0" w:color="auto"/>
        <w:right w:val="none" w:sz="0" w:space="0" w:color="auto"/>
      </w:divBdr>
    </w:div>
    <w:div w:id="1453555077">
      <w:bodyDiv w:val="1"/>
      <w:marLeft w:val="0"/>
      <w:marRight w:val="0"/>
      <w:marTop w:val="0"/>
      <w:marBottom w:val="0"/>
      <w:divBdr>
        <w:top w:val="none" w:sz="0" w:space="0" w:color="auto"/>
        <w:left w:val="none" w:sz="0" w:space="0" w:color="auto"/>
        <w:bottom w:val="none" w:sz="0" w:space="0" w:color="auto"/>
        <w:right w:val="none" w:sz="0" w:space="0" w:color="auto"/>
      </w:divBdr>
    </w:div>
    <w:div w:id="1472135638">
      <w:bodyDiv w:val="1"/>
      <w:marLeft w:val="0"/>
      <w:marRight w:val="0"/>
      <w:marTop w:val="0"/>
      <w:marBottom w:val="0"/>
      <w:divBdr>
        <w:top w:val="none" w:sz="0" w:space="0" w:color="auto"/>
        <w:left w:val="none" w:sz="0" w:space="0" w:color="auto"/>
        <w:bottom w:val="none" w:sz="0" w:space="0" w:color="auto"/>
        <w:right w:val="none" w:sz="0" w:space="0" w:color="auto"/>
      </w:divBdr>
    </w:div>
    <w:div w:id="1499468668">
      <w:bodyDiv w:val="1"/>
      <w:marLeft w:val="0"/>
      <w:marRight w:val="0"/>
      <w:marTop w:val="0"/>
      <w:marBottom w:val="0"/>
      <w:divBdr>
        <w:top w:val="none" w:sz="0" w:space="0" w:color="auto"/>
        <w:left w:val="none" w:sz="0" w:space="0" w:color="auto"/>
        <w:bottom w:val="none" w:sz="0" w:space="0" w:color="auto"/>
        <w:right w:val="none" w:sz="0" w:space="0" w:color="auto"/>
      </w:divBdr>
    </w:div>
    <w:div w:id="1525635155">
      <w:bodyDiv w:val="1"/>
      <w:marLeft w:val="0"/>
      <w:marRight w:val="0"/>
      <w:marTop w:val="0"/>
      <w:marBottom w:val="0"/>
      <w:divBdr>
        <w:top w:val="none" w:sz="0" w:space="0" w:color="auto"/>
        <w:left w:val="none" w:sz="0" w:space="0" w:color="auto"/>
        <w:bottom w:val="none" w:sz="0" w:space="0" w:color="auto"/>
        <w:right w:val="none" w:sz="0" w:space="0" w:color="auto"/>
      </w:divBdr>
    </w:div>
    <w:div w:id="1531331850">
      <w:bodyDiv w:val="1"/>
      <w:marLeft w:val="0"/>
      <w:marRight w:val="0"/>
      <w:marTop w:val="0"/>
      <w:marBottom w:val="0"/>
      <w:divBdr>
        <w:top w:val="none" w:sz="0" w:space="0" w:color="auto"/>
        <w:left w:val="none" w:sz="0" w:space="0" w:color="auto"/>
        <w:bottom w:val="none" w:sz="0" w:space="0" w:color="auto"/>
        <w:right w:val="none" w:sz="0" w:space="0" w:color="auto"/>
      </w:divBdr>
    </w:div>
    <w:div w:id="1534421405">
      <w:bodyDiv w:val="1"/>
      <w:marLeft w:val="0"/>
      <w:marRight w:val="0"/>
      <w:marTop w:val="0"/>
      <w:marBottom w:val="0"/>
      <w:divBdr>
        <w:top w:val="none" w:sz="0" w:space="0" w:color="auto"/>
        <w:left w:val="none" w:sz="0" w:space="0" w:color="auto"/>
        <w:bottom w:val="none" w:sz="0" w:space="0" w:color="auto"/>
        <w:right w:val="none" w:sz="0" w:space="0" w:color="auto"/>
      </w:divBdr>
    </w:div>
    <w:div w:id="1548571215">
      <w:bodyDiv w:val="1"/>
      <w:marLeft w:val="0"/>
      <w:marRight w:val="0"/>
      <w:marTop w:val="0"/>
      <w:marBottom w:val="0"/>
      <w:divBdr>
        <w:top w:val="none" w:sz="0" w:space="0" w:color="auto"/>
        <w:left w:val="none" w:sz="0" w:space="0" w:color="auto"/>
        <w:bottom w:val="none" w:sz="0" w:space="0" w:color="auto"/>
        <w:right w:val="none" w:sz="0" w:space="0" w:color="auto"/>
      </w:divBdr>
    </w:div>
    <w:div w:id="1549799742">
      <w:bodyDiv w:val="1"/>
      <w:marLeft w:val="0"/>
      <w:marRight w:val="0"/>
      <w:marTop w:val="0"/>
      <w:marBottom w:val="0"/>
      <w:divBdr>
        <w:top w:val="none" w:sz="0" w:space="0" w:color="auto"/>
        <w:left w:val="none" w:sz="0" w:space="0" w:color="auto"/>
        <w:bottom w:val="none" w:sz="0" w:space="0" w:color="auto"/>
        <w:right w:val="none" w:sz="0" w:space="0" w:color="auto"/>
      </w:divBdr>
    </w:div>
    <w:div w:id="1571304536">
      <w:bodyDiv w:val="1"/>
      <w:marLeft w:val="0"/>
      <w:marRight w:val="0"/>
      <w:marTop w:val="0"/>
      <w:marBottom w:val="0"/>
      <w:divBdr>
        <w:top w:val="none" w:sz="0" w:space="0" w:color="auto"/>
        <w:left w:val="none" w:sz="0" w:space="0" w:color="auto"/>
        <w:bottom w:val="none" w:sz="0" w:space="0" w:color="auto"/>
        <w:right w:val="none" w:sz="0" w:space="0" w:color="auto"/>
      </w:divBdr>
    </w:div>
    <w:div w:id="1571650249">
      <w:bodyDiv w:val="1"/>
      <w:marLeft w:val="0"/>
      <w:marRight w:val="0"/>
      <w:marTop w:val="0"/>
      <w:marBottom w:val="0"/>
      <w:divBdr>
        <w:top w:val="none" w:sz="0" w:space="0" w:color="auto"/>
        <w:left w:val="none" w:sz="0" w:space="0" w:color="auto"/>
        <w:bottom w:val="none" w:sz="0" w:space="0" w:color="auto"/>
        <w:right w:val="none" w:sz="0" w:space="0" w:color="auto"/>
      </w:divBdr>
    </w:div>
    <w:div w:id="1604803414">
      <w:bodyDiv w:val="1"/>
      <w:marLeft w:val="0"/>
      <w:marRight w:val="0"/>
      <w:marTop w:val="0"/>
      <w:marBottom w:val="0"/>
      <w:divBdr>
        <w:top w:val="none" w:sz="0" w:space="0" w:color="auto"/>
        <w:left w:val="none" w:sz="0" w:space="0" w:color="auto"/>
        <w:bottom w:val="none" w:sz="0" w:space="0" w:color="auto"/>
        <w:right w:val="none" w:sz="0" w:space="0" w:color="auto"/>
      </w:divBdr>
    </w:div>
    <w:div w:id="1607034521">
      <w:bodyDiv w:val="1"/>
      <w:marLeft w:val="0"/>
      <w:marRight w:val="0"/>
      <w:marTop w:val="0"/>
      <w:marBottom w:val="0"/>
      <w:divBdr>
        <w:top w:val="none" w:sz="0" w:space="0" w:color="auto"/>
        <w:left w:val="none" w:sz="0" w:space="0" w:color="auto"/>
        <w:bottom w:val="none" w:sz="0" w:space="0" w:color="auto"/>
        <w:right w:val="none" w:sz="0" w:space="0" w:color="auto"/>
      </w:divBdr>
    </w:div>
    <w:div w:id="1632512201">
      <w:bodyDiv w:val="1"/>
      <w:marLeft w:val="0"/>
      <w:marRight w:val="0"/>
      <w:marTop w:val="0"/>
      <w:marBottom w:val="0"/>
      <w:divBdr>
        <w:top w:val="none" w:sz="0" w:space="0" w:color="auto"/>
        <w:left w:val="none" w:sz="0" w:space="0" w:color="auto"/>
        <w:bottom w:val="none" w:sz="0" w:space="0" w:color="auto"/>
        <w:right w:val="none" w:sz="0" w:space="0" w:color="auto"/>
      </w:divBdr>
    </w:div>
    <w:div w:id="1643388550">
      <w:bodyDiv w:val="1"/>
      <w:marLeft w:val="0"/>
      <w:marRight w:val="0"/>
      <w:marTop w:val="0"/>
      <w:marBottom w:val="0"/>
      <w:divBdr>
        <w:top w:val="none" w:sz="0" w:space="0" w:color="auto"/>
        <w:left w:val="none" w:sz="0" w:space="0" w:color="auto"/>
        <w:bottom w:val="none" w:sz="0" w:space="0" w:color="auto"/>
        <w:right w:val="none" w:sz="0" w:space="0" w:color="auto"/>
      </w:divBdr>
    </w:div>
    <w:div w:id="1664747297">
      <w:bodyDiv w:val="1"/>
      <w:marLeft w:val="0"/>
      <w:marRight w:val="0"/>
      <w:marTop w:val="0"/>
      <w:marBottom w:val="0"/>
      <w:divBdr>
        <w:top w:val="none" w:sz="0" w:space="0" w:color="auto"/>
        <w:left w:val="none" w:sz="0" w:space="0" w:color="auto"/>
        <w:bottom w:val="none" w:sz="0" w:space="0" w:color="auto"/>
        <w:right w:val="none" w:sz="0" w:space="0" w:color="auto"/>
      </w:divBdr>
    </w:div>
    <w:div w:id="1686635691">
      <w:bodyDiv w:val="1"/>
      <w:marLeft w:val="0"/>
      <w:marRight w:val="0"/>
      <w:marTop w:val="0"/>
      <w:marBottom w:val="0"/>
      <w:divBdr>
        <w:top w:val="none" w:sz="0" w:space="0" w:color="auto"/>
        <w:left w:val="none" w:sz="0" w:space="0" w:color="auto"/>
        <w:bottom w:val="none" w:sz="0" w:space="0" w:color="auto"/>
        <w:right w:val="none" w:sz="0" w:space="0" w:color="auto"/>
      </w:divBdr>
    </w:div>
    <w:div w:id="1687631268">
      <w:bodyDiv w:val="1"/>
      <w:marLeft w:val="0"/>
      <w:marRight w:val="0"/>
      <w:marTop w:val="0"/>
      <w:marBottom w:val="0"/>
      <w:divBdr>
        <w:top w:val="none" w:sz="0" w:space="0" w:color="auto"/>
        <w:left w:val="none" w:sz="0" w:space="0" w:color="auto"/>
        <w:bottom w:val="none" w:sz="0" w:space="0" w:color="auto"/>
        <w:right w:val="none" w:sz="0" w:space="0" w:color="auto"/>
      </w:divBdr>
    </w:div>
    <w:div w:id="1726830925">
      <w:bodyDiv w:val="1"/>
      <w:marLeft w:val="0"/>
      <w:marRight w:val="0"/>
      <w:marTop w:val="0"/>
      <w:marBottom w:val="0"/>
      <w:divBdr>
        <w:top w:val="none" w:sz="0" w:space="0" w:color="auto"/>
        <w:left w:val="none" w:sz="0" w:space="0" w:color="auto"/>
        <w:bottom w:val="none" w:sz="0" w:space="0" w:color="auto"/>
        <w:right w:val="none" w:sz="0" w:space="0" w:color="auto"/>
      </w:divBdr>
    </w:div>
    <w:div w:id="1733116991">
      <w:bodyDiv w:val="1"/>
      <w:marLeft w:val="0"/>
      <w:marRight w:val="0"/>
      <w:marTop w:val="0"/>
      <w:marBottom w:val="0"/>
      <w:divBdr>
        <w:top w:val="none" w:sz="0" w:space="0" w:color="auto"/>
        <w:left w:val="none" w:sz="0" w:space="0" w:color="auto"/>
        <w:bottom w:val="none" w:sz="0" w:space="0" w:color="auto"/>
        <w:right w:val="none" w:sz="0" w:space="0" w:color="auto"/>
      </w:divBdr>
    </w:div>
    <w:div w:id="1759018550">
      <w:bodyDiv w:val="1"/>
      <w:marLeft w:val="0"/>
      <w:marRight w:val="0"/>
      <w:marTop w:val="0"/>
      <w:marBottom w:val="0"/>
      <w:divBdr>
        <w:top w:val="none" w:sz="0" w:space="0" w:color="auto"/>
        <w:left w:val="none" w:sz="0" w:space="0" w:color="auto"/>
        <w:bottom w:val="none" w:sz="0" w:space="0" w:color="auto"/>
        <w:right w:val="none" w:sz="0" w:space="0" w:color="auto"/>
      </w:divBdr>
    </w:div>
    <w:div w:id="1759249860">
      <w:bodyDiv w:val="1"/>
      <w:marLeft w:val="0"/>
      <w:marRight w:val="0"/>
      <w:marTop w:val="0"/>
      <w:marBottom w:val="0"/>
      <w:divBdr>
        <w:top w:val="none" w:sz="0" w:space="0" w:color="auto"/>
        <w:left w:val="none" w:sz="0" w:space="0" w:color="auto"/>
        <w:bottom w:val="none" w:sz="0" w:space="0" w:color="auto"/>
        <w:right w:val="none" w:sz="0" w:space="0" w:color="auto"/>
      </w:divBdr>
    </w:div>
    <w:div w:id="1780565568">
      <w:bodyDiv w:val="1"/>
      <w:marLeft w:val="0"/>
      <w:marRight w:val="0"/>
      <w:marTop w:val="0"/>
      <w:marBottom w:val="0"/>
      <w:divBdr>
        <w:top w:val="none" w:sz="0" w:space="0" w:color="auto"/>
        <w:left w:val="none" w:sz="0" w:space="0" w:color="auto"/>
        <w:bottom w:val="none" w:sz="0" w:space="0" w:color="auto"/>
        <w:right w:val="none" w:sz="0" w:space="0" w:color="auto"/>
      </w:divBdr>
    </w:div>
    <w:div w:id="1782141529">
      <w:bodyDiv w:val="1"/>
      <w:marLeft w:val="0"/>
      <w:marRight w:val="0"/>
      <w:marTop w:val="0"/>
      <w:marBottom w:val="0"/>
      <w:divBdr>
        <w:top w:val="none" w:sz="0" w:space="0" w:color="auto"/>
        <w:left w:val="none" w:sz="0" w:space="0" w:color="auto"/>
        <w:bottom w:val="none" w:sz="0" w:space="0" w:color="auto"/>
        <w:right w:val="none" w:sz="0" w:space="0" w:color="auto"/>
      </w:divBdr>
    </w:div>
    <w:div w:id="1785229670">
      <w:bodyDiv w:val="1"/>
      <w:marLeft w:val="0"/>
      <w:marRight w:val="0"/>
      <w:marTop w:val="0"/>
      <w:marBottom w:val="0"/>
      <w:divBdr>
        <w:top w:val="none" w:sz="0" w:space="0" w:color="auto"/>
        <w:left w:val="none" w:sz="0" w:space="0" w:color="auto"/>
        <w:bottom w:val="none" w:sz="0" w:space="0" w:color="auto"/>
        <w:right w:val="none" w:sz="0" w:space="0" w:color="auto"/>
      </w:divBdr>
    </w:div>
    <w:div w:id="1837649450">
      <w:bodyDiv w:val="1"/>
      <w:marLeft w:val="0"/>
      <w:marRight w:val="0"/>
      <w:marTop w:val="0"/>
      <w:marBottom w:val="0"/>
      <w:divBdr>
        <w:top w:val="none" w:sz="0" w:space="0" w:color="auto"/>
        <w:left w:val="none" w:sz="0" w:space="0" w:color="auto"/>
        <w:bottom w:val="none" w:sz="0" w:space="0" w:color="auto"/>
        <w:right w:val="none" w:sz="0" w:space="0" w:color="auto"/>
      </w:divBdr>
    </w:div>
    <w:div w:id="1840657335">
      <w:bodyDiv w:val="1"/>
      <w:marLeft w:val="0"/>
      <w:marRight w:val="0"/>
      <w:marTop w:val="0"/>
      <w:marBottom w:val="0"/>
      <w:divBdr>
        <w:top w:val="none" w:sz="0" w:space="0" w:color="auto"/>
        <w:left w:val="none" w:sz="0" w:space="0" w:color="auto"/>
        <w:bottom w:val="none" w:sz="0" w:space="0" w:color="auto"/>
        <w:right w:val="none" w:sz="0" w:space="0" w:color="auto"/>
      </w:divBdr>
    </w:div>
    <w:div w:id="1841122091">
      <w:bodyDiv w:val="1"/>
      <w:marLeft w:val="0"/>
      <w:marRight w:val="0"/>
      <w:marTop w:val="0"/>
      <w:marBottom w:val="0"/>
      <w:divBdr>
        <w:top w:val="none" w:sz="0" w:space="0" w:color="auto"/>
        <w:left w:val="none" w:sz="0" w:space="0" w:color="auto"/>
        <w:bottom w:val="none" w:sz="0" w:space="0" w:color="auto"/>
        <w:right w:val="none" w:sz="0" w:space="0" w:color="auto"/>
      </w:divBdr>
    </w:div>
    <w:div w:id="1841190960">
      <w:bodyDiv w:val="1"/>
      <w:marLeft w:val="0"/>
      <w:marRight w:val="0"/>
      <w:marTop w:val="0"/>
      <w:marBottom w:val="0"/>
      <w:divBdr>
        <w:top w:val="none" w:sz="0" w:space="0" w:color="auto"/>
        <w:left w:val="none" w:sz="0" w:space="0" w:color="auto"/>
        <w:bottom w:val="none" w:sz="0" w:space="0" w:color="auto"/>
        <w:right w:val="none" w:sz="0" w:space="0" w:color="auto"/>
      </w:divBdr>
    </w:div>
    <w:div w:id="1872112015">
      <w:bodyDiv w:val="1"/>
      <w:marLeft w:val="0"/>
      <w:marRight w:val="0"/>
      <w:marTop w:val="0"/>
      <w:marBottom w:val="0"/>
      <w:divBdr>
        <w:top w:val="none" w:sz="0" w:space="0" w:color="auto"/>
        <w:left w:val="none" w:sz="0" w:space="0" w:color="auto"/>
        <w:bottom w:val="none" w:sz="0" w:space="0" w:color="auto"/>
        <w:right w:val="none" w:sz="0" w:space="0" w:color="auto"/>
      </w:divBdr>
    </w:div>
    <w:div w:id="1897542240">
      <w:bodyDiv w:val="1"/>
      <w:marLeft w:val="0"/>
      <w:marRight w:val="0"/>
      <w:marTop w:val="0"/>
      <w:marBottom w:val="0"/>
      <w:divBdr>
        <w:top w:val="none" w:sz="0" w:space="0" w:color="auto"/>
        <w:left w:val="none" w:sz="0" w:space="0" w:color="auto"/>
        <w:bottom w:val="none" w:sz="0" w:space="0" w:color="auto"/>
        <w:right w:val="none" w:sz="0" w:space="0" w:color="auto"/>
      </w:divBdr>
    </w:div>
    <w:div w:id="1914704954">
      <w:bodyDiv w:val="1"/>
      <w:marLeft w:val="0"/>
      <w:marRight w:val="0"/>
      <w:marTop w:val="0"/>
      <w:marBottom w:val="0"/>
      <w:divBdr>
        <w:top w:val="none" w:sz="0" w:space="0" w:color="auto"/>
        <w:left w:val="none" w:sz="0" w:space="0" w:color="auto"/>
        <w:bottom w:val="none" w:sz="0" w:space="0" w:color="auto"/>
        <w:right w:val="none" w:sz="0" w:space="0" w:color="auto"/>
      </w:divBdr>
    </w:div>
    <w:div w:id="1935046322">
      <w:bodyDiv w:val="1"/>
      <w:marLeft w:val="0"/>
      <w:marRight w:val="0"/>
      <w:marTop w:val="0"/>
      <w:marBottom w:val="0"/>
      <w:divBdr>
        <w:top w:val="none" w:sz="0" w:space="0" w:color="auto"/>
        <w:left w:val="none" w:sz="0" w:space="0" w:color="auto"/>
        <w:bottom w:val="none" w:sz="0" w:space="0" w:color="auto"/>
        <w:right w:val="none" w:sz="0" w:space="0" w:color="auto"/>
      </w:divBdr>
    </w:div>
    <w:div w:id="1955287136">
      <w:bodyDiv w:val="1"/>
      <w:marLeft w:val="0"/>
      <w:marRight w:val="0"/>
      <w:marTop w:val="0"/>
      <w:marBottom w:val="0"/>
      <w:divBdr>
        <w:top w:val="none" w:sz="0" w:space="0" w:color="auto"/>
        <w:left w:val="none" w:sz="0" w:space="0" w:color="auto"/>
        <w:bottom w:val="none" w:sz="0" w:space="0" w:color="auto"/>
        <w:right w:val="none" w:sz="0" w:space="0" w:color="auto"/>
      </w:divBdr>
    </w:div>
    <w:div w:id="1975789678">
      <w:bodyDiv w:val="1"/>
      <w:marLeft w:val="0"/>
      <w:marRight w:val="0"/>
      <w:marTop w:val="0"/>
      <w:marBottom w:val="0"/>
      <w:divBdr>
        <w:top w:val="none" w:sz="0" w:space="0" w:color="auto"/>
        <w:left w:val="none" w:sz="0" w:space="0" w:color="auto"/>
        <w:bottom w:val="none" w:sz="0" w:space="0" w:color="auto"/>
        <w:right w:val="none" w:sz="0" w:space="0" w:color="auto"/>
      </w:divBdr>
    </w:div>
    <w:div w:id="2088770946">
      <w:bodyDiv w:val="1"/>
      <w:marLeft w:val="0"/>
      <w:marRight w:val="0"/>
      <w:marTop w:val="0"/>
      <w:marBottom w:val="0"/>
      <w:divBdr>
        <w:top w:val="none" w:sz="0" w:space="0" w:color="auto"/>
        <w:left w:val="none" w:sz="0" w:space="0" w:color="auto"/>
        <w:bottom w:val="none" w:sz="0" w:space="0" w:color="auto"/>
        <w:right w:val="none" w:sz="0" w:space="0" w:color="auto"/>
      </w:divBdr>
    </w:div>
    <w:div w:id="20896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hibits.stanford.edu/1947-partition/browse/interviews" TargetMode="External"/><Relationship Id="rId3" Type="http://schemas.openxmlformats.org/officeDocument/2006/relationships/settings" Target="settings.xml"/><Relationship Id="rId7" Type="http://schemas.openxmlformats.org/officeDocument/2006/relationships/hyperlink" Target="https://www.1947partitionarchiv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7</Pages>
  <Words>1736</Words>
  <Characters>9899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 Maniar</dc:creator>
  <cp:keywords/>
  <dc:description/>
  <cp:lastModifiedBy>Prakruti Maniar</cp:lastModifiedBy>
  <cp:revision>367</cp:revision>
  <dcterms:created xsi:type="dcterms:W3CDTF">2020-03-05T19:31:00Z</dcterms:created>
  <dcterms:modified xsi:type="dcterms:W3CDTF">2020-04-03T05:59:00Z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id="Vty3sDxo"/&gt;&lt;style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