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60B1" w:rsidRDefault="00D8592A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:rsidR="004360B1" w:rsidRDefault="00D8592A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</w:t>
      </w:r>
    </w:p>
    <w:p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4360B1">
        <w:tc>
          <w:tcPr>
            <w:tcW w:w="4508" w:type="dxa"/>
          </w:tcPr>
          <w:p w:rsidR="004360B1" w:rsidRDefault="00D8592A">
            <w:r>
              <w:t>Date</w:t>
            </w:r>
          </w:p>
        </w:tc>
        <w:tc>
          <w:tcPr>
            <w:tcW w:w="4508" w:type="dxa"/>
          </w:tcPr>
          <w:p w:rsidR="004360B1" w:rsidRDefault="00A626C2">
            <w:r>
              <w:t>2</w:t>
            </w:r>
            <w:r w:rsidR="00CD4BE3">
              <w:t xml:space="preserve">5 </w:t>
            </w:r>
            <w:r>
              <w:t>June</w:t>
            </w:r>
            <w:r w:rsidR="00CD4BE3">
              <w:t xml:space="preserve"> 2025</w:t>
            </w:r>
          </w:p>
        </w:tc>
      </w:tr>
      <w:tr w:rsidR="004360B1">
        <w:tc>
          <w:tcPr>
            <w:tcW w:w="4508" w:type="dxa"/>
          </w:tcPr>
          <w:p w:rsidR="004360B1" w:rsidRDefault="00D8592A">
            <w:r>
              <w:t>Team ID</w:t>
            </w:r>
          </w:p>
        </w:tc>
        <w:tc>
          <w:tcPr>
            <w:tcW w:w="4508" w:type="dxa"/>
          </w:tcPr>
          <w:p w:rsidR="004360B1" w:rsidRDefault="00D8592A">
            <w:r>
              <w:rPr>
                <w:rFonts w:eastAsia="Times New Roman"/>
              </w:rPr>
              <w:t>LTVIP2025TMID30148</w:t>
            </w:r>
          </w:p>
        </w:tc>
      </w:tr>
      <w:tr w:rsidR="004360B1">
        <w:tc>
          <w:tcPr>
            <w:tcW w:w="4508" w:type="dxa"/>
          </w:tcPr>
          <w:p w:rsidR="004360B1" w:rsidRDefault="00D8592A">
            <w:r>
              <w:t>Project Name</w:t>
            </w:r>
          </w:p>
        </w:tc>
        <w:tc>
          <w:tcPr>
            <w:tcW w:w="4508" w:type="dxa"/>
          </w:tcPr>
          <w:p w:rsidR="004360B1" w:rsidRDefault="00A626C2">
            <w:proofErr w:type="spellStart"/>
            <w:r w:rsidRPr="00A626C2">
              <w:t>HealthAI</w:t>
            </w:r>
            <w:proofErr w:type="spellEnd"/>
            <w:r w:rsidRPr="00A626C2">
              <w:t>: Intelligent Healthcare Assistant Using IBM Granite</w:t>
            </w:r>
          </w:p>
        </w:tc>
      </w:tr>
      <w:tr w:rsidR="004360B1">
        <w:tc>
          <w:tcPr>
            <w:tcW w:w="4508" w:type="dxa"/>
          </w:tcPr>
          <w:p w:rsidR="004360B1" w:rsidRDefault="00D8592A">
            <w:r>
              <w:t>Maximum Marks</w:t>
            </w:r>
          </w:p>
        </w:tc>
        <w:tc>
          <w:tcPr>
            <w:tcW w:w="4508" w:type="dxa"/>
          </w:tcPr>
          <w:p w:rsidR="004360B1" w:rsidRDefault="00D8592A">
            <w:r>
              <w:t>2 Marks</w:t>
            </w:r>
          </w:p>
        </w:tc>
      </w:tr>
    </w:tbl>
    <w:p w:rsidR="004360B1" w:rsidRDefault="004360B1">
      <w:pPr>
        <w:rPr>
          <w:b/>
        </w:rPr>
      </w:pPr>
    </w:p>
    <w:p w:rsidR="004360B1" w:rsidRDefault="00D8592A">
      <w:pPr>
        <w:rPr>
          <w:b/>
        </w:rPr>
      </w:pPr>
      <w:r>
        <w:rPr>
          <w:b/>
        </w:rPr>
        <w:t>Problem – Solution Fit Template: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396"/>
        <w:gridCol w:w="6740"/>
      </w:tblGrid>
      <w:tr w:rsidR="00A626C2" w:rsidRPr="00A626C2" w:rsidTr="00A626C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A626C2" w:rsidRPr="00A626C2" w:rsidRDefault="00A626C2" w:rsidP="00A626C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lang w:val="en-IN"/>
              </w:rPr>
            </w:pPr>
            <w:r w:rsidRPr="00A626C2">
              <w:rPr>
                <w:b/>
                <w:bCs/>
                <w:lang w:val="en-IN"/>
              </w:rPr>
              <w:t>Section</w:t>
            </w:r>
          </w:p>
        </w:tc>
        <w:tc>
          <w:tcPr>
            <w:tcW w:w="0" w:type="auto"/>
            <w:vAlign w:val="center"/>
            <w:hideMark/>
          </w:tcPr>
          <w:p w:rsidR="00A626C2" w:rsidRPr="00A626C2" w:rsidRDefault="00A626C2" w:rsidP="00A626C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lang w:val="en-IN"/>
              </w:rPr>
            </w:pPr>
            <w:r w:rsidRPr="00A626C2">
              <w:rPr>
                <w:b/>
                <w:bCs/>
                <w:lang w:val="en-IN"/>
              </w:rPr>
              <w:t>Details</w:t>
            </w:r>
          </w:p>
        </w:tc>
      </w:tr>
      <w:tr w:rsidR="00A626C2" w:rsidRPr="00A626C2" w:rsidTr="00A626C2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26C2" w:rsidRPr="00A626C2" w:rsidRDefault="00A626C2" w:rsidP="00A626C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IN"/>
              </w:rPr>
            </w:pPr>
            <w:r w:rsidRPr="00A626C2">
              <w:rPr>
                <w:b/>
                <w:bCs/>
                <w:lang w:val="en-IN"/>
              </w:rPr>
              <w:t>1. Target Customer Segment</w:t>
            </w:r>
          </w:p>
        </w:tc>
        <w:tc>
          <w:tcPr>
            <w:tcW w:w="0" w:type="auto"/>
            <w:vAlign w:val="center"/>
            <w:hideMark/>
          </w:tcPr>
          <w:p w:rsidR="00A626C2" w:rsidRPr="00A626C2" w:rsidRDefault="00A626C2" w:rsidP="00A626C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IN"/>
              </w:rPr>
            </w:pPr>
            <w:r w:rsidRPr="00A626C2">
              <w:rPr>
                <w:lang w:val="en-IN"/>
              </w:rPr>
              <w:t>Individuals seeking accurate and personalized health advice, especially in areas with limited access to medical professionals. Includes students, working professionals, and rural residents.</w:t>
            </w:r>
          </w:p>
        </w:tc>
      </w:tr>
      <w:tr w:rsidR="00A626C2" w:rsidRPr="00A626C2" w:rsidTr="00A626C2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26C2" w:rsidRPr="00A626C2" w:rsidRDefault="00A626C2" w:rsidP="00A626C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IN"/>
              </w:rPr>
            </w:pPr>
            <w:r w:rsidRPr="00A626C2">
              <w:rPr>
                <w:b/>
                <w:bCs/>
                <w:lang w:val="en-IN"/>
              </w:rPr>
              <w:t>2. Problem Statement</w:t>
            </w:r>
          </w:p>
        </w:tc>
        <w:tc>
          <w:tcPr>
            <w:tcW w:w="0" w:type="auto"/>
            <w:vAlign w:val="center"/>
            <w:hideMark/>
          </w:tcPr>
          <w:p w:rsidR="00A626C2" w:rsidRPr="00A626C2" w:rsidRDefault="00A626C2" w:rsidP="00A626C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IN"/>
              </w:rPr>
            </w:pPr>
            <w:r w:rsidRPr="00A626C2">
              <w:rPr>
                <w:lang w:val="en-IN"/>
              </w:rPr>
              <w:t>People struggle to find reliable, accessible, and affordable health guidance. Many rely on misinformation from unverified sources or lack access to timely consultation.</w:t>
            </w:r>
          </w:p>
        </w:tc>
      </w:tr>
      <w:tr w:rsidR="00A626C2" w:rsidRPr="00A626C2" w:rsidTr="00A626C2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26C2" w:rsidRPr="00A626C2" w:rsidRDefault="00A626C2" w:rsidP="00A626C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IN"/>
              </w:rPr>
            </w:pPr>
            <w:r w:rsidRPr="00A626C2">
              <w:rPr>
                <w:b/>
                <w:bCs/>
                <w:lang w:val="en-IN"/>
              </w:rPr>
              <w:t>3. Current Solutions</w:t>
            </w:r>
          </w:p>
        </w:tc>
        <w:tc>
          <w:tcPr>
            <w:tcW w:w="0" w:type="auto"/>
            <w:vAlign w:val="center"/>
            <w:hideMark/>
          </w:tcPr>
          <w:p w:rsidR="00A626C2" w:rsidRPr="00A626C2" w:rsidRDefault="00A626C2" w:rsidP="00A626C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IN"/>
              </w:rPr>
            </w:pPr>
            <w:r w:rsidRPr="00A626C2">
              <w:rPr>
                <w:lang w:val="en-IN"/>
              </w:rPr>
              <w:t>- Google search and forums (inaccurate, generic)- Expensive or delayed doctor appointments- Basic health chatbots with limited understanding- Rural health camps (infrequent, location-limited)</w:t>
            </w:r>
          </w:p>
        </w:tc>
      </w:tr>
      <w:tr w:rsidR="00A626C2" w:rsidRPr="00A626C2" w:rsidTr="00A626C2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26C2" w:rsidRPr="00A626C2" w:rsidRDefault="00A626C2" w:rsidP="00A626C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IN"/>
              </w:rPr>
            </w:pPr>
            <w:r w:rsidRPr="00A626C2">
              <w:rPr>
                <w:b/>
                <w:bCs/>
                <w:lang w:val="en-IN"/>
              </w:rPr>
              <w:t>4. Impact of the Problem</w:t>
            </w:r>
          </w:p>
        </w:tc>
        <w:tc>
          <w:tcPr>
            <w:tcW w:w="0" w:type="auto"/>
            <w:vAlign w:val="center"/>
            <w:hideMark/>
          </w:tcPr>
          <w:p w:rsidR="00A626C2" w:rsidRPr="00A626C2" w:rsidRDefault="00A626C2" w:rsidP="00A626C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IN"/>
              </w:rPr>
            </w:pPr>
            <w:r w:rsidRPr="00A626C2">
              <w:rPr>
                <w:lang w:val="en-IN"/>
              </w:rPr>
              <w:t>- Delay in getting trusted advice- Worsening health conditions due to misdiagnosis or no diagnosis- Anxiety and misinformation- Inefficiency in managing health proactively</w:t>
            </w:r>
          </w:p>
        </w:tc>
      </w:tr>
      <w:tr w:rsidR="00A626C2" w:rsidRPr="00A626C2" w:rsidTr="00A626C2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26C2" w:rsidRPr="00A626C2" w:rsidRDefault="00A626C2" w:rsidP="00A626C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IN"/>
              </w:rPr>
            </w:pPr>
            <w:r w:rsidRPr="00A626C2">
              <w:rPr>
                <w:b/>
                <w:bCs/>
                <w:lang w:val="en-IN"/>
              </w:rPr>
              <w:t>5. Your Solution</w:t>
            </w:r>
          </w:p>
        </w:tc>
        <w:tc>
          <w:tcPr>
            <w:tcW w:w="0" w:type="auto"/>
            <w:vAlign w:val="center"/>
            <w:hideMark/>
          </w:tcPr>
          <w:p w:rsidR="00A626C2" w:rsidRPr="00A626C2" w:rsidRDefault="00A626C2" w:rsidP="00A626C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IN"/>
              </w:rPr>
            </w:pPr>
            <w:proofErr w:type="spellStart"/>
            <w:r w:rsidRPr="00A626C2">
              <w:rPr>
                <w:b/>
                <w:bCs/>
                <w:lang w:val="en-IN"/>
              </w:rPr>
              <w:t>HealthAI</w:t>
            </w:r>
            <w:proofErr w:type="spellEnd"/>
            <w:r w:rsidRPr="00A626C2">
              <w:rPr>
                <w:lang w:val="en-IN"/>
              </w:rPr>
              <w:t xml:space="preserve"> – An AI-powered health assistant using the IBM Granite model, capable of answering personalized health queries in real-time. Accessible via a web/mobile interface.</w:t>
            </w:r>
          </w:p>
        </w:tc>
      </w:tr>
      <w:tr w:rsidR="00A626C2" w:rsidRPr="00A626C2" w:rsidTr="00A626C2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26C2" w:rsidRPr="00A626C2" w:rsidRDefault="00A626C2" w:rsidP="00A626C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IN"/>
              </w:rPr>
            </w:pPr>
            <w:r w:rsidRPr="00A626C2">
              <w:rPr>
                <w:b/>
                <w:bCs/>
                <w:lang w:val="en-IN"/>
              </w:rPr>
              <w:t>6. Key Benefits</w:t>
            </w:r>
          </w:p>
        </w:tc>
        <w:tc>
          <w:tcPr>
            <w:tcW w:w="0" w:type="auto"/>
            <w:vAlign w:val="center"/>
            <w:hideMark/>
          </w:tcPr>
          <w:p w:rsidR="00A626C2" w:rsidRPr="00A626C2" w:rsidRDefault="00A626C2" w:rsidP="00A626C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IN"/>
              </w:rPr>
            </w:pPr>
            <w:r w:rsidRPr="00A626C2">
              <w:rPr>
                <w:lang w:val="en-IN"/>
              </w:rPr>
              <w:t>- Instant responses 24/7- Language support for inclusivity- High accuracy using advanced AI models- Affordable and accessible anywhere</w:t>
            </w:r>
          </w:p>
        </w:tc>
      </w:tr>
      <w:tr w:rsidR="00A626C2" w:rsidRPr="00A626C2" w:rsidTr="00A626C2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26C2" w:rsidRPr="00A626C2" w:rsidRDefault="00A626C2" w:rsidP="00A626C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IN"/>
              </w:rPr>
            </w:pPr>
            <w:r w:rsidRPr="00A626C2">
              <w:rPr>
                <w:b/>
                <w:bCs/>
                <w:lang w:val="en-IN"/>
              </w:rPr>
              <w:t>7. Differentiators</w:t>
            </w:r>
          </w:p>
        </w:tc>
        <w:tc>
          <w:tcPr>
            <w:tcW w:w="0" w:type="auto"/>
            <w:vAlign w:val="center"/>
            <w:hideMark/>
          </w:tcPr>
          <w:p w:rsidR="00A626C2" w:rsidRPr="00A626C2" w:rsidRDefault="00A626C2" w:rsidP="00A626C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IN"/>
              </w:rPr>
            </w:pPr>
            <w:r w:rsidRPr="00A626C2">
              <w:rPr>
                <w:lang w:val="en-IN"/>
              </w:rPr>
              <w:t>- Powered by IBM’s robust Granite model- Context-aware and user-friendly- Focus on trustworthiness and medical knowledge base- No need for complex medical jargon</w:t>
            </w:r>
          </w:p>
        </w:tc>
      </w:tr>
      <w:tr w:rsidR="00A626C2" w:rsidRPr="00A626C2" w:rsidTr="00A626C2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26C2" w:rsidRPr="00A626C2" w:rsidRDefault="00A626C2" w:rsidP="00A626C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IN"/>
              </w:rPr>
            </w:pPr>
            <w:r w:rsidRPr="00A626C2">
              <w:rPr>
                <w:b/>
                <w:bCs/>
                <w:lang w:val="en-IN"/>
              </w:rPr>
              <w:t>8. Channels</w:t>
            </w:r>
          </w:p>
        </w:tc>
        <w:tc>
          <w:tcPr>
            <w:tcW w:w="0" w:type="auto"/>
            <w:vAlign w:val="center"/>
            <w:hideMark/>
          </w:tcPr>
          <w:p w:rsidR="00A626C2" w:rsidRPr="00A626C2" w:rsidRDefault="00A626C2" w:rsidP="00A626C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IN"/>
              </w:rPr>
            </w:pPr>
            <w:r w:rsidRPr="00A626C2">
              <w:rPr>
                <w:lang w:val="en-IN"/>
              </w:rPr>
              <w:t xml:space="preserve">- Web application and mobile app- Awareness via health camps and community programs- Social media campaigns- Integration with NGOs and local health </w:t>
            </w:r>
            <w:proofErr w:type="spellStart"/>
            <w:r w:rsidRPr="00A626C2">
              <w:rPr>
                <w:lang w:val="en-IN"/>
              </w:rPr>
              <w:t>centers</w:t>
            </w:r>
            <w:proofErr w:type="spellEnd"/>
          </w:p>
        </w:tc>
      </w:tr>
      <w:tr w:rsidR="00A626C2" w:rsidRPr="00A626C2" w:rsidTr="00A626C2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26C2" w:rsidRPr="00A626C2" w:rsidRDefault="00A626C2" w:rsidP="00A626C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IN"/>
              </w:rPr>
            </w:pPr>
            <w:r w:rsidRPr="00A626C2">
              <w:rPr>
                <w:b/>
                <w:bCs/>
                <w:lang w:val="en-IN"/>
              </w:rPr>
              <w:t>9. Early Indicators of Success</w:t>
            </w:r>
          </w:p>
        </w:tc>
        <w:tc>
          <w:tcPr>
            <w:tcW w:w="0" w:type="auto"/>
            <w:vAlign w:val="center"/>
            <w:hideMark/>
          </w:tcPr>
          <w:p w:rsidR="00A626C2" w:rsidRPr="00A626C2" w:rsidRDefault="00A626C2" w:rsidP="00A626C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IN"/>
              </w:rPr>
            </w:pPr>
            <w:r w:rsidRPr="00A626C2">
              <w:rPr>
                <w:lang w:val="en-IN"/>
              </w:rPr>
              <w:t>- Increased daily active users- Positive feedback on accuracy and trust- Reduced misinformation incidents among users- More queries resolved without escalation to clinics</w:t>
            </w:r>
          </w:p>
        </w:tc>
      </w:tr>
    </w:tbl>
    <w:p w:rsidR="004360B1" w:rsidRDefault="004360B1" w:rsidP="00A626C2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sectPr w:rsidR="004360B1" w:rsidSect="00EE4072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charset w:val="00"/>
    <w:family w:val="auto"/>
    <w:pitch w:val="default"/>
    <w:sig w:usb0="00000000" w:usb1="00000000" w:usb2="00000000" w:usb3="00000000" w:csb0="00000000" w:csb1="00000000"/>
    <w:embedRegular r:id="rId1" w:fontKey="{58932774-80B2-440E-8DC1-A90A717763BA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80ED890-6F65-4DA8-BCBD-1FA110CD6596}"/>
    <w:embedBold r:id="rId3" w:fontKey="{D9B72735-075B-4B0D-9FA3-3B96367D26E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F92518A-22C6-490E-B74B-B4F1D4EB26BB}"/>
    <w:embedItalic r:id="rId5" w:fontKey="{B32F8A6B-14DC-4543-A43B-24C0F4E7AE4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1C329790-DF94-499C-921E-750A3E3BF108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675D24DA"/>
    <w:multiLevelType w:val="multilevel"/>
    <w:tmpl w:val="C54681A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4360B1"/>
    <w:rsid w:val="004360B1"/>
    <w:rsid w:val="005902FC"/>
    <w:rsid w:val="00A33440"/>
    <w:rsid w:val="00A626C2"/>
    <w:rsid w:val="00CD4BE3"/>
    <w:rsid w:val="00D8592A"/>
    <w:rsid w:val="00E35722"/>
    <w:rsid w:val="00EE40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4072"/>
  </w:style>
  <w:style w:type="paragraph" w:styleId="Heading1">
    <w:name w:val="heading 1"/>
    <w:basedOn w:val="Normal"/>
    <w:next w:val="Normal"/>
    <w:uiPriority w:val="9"/>
    <w:qFormat/>
    <w:rsid w:val="00EE4072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EE4072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EE4072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EE4072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EE4072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EE4072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EE4072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rsid w:val="00EE4072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EE4072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817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292</Words>
  <Characters>1668</Characters>
  <Application>Microsoft Office Word</Application>
  <DocSecurity>0</DocSecurity>
  <Lines>13</Lines>
  <Paragraphs>3</Paragraphs>
  <ScaleCrop>false</ScaleCrop>
  <Company/>
  <LinksUpToDate>false</LinksUpToDate>
  <CharactersWithSpaces>1957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LOKESH</cp:lastModifiedBy>
  <cp:revision>3</cp:revision>
  <cp:lastPrinted>2025-02-15T04:32:00Z</cp:lastPrinted>
  <dcterms:created xsi:type="dcterms:W3CDTF">2025-06-25T12:16:00Z</dcterms:created>
  <dcterms:modified xsi:type="dcterms:W3CDTF">2025-10-04T17:46:00Z</dcterms:modified>
</cp:coreProperties>
</file>