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KEWARGANEGARAAN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 MARET 2022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yang dimaksud dengan identitas nasional?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99999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99999"/>
          <w:rtl w:val="0"/>
        </w:rPr>
        <w:t xml:space="preserve">Identitas nasional adalah suatu kumpulan nilai budaya yang tumbuh serta berkembang di dalam macam - macam aspek kehidupan dari ratusan suku dan hidup dalam satu kesatuan.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saja yang menjadi unsur identitas nasional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Suku bangsa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Agama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Budaya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Bahasa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Sebutkan contoh budaya yang menjadi identitas nasional Indonesia?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Rumah adat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Upacara adat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Tarian adat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Pakaian tradisional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Lagu dan alat musik tradisional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Senjata tradisional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Makanan khas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Jelaskan apa yang dimaksud dengan identitas instrumental Indonesia?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99999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99999"/>
          <w:rtl w:val="0"/>
        </w:rPr>
        <w:t xml:space="preserve">Instrumental adalah istilah lain dari alat atau media. Dalam kajian Identitas Nasional Indonesia, maka yang menjadi identitas Instrumental adalah Undang-undang Dasar 1945. Yang dimana berisikan bahwa bendera negara merah putih, lambang negara Garuda Pancasila, semboyan negara yaitu Bhineka Tunggal Ika, dan juga lagu kebangsaan bangsa Indonesia (Indonesia Raya).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yang dimaksud dari integrasi nasional 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99999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99999"/>
          <w:rtl w:val="0"/>
        </w:rPr>
        <w:t xml:space="preserve">Integrasi nasional merupakan keseluruhan proses penyesuaian diantara unsur - unsur yang saling berbeda dalam kehidupan bermasyarakat yang dimana memiliki keserasian fungsi.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saja faktor-faktor penghambat integrasi nasional?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Heterogen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Ketimpangan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Etnosentrisme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Gangguan luar</w:t>
      </w:r>
    </w:p>
    <w:p w:rsidR="00000000" w:rsidDel="00000000" w:rsidP="00000000" w:rsidRDefault="00000000" w:rsidRPr="00000000" w14:paraId="0000001D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Nama</w:t>
      <w:tab/>
      <w:t xml:space="preserve">: Prames Ray Lapian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NPM</w:t>
      <w:tab/>
      <w:t xml:space="preserve">: 140810210059 - 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