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E5" w:rsidRPr="00F83633" w:rsidRDefault="00306BE5" w:rsidP="00306B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3633">
        <w:rPr>
          <w:rFonts w:ascii="Times New Roman" w:hAnsi="Times New Roman" w:cs="Times New Roman"/>
          <w:b/>
          <w:sz w:val="40"/>
          <w:szCs w:val="40"/>
        </w:rPr>
        <w:t>CHITTAGONG UNIVERSITY OF ENGINEERING &amp; TECHNOLOGY</w:t>
      </w:r>
    </w:p>
    <w:p w:rsidR="00306BE5" w:rsidRPr="00306BE5" w:rsidRDefault="00306BE5" w:rsidP="00306BE5">
      <w:pPr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F83633">
        <w:rPr>
          <w:rFonts w:ascii="Times New Roman" w:hAnsi="Times New Roman" w:cs="Times New Roman"/>
          <w:b/>
          <w:noProof/>
          <w:color w:val="2E74B5" w:themeColor="accent1" w:themeShade="BF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ED7633A" wp14:editId="68068F18">
            <wp:simplePos x="0" y="0"/>
            <wp:positionH relativeFrom="margin">
              <wp:posOffset>1924050</wp:posOffset>
            </wp:positionH>
            <wp:positionV relativeFrom="paragraph">
              <wp:posOffset>591820</wp:posOffset>
            </wp:positionV>
            <wp:extent cx="1858645" cy="2324100"/>
            <wp:effectExtent l="0" t="0" r="0" b="0"/>
            <wp:wrapTight wrapText="bothSides">
              <wp:wrapPolygon edited="0">
                <wp:start x="10184" y="2479"/>
                <wp:lineTo x="7527" y="3187"/>
                <wp:lineTo x="4428" y="4780"/>
                <wp:lineTo x="4649" y="5666"/>
                <wp:lineTo x="3321" y="6020"/>
                <wp:lineTo x="1992" y="7613"/>
                <wp:lineTo x="1992" y="8852"/>
                <wp:lineTo x="3764" y="11331"/>
                <wp:lineTo x="5313" y="14164"/>
                <wp:lineTo x="2657" y="14164"/>
                <wp:lineTo x="2214" y="16466"/>
                <wp:lineTo x="2878" y="17528"/>
                <wp:lineTo x="7970" y="18590"/>
                <wp:lineTo x="10184" y="18944"/>
                <wp:lineTo x="12619" y="18944"/>
                <wp:lineTo x="14390" y="18590"/>
                <wp:lineTo x="19703" y="17351"/>
                <wp:lineTo x="20368" y="16289"/>
                <wp:lineTo x="19482" y="14164"/>
                <wp:lineTo x="17047" y="14164"/>
                <wp:lineTo x="18597" y="11331"/>
                <wp:lineTo x="20368" y="8852"/>
                <wp:lineTo x="20589" y="7790"/>
                <wp:lineTo x="19039" y="6197"/>
                <wp:lineTo x="17711" y="5666"/>
                <wp:lineTo x="18154" y="4780"/>
                <wp:lineTo x="14833" y="3187"/>
                <wp:lineTo x="12176" y="2479"/>
                <wp:lineTo x="10184" y="24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8363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DEPARTMENT OF ELECTRONICS &amp; TELECOMMUNICATION ENGINEERING</w:t>
      </w:r>
    </w:p>
    <w:p w:rsidR="00306BE5" w:rsidRPr="002E1F56" w:rsidRDefault="00306BE5" w:rsidP="00306BE5">
      <w:pPr>
        <w:rPr>
          <w:rFonts w:ascii="Times New Roman" w:hAnsi="Times New Roman" w:cs="Times New Roman"/>
          <w:sz w:val="40"/>
          <w:szCs w:val="40"/>
        </w:rPr>
      </w:pPr>
    </w:p>
    <w:p w:rsidR="00306BE5" w:rsidRPr="002E1F56" w:rsidRDefault="00306BE5" w:rsidP="00306BE5">
      <w:pPr>
        <w:rPr>
          <w:rFonts w:ascii="Times New Roman" w:hAnsi="Times New Roman" w:cs="Times New Roman"/>
          <w:sz w:val="40"/>
          <w:szCs w:val="40"/>
        </w:rPr>
      </w:pPr>
    </w:p>
    <w:p w:rsidR="00306BE5" w:rsidRPr="002E1F56" w:rsidRDefault="00306BE5" w:rsidP="00306BE5">
      <w:pPr>
        <w:rPr>
          <w:rFonts w:ascii="Times New Roman" w:hAnsi="Times New Roman" w:cs="Times New Roman"/>
          <w:sz w:val="40"/>
          <w:szCs w:val="40"/>
        </w:rPr>
      </w:pPr>
    </w:p>
    <w:p w:rsidR="00306BE5" w:rsidRPr="002E1F56" w:rsidRDefault="00306BE5" w:rsidP="00306BE5">
      <w:pPr>
        <w:rPr>
          <w:rFonts w:ascii="Times New Roman" w:hAnsi="Times New Roman" w:cs="Times New Roman"/>
          <w:sz w:val="40"/>
          <w:szCs w:val="40"/>
        </w:rPr>
      </w:pPr>
    </w:p>
    <w:p w:rsidR="00306BE5" w:rsidRDefault="00306BE5" w:rsidP="00306BE5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306BE5" w:rsidRPr="00F83633" w:rsidRDefault="00412489" w:rsidP="00306BE5">
      <w:pPr>
        <w:tabs>
          <w:tab w:val="left" w:pos="4056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 Proposal</w:t>
      </w:r>
    </w:p>
    <w:p w:rsidR="00306BE5" w:rsidRPr="00C12A2D" w:rsidRDefault="00306BE5" w:rsidP="00306BE5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C12A2D">
        <w:rPr>
          <w:rFonts w:ascii="Times New Roman" w:hAnsi="Times New Roman" w:cs="Times New Roman"/>
          <w:b/>
          <w:sz w:val="34"/>
          <w:szCs w:val="34"/>
        </w:rPr>
        <w:t xml:space="preserve">Course No: </w:t>
      </w:r>
      <w:r w:rsidR="00412489">
        <w:rPr>
          <w:rFonts w:ascii="Times New Roman" w:hAnsi="Times New Roman" w:cs="Times New Roman"/>
          <w:color w:val="000000" w:themeColor="text1"/>
          <w:sz w:val="34"/>
          <w:szCs w:val="34"/>
        </w:rPr>
        <w:t>ETE-41</w:t>
      </w:r>
      <w:r w:rsidR="008D184E">
        <w:rPr>
          <w:rFonts w:ascii="Times New Roman" w:hAnsi="Times New Roman" w:cs="Times New Roman"/>
          <w:color w:val="000000" w:themeColor="text1"/>
          <w:sz w:val="34"/>
          <w:szCs w:val="34"/>
        </w:rPr>
        <w:t>6</w:t>
      </w:r>
    </w:p>
    <w:p w:rsidR="00306BE5" w:rsidRPr="00C12A2D" w:rsidRDefault="008D184E" w:rsidP="00306BE5">
      <w:pPr>
        <w:rPr>
          <w:rFonts w:ascii="Times New Roman" w:hAnsi="Times New Roman" w:cs="Times New Roman"/>
          <w:b/>
          <w:color w:val="7030A0"/>
          <w:sz w:val="34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Course Title:</w:t>
      </w:r>
      <w:r w:rsidR="00412489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="00412489">
        <w:rPr>
          <w:rFonts w:ascii="Times New Roman" w:hAnsi="Times New Roman" w:cs="Times New Roman"/>
          <w:color w:val="000000" w:themeColor="text1"/>
          <w:sz w:val="34"/>
          <w:szCs w:val="34"/>
        </w:rPr>
        <w:t>IoT</w:t>
      </w:r>
      <w:proofErr w:type="spellEnd"/>
      <w:r w:rsidR="00412489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and Industrial Automation</w:t>
      </w:r>
      <w:r w:rsidR="00306BE5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Sessional</w:t>
      </w:r>
    </w:p>
    <w:p w:rsidR="00306BE5" w:rsidRDefault="00306BE5" w:rsidP="00306BE5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C12A2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Date of Submission:</w:t>
      </w:r>
      <w:r w:rsidRPr="00C12A2D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412489">
        <w:rPr>
          <w:rFonts w:ascii="Times New Roman" w:hAnsi="Times New Roman" w:cs="Times New Roman"/>
          <w:color w:val="000000" w:themeColor="text1"/>
          <w:sz w:val="34"/>
          <w:szCs w:val="34"/>
        </w:rPr>
        <w:t>06.11</w:t>
      </w:r>
      <w:r w:rsidR="0016262C">
        <w:rPr>
          <w:rFonts w:ascii="Times New Roman" w:hAnsi="Times New Roman" w:cs="Times New Roman"/>
          <w:color w:val="000000" w:themeColor="text1"/>
          <w:sz w:val="34"/>
          <w:szCs w:val="34"/>
        </w:rPr>
        <w:t>.2022</w:t>
      </w:r>
    </w:p>
    <w:p w:rsidR="00412489" w:rsidRPr="00306BE5" w:rsidRDefault="00412489" w:rsidP="00306BE5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3240"/>
        <w:gridCol w:w="5850"/>
      </w:tblGrid>
      <w:tr w:rsidR="00306BE5" w:rsidTr="00412489">
        <w:trPr>
          <w:trHeight w:val="262"/>
        </w:trPr>
        <w:tc>
          <w:tcPr>
            <w:tcW w:w="3240" w:type="dxa"/>
          </w:tcPr>
          <w:p w:rsidR="00306BE5" w:rsidRPr="003D302C" w:rsidRDefault="00412489" w:rsidP="00D472EF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Submitted To</w:t>
            </w:r>
          </w:p>
        </w:tc>
        <w:tc>
          <w:tcPr>
            <w:tcW w:w="5850" w:type="dxa"/>
          </w:tcPr>
          <w:p w:rsidR="00306BE5" w:rsidRPr="003D302C" w:rsidRDefault="00306BE5" w:rsidP="00D472EF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3D302C">
              <w:rPr>
                <w:rFonts w:ascii="Times New Roman" w:hAnsi="Times New Roman" w:cs="Times New Roman"/>
                <w:b/>
                <w:sz w:val="34"/>
                <w:szCs w:val="34"/>
              </w:rPr>
              <w:t>Submitted by</w:t>
            </w:r>
          </w:p>
        </w:tc>
      </w:tr>
      <w:tr w:rsidR="00306BE5" w:rsidTr="00412489">
        <w:trPr>
          <w:trHeight w:val="3617"/>
        </w:trPr>
        <w:tc>
          <w:tcPr>
            <w:tcW w:w="3240" w:type="dxa"/>
          </w:tcPr>
          <w:p w:rsidR="00306BE5" w:rsidRDefault="00306BE5" w:rsidP="00D472EF">
            <w:pPr>
              <w:rPr>
                <w:rFonts w:ascii="Times New Roman" w:hAnsi="Times New Roman" w:cs="Times New Roman"/>
                <w:b/>
                <w:sz w:val="34"/>
                <w:szCs w:val="34"/>
              </w:rPr>
            </w:pPr>
          </w:p>
          <w:p w:rsidR="00412489" w:rsidRDefault="00412489" w:rsidP="00D472EF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  <w:p w:rsidR="00412489" w:rsidRDefault="00412489" w:rsidP="00D472EF">
            <w:pPr>
              <w:rPr>
                <w:rFonts w:ascii="Times New Roman" w:hAnsi="Times New Roman" w:cs="Times New Roman"/>
                <w:sz w:val="34"/>
                <w:szCs w:val="34"/>
              </w:rPr>
            </w:pPr>
            <w:proofErr w:type="spellStart"/>
            <w:r w:rsidRPr="00412489">
              <w:rPr>
                <w:rFonts w:ascii="Times New Roman" w:hAnsi="Times New Roman" w:cs="Times New Roman"/>
                <w:sz w:val="34"/>
                <w:szCs w:val="34"/>
              </w:rPr>
              <w:t>Khaleda</w:t>
            </w:r>
            <w:proofErr w:type="spellEnd"/>
            <w:r w:rsidRPr="00412489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 w:rsidRPr="00412489">
              <w:rPr>
                <w:rFonts w:ascii="Times New Roman" w:hAnsi="Times New Roman" w:cs="Times New Roman"/>
                <w:sz w:val="34"/>
                <w:szCs w:val="34"/>
              </w:rPr>
              <w:t>Akther</w:t>
            </w:r>
            <w:proofErr w:type="spellEnd"/>
            <w:r w:rsidRPr="00412489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 w:rsidRPr="00412489">
              <w:rPr>
                <w:rFonts w:ascii="Times New Roman" w:hAnsi="Times New Roman" w:cs="Times New Roman"/>
                <w:sz w:val="34"/>
                <w:szCs w:val="34"/>
              </w:rPr>
              <w:t>Sathi</w:t>
            </w:r>
            <w:proofErr w:type="spellEnd"/>
          </w:p>
          <w:p w:rsidR="00412489" w:rsidRDefault="00412489" w:rsidP="00D472EF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Lecturer, </w:t>
            </w:r>
          </w:p>
          <w:p w:rsidR="00412489" w:rsidRDefault="00412489" w:rsidP="00D472EF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Dept. of ETE, </w:t>
            </w:r>
          </w:p>
          <w:p w:rsidR="00412489" w:rsidRPr="00412489" w:rsidRDefault="00412489" w:rsidP="00D472EF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CUET.</w:t>
            </w:r>
          </w:p>
        </w:tc>
        <w:tc>
          <w:tcPr>
            <w:tcW w:w="5850" w:type="dxa"/>
            <w:tcBorders>
              <w:bottom w:val="single" w:sz="8" w:space="0" w:color="auto"/>
            </w:tcBorders>
          </w:tcPr>
          <w:p w:rsidR="003D302C" w:rsidRDefault="003D302C" w:rsidP="003D302C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</w:p>
          <w:p w:rsidR="00306BE5" w:rsidRDefault="00412489" w:rsidP="003D302C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Group-3</w:t>
            </w:r>
          </w:p>
          <w:p w:rsidR="00412489" w:rsidRDefault="00412489" w:rsidP="003D302C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Group Member:</w:t>
            </w:r>
          </w:p>
          <w:p w:rsidR="00412489" w:rsidRDefault="00B12BF0" w:rsidP="003D302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Maisha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Mostaque</w:t>
            </w:r>
            <w:bookmarkStart w:id="0" w:name="_GoBack"/>
            <w:bookmarkEnd w:id="0"/>
            <w:proofErr w:type="spellEnd"/>
            <w:r w:rsidR="00412489">
              <w:rPr>
                <w:rFonts w:ascii="Times New Roman" w:hAnsi="Times New Roman" w:cs="Times New Roman"/>
                <w:sz w:val="34"/>
                <w:szCs w:val="34"/>
              </w:rPr>
              <w:t xml:space="preserve"> (1708011)</w:t>
            </w:r>
          </w:p>
          <w:p w:rsidR="00412489" w:rsidRDefault="00412489" w:rsidP="003D302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Sakawat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Hossain </w:t>
            </w: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(1708012)</w:t>
            </w:r>
          </w:p>
          <w:p w:rsidR="00412489" w:rsidRDefault="00412489" w:rsidP="003D302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Pramit Dutta (1708013)</w:t>
            </w:r>
          </w:p>
          <w:p w:rsidR="00412489" w:rsidRDefault="00412489" w:rsidP="003D302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Jahid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Hasan</w:t>
            </w:r>
            <w:r w:rsidR="00827B1C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 w:rsidR="00827B1C">
              <w:rPr>
                <w:rFonts w:ascii="Times New Roman" w:hAnsi="Times New Roman" w:cs="Times New Roman"/>
                <w:sz w:val="34"/>
                <w:szCs w:val="34"/>
              </w:rPr>
              <w:t>Angkur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(1708014)</w:t>
            </w:r>
          </w:p>
          <w:p w:rsidR="00412489" w:rsidRPr="00412489" w:rsidRDefault="00412489" w:rsidP="003D302C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proofErr w:type="spellStart"/>
            <w:r>
              <w:rPr>
                <w:rFonts w:ascii="Times New Roman" w:hAnsi="Times New Roman" w:cs="Times New Roman"/>
                <w:sz w:val="34"/>
                <w:szCs w:val="34"/>
              </w:rPr>
              <w:t>Hasan</w:t>
            </w:r>
            <w:r w:rsidR="00D64955">
              <w:rPr>
                <w:rFonts w:ascii="Times New Roman" w:hAnsi="Times New Roman" w:cs="Times New Roman"/>
                <w:sz w:val="34"/>
                <w:szCs w:val="34"/>
              </w:rPr>
              <w:t>ur</w:t>
            </w:r>
            <w:proofErr w:type="spellEnd"/>
            <w:r w:rsidR="00D64955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 w:rsidR="00D64955">
              <w:rPr>
                <w:rFonts w:ascii="Times New Roman" w:hAnsi="Times New Roman" w:cs="Times New Roman"/>
                <w:sz w:val="34"/>
                <w:szCs w:val="34"/>
              </w:rPr>
              <w:t>Ro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>hman</w:t>
            </w:r>
            <w:proofErr w:type="spellEnd"/>
            <w:r>
              <w:rPr>
                <w:rFonts w:ascii="Times New Roman" w:hAnsi="Times New Roman" w:cs="Times New Roman"/>
                <w:sz w:val="34"/>
                <w:szCs w:val="34"/>
              </w:rPr>
              <w:t>( 1708015)</w:t>
            </w:r>
          </w:p>
        </w:tc>
      </w:tr>
    </w:tbl>
    <w:p w:rsidR="00D12828" w:rsidRDefault="00D12828" w:rsidP="008D184E">
      <w:pPr>
        <w:pStyle w:val="Default"/>
        <w:rPr>
          <w:b/>
          <w:color w:val="1F4E79" w:themeColor="accent1" w:themeShade="80"/>
          <w:spacing w:val="3"/>
          <w:sz w:val="30"/>
          <w:szCs w:val="30"/>
        </w:rPr>
      </w:pPr>
    </w:p>
    <w:p w:rsidR="00412489" w:rsidRDefault="00412489" w:rsidP="008D184E">
      <w:pPr>
        <w:pStyle w:val="Default"/>
        <w:rPr>
          <w:b/>
          <w:color w:val="1F4E79" w:themeColor="accent1" w:themeShade="80"/>
          <w:spacing w:val="3"/>
          <w:sz w:val="30"/>
          <w:szCs w:val="30"/>
        </w:rPr>
      </w:pPr>
    </w:p>
    <w:p w:rsidR="00412489" w:rsidRDefault="00412489" w:rsidP="008D184E">
      <w:pPr>
        <w:pStyle w:val="Default"/>
        <w:rPr>
          <w:b/>
          <w:color w:val="1F4E79" w:themeColor="accent1" w:themeShade="80"/>
          <w:spacing w:val="3"/>
          <w:sz w:val="30"/>
          <w:szCs w:val="30"/>
        </w:rPr>
      </w:pPr>
    </w:p>
    <w:p w:rsidR="00412489" w:rsidRDefault="00412489" w:rsidP="00B30AE8">
      <w:pPr>
        <w:pStyle w:val="Default"/>
        <w:jc w:val="both"/>
        <w:rPr>
          <w:b/>
          <w:color w:val="1F4E79" w:themeColor="accent1" w:themeShade="80"/>
          <w:spacing w:val="3"/>
          <w:sz w:val="30"/>
          <w:szCs w:val="30"/>
        </w:rPr>
      </w:pPr>
    </w:p>
    <w:p w:rsidR="007D4D50" w:rsidRDefault="00412489" w:rsidP="0091285F">
      <w:pPr>
        <w:pStyle w:val="Default"/>
        <w:spacing w:line="276" w:lineRule="auto"/>
        <w:jc w:val="both"/>
        <w:rPr>
          <w:color w:val="000000" w:themeColor="text1"/>
          <w:sz w:val="30"/>
          <w:szCs w:val="30"/>
        </w:rPr>
      </w:pPr>
      <w:r>
        <w:rPr>
          <w:b/>
          <w:color w:val="1F4E79" w:themeColor="accent1" w:themeShade="80"/>
          <w:sz w:val="30"/>
          <w:szCs w:val="30"/>
        </w:rPr>
        <w:lastRenderedPageBreak/>
        <w:t>Project Title</w:t>
      </w:r>
      <w:r w:rsidR="00F934AF" w:rsidRPr="00F934AF">
        <w:rPr>
          <w:b/>
          <w:color w:val="1F4E79" w:themeColor="accent1" w:themeShade="80"/>
          <w:sz w:val="30"/>
          <w:szCs w:val="30"/>
        </w:rPr>
        <w:t>:</w:t>
      </w:r>
      <w:r>
        <w:rPr>
          <w:b/>
          <w:color w:val="1F4E79" w:themeColor="accent1" w:themeShade="80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Weather Monitoring System</w:t>
      </w:r>
      <w:r w:rsidR="00FA3540">
        <w:rPr>
          <w:color w:val="000000" w:themeColor="text1"/>
          <w:sz w:val="30"/>
          <w:szCs w:val="30"/>
        </w:rPr>
        <w:t xml:space="preserve"> using </w:t>
      </w:r>
      <w:proofErr w:type="spellStart"/>
      <w:r w:rsidR="00FA3540">
        <w:rPr>
          <w:color w:val="000000" w:themeColor="text1"/>
          <w:sz w:val="30"/>
          <w:szCs w:val="30"/>
        </w:rPr>
        <w:t>WiFi</w:t>
      </w:r>
      <w:proofErr w:type="spellEnd"/>
      <w:r w:rsidR="00FA3540">
        <w:rPr>
          <w:color w:val="000000" w:themeColor="text1"/>
          <w:sz w:val="30"/>
          <w:szCs w:val="30"/>
        </w:rPr>
        <w:t xml:space="preserve"> Module and Live </w:t>
      </w:r>
      <w:r w:rsidR="00FA3540">
        <w:rPr>
          <w:color w:val="000000" w:themeColor="text1"/>
          <w:sz w:val="30"/>
          <w:szCs w:val="30"/>
        </w:rPr>
        <w:tab/>
      </w:r>
      <w:r w:rsidR="00FA3540">
        <w:rPr>
          <w:color w:val="000000" w:themeColor="text1"/>
          <w:sz w:val="30"/>
          <w:szCs w:val="30"/>
        </w:rPr>
        <w:tab/>
        <w:t xml:space="preserve">      Server</w:t>
      </w:r>
    </w:p>
    <w:p w:rsidR="00C472C7" w:rsidRDefault="00FA3540" w:rsidP="0091285F">
      <w:pPr>
        <w:pStyle w:val="Default"/>
        <w:spacing w:line="276" w:lineRule="auto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</w:t>
      </w:r>
    </w:p>
    <w:p w:rsidR="007D4D50" w:rsidRPr="007D4D50" w:rsidRDefault="007D4D50" w:rsidP="0091285F">
      <w:pPr>
        <w:pStyle w:val="Default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1F4E79" w:themeColor="accent1" w:themeShade="80"/>
          <w:sz w:val="30"/>
          <w:szCs w:val="30"/>
        </w:rPr>
        <w:t xml:space="preserve">Description: </w:t>
      </w:r>
      <w:r>
        <w:rPr>
          <w:color w:val="000000" w:themeColor="text1"/>
          <w:sz w:val="30"/>
          <w:szCs w:val="30"/>
        </w:rPr>
        <w:t xml:space="preserve">In this project, we will measure temperature, humidity, pressure and brightness of the environment. Here, the </w:t>
      </w:r>
      <w:proofErr w:type="spellStart"/>
      <w:r>
        <w:rPr>
          <w:color w:val="000000" w:themeColor="text1"/>
          <w:sz w:val="30"/>
          <w:szCs w:val="30"/>
        </w:rPr>
        <w:t>nodemcu</w:t>
      </w:r>
      <w:proofErr w:type="spellEnd"/>
      <w:r w:rsidR="004438C0">
        <w:rPr>
          <w:color w:val="000000" w:themeColor="text1"/>
          <w:sz w:val="30"/>
          <w:szCs w:val="30"/>
        </w:rPr>
        <w:t xml:space="preserve"> will</w:t>
      </w:r>
      <w:r>
        <w:rPr>
          <w:color w:val="000000" w:themeColor="text1"/>
          <w:sz w:val="30"/>
          <w:szCs w:val="30"/>
        </w:rPr>
        <w:t xml:space="preserve"> read data from the se</w:t>
      </w:r>
      <w:r w:rsidR="004438C0">
        <w:rPr>
          <w:color w:val="000000" w:themeColor="text1"/>
          <w:sz w:val="30"/>
          <w:szCs w:val="30"/>
        </w:rPr>
        <w:t>nsor and upload it</w:t>
      </w:r>
      <w:r>
        <w:rPr>
          <w:color w:val="000000" w:themeColor="text1"/>
          <w:sz w:val="30"/>
          <w:szCs w:val="30"/>
        </w:rPr>
        <w:t xml:space="preserve"> into the server. This data </w:t>
      </w:r>
      <w:proofErr w:type="gramStart"/>
      <w:r>
        <w:rPr>
          <w:color w:val="000000" w:themeColor="text1"/>
          <w:sz w:val="30"/>
          <w:szCs w:val="30"/>
        </w:rPr>
        <w:t>can be observed</w:t>
      </w:r>
      <w:proofErr w:type="gramEnd"/>
      <w:r>
        <w:rPr>
          <w:color w:val="000000" w:themeColor="text1"/>
          <w:sz w:val="30"/>
          <w:szCs w:val="30"/>
        </w:rPr>
        <w:t xml:space="preserve"> from any part of the world. The server </w:t>
      </w:r>
      <w:proofErr w:type="spellStart"/>
      <w:r>
        <w:rPr>
          <w:color w:val="000000" w:themeColor="text1"/>
          <w:sz w:val="30"/>
          <w:szCs w:val="30"/>
        </w:rPr>
        <w:t>Blynk</w:t>
      </w:r>
      <w:proofErr w:type="spellEnd"/>
      <w:r>
        <w:rPr>
          <w:color w:val="000000" w:themeColor="text1"/>
          <w:sz w:val="30"/>
          <w:szCs w:val="30"/>
        </w:rPr>
        <w:t xml:space="preserve"> also has an </w:t>
      </w:r>
      <w:proofErr w:type="gramStart"/>
      <w:r>
        <w:rPr>
          <w:color w:val="000000" w:themeColor="text1"/>
          <w:sz w:val="30"/>
          <w:szCs w:val="30"/>
        </w:rPr>
        <w:t>app which</w:t>
      </w:r>
      <w:proofErr w:type="gramEnd"/>
      <w:r>
        <w:rPr>
          <w:color w:val="000000" w:themeColor="text1"/>
          <w:sz w:val="30"/>
          <w:szCs w:val="30"/>
        </w:rPr>
        <w:t xml:space="preserve"> helps the user to observe and visualize the data.</w:t>
      </w:r>
    </w:p>
    <w:p w:rsidR="007D4D50" w:rsidRDefault="007D4D50" w:rsidP="0091285F">
      <w:pPr>
        <w:pStyle w:val="Default"/>
        <w:spacing w:line="276" w:lineRule="auto"/>
        <w:jc w:val="both"/>
        <w:rPr>
          <w:b/>
          <w:color w:val="1F4E79" w:themeColor="accent1" w:themeShade="80"/>
          <w:sz w:val="30"/>
          <w:szCs w:val="30"/>
        </w:rPr>
      </w:pPr>
    </w:p>
    <w:p w:rsidR="0091285F" w:rsidRDefault="00FA3540" w:rsidP="0091285F">
      <w:pPr>
        <w:pStyle w:val="Default"/>
        <w:spacing w:line="276" w:lineRule="auto"/>
        <w:jc w:val="both"/>
        <w:rPr>
          <w:b/>
          <w:color w:val="1F4E79" w:themeColor="accent1" w:themeShade="80"/>
          <w:sz w:val="30"/>
          <w:szCs w:val="30"/>
        </w:rPr>
      </w:pPr>
      <w:r>
        <w:rPr>
          <w:b/>
          <w:color w:val="1F4E79" w:themeColor="accent1" w:themeShade="80"/>
          <w:sz w:val="30"/>
          <w:szCs w:val="30"/>
        </w:rPr>
        <w:t>Required Component:</w:t>
      </w:r>
    </w:p>
    <w:p w:rsidR="00FA3540" w:rsidRPr="00FA3540" w:rsidRDefault="00FA3540" w:rsidP="0091285F">
      <w:pPr>
        <w:pStyle w:val="Default"/>
        <w:spacing w:line="276" w:lineRule="auto"/>
        <w:ind w:left="720"/>
        <w:jc w:val="both"/>
        <w:rPr>
          <w:b/>
          <w:color w:val="1F4E79" w:themeColor="accent1" w:themeShade="80"/>
          <w:sz w:val="30"/>
          <w:szCs w:val="30"/>
        </w:rPr>
      </w:pPr>
      <w:r>
        <w:rPr>
          <w:b/>
          <w:color w:val="1F4E79" w:themeColor="accent1" w:themeShade="80"/>
          <w:sz w:val="30"/>
          <w:szCs w:val="30"/>
        </w:rPr>
        <w:t>Hardware:</w:t>
      </w:r>
    </w:p>
    <w:p w:rsidR="00FA3540" w:rsidRDefault="00FA3540" w:rsidP="0091285F">
      <w:pPr>
        <w:pStyle w:val="Default"/>
        <w:spacing w:line="276" w:lineRule="auto"/>
        <w:ind w:left="72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1. </w:t>
      </w:r>
      <w:proofErr w:type="spellStart"/>
      <w:r>
        <w:rPr>
          <w:color w:val="000000" w:themeColor="text1"/>
          <w:sz w:val="30"/>
          <w:szCs w:val="30"/>
        </w:rPr>
        <w:t>Nodemcu</w:t>
      </w:r>
      <w:proofErr w:type="spellEnd"/>
      <w:r>
        <w:rPr>
          <w:color w:val="000000" w:themeColor="text1"/>
          <w:sz w:val="30"/>
          <w:szCs w:val="30"/>
        </w:rPr>
        <w:t xml:space="preserve"> ESP8266;</w:t>
      </w:r>
    </w:p>
    <w:p w:rsidR="00FA3540" w:rsidRPr="00FA3540" w:rsidRDefault="00FA3540" w:rsidP="0091285F">
      <w:pPr>
        <w:pStyle w:val="Default"/>
        <w:spacing w:line="276" w:lineRule="auto"/>
        <w:ind w:left="720"/>
        <w:jc w:val="both"/>
        <w:rPr>
          <w:b/>
          <w:color w:val="1F4E79" w:themeColor="accent1" w:themeShade="80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>2. DHT11 Sensor;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3. LDR Sensor;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4. BMP180 Sensor; 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5. Rain Sensor;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6. Breadboard;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7. Jumper Wire;</w:t>
      </w:r>
    </w:p>
    <w:p w:rsidR="00FA3540" w:rsidRDefault="00FA3540" w:rsidP="0091285F">
      <w:pPr>
        <w:pStyle w:val="Default"/>
        <w:spacing w:line="276" w:lineRule="auto"/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8. LCD Display and</w:t>
      </w:r>
    </w:p>
    <w:p w:rsidR="0091285F" w:rsidRDefault="00FA3540" w:rsidP="0091285F">
      <w:pPr>
        <w:pStyle w:val="Default"/>
        <w:spacing w:line="276" w:lineRule="auto"/>
        <w:ind w:left="720"/>
        <w:jc w:val="both"/>
        <w:rPr>
          <w:b/>
          <w:color w:val="1F4E79" w:themeColor="accent1" w:themeShade="80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>9. I2C Module</w:t>
      </w:r>
      <w:r w:rsidRPr="00FA3540">
        <w:rPr>
          <w:b/>
          <w:color w:val="1F4E79" w:themeColor="accent1" w:themeShade="80"/>
          <w:sz w:val="30"/>
          <w:szCs w:val="30"/>
        </w:rPr>
        <w:t xml:space="preserve"> </w:t>
      </w:r>
    </w:p>
    <w:p w:rsidR="0091285F" w:rsidRPr="0091285F" w:rsidRDefault="00FA3540" w:rsidP="0091285F">
      <w:pPr>
        <w:pStyle w:val="Default"/>
        <w:spacing w:line="276" w:lineRule="auto"/>
        <w:ind w:left="720"/>
        <w:jc w:val="both"/>
        <w:rPr>
          <w:color w:val="000000" w:themeColor="text1"/>
          <w:sz w:val="30"/>
          <w:szCs w:val="30"/>
        </w:rPr>
      </w:pPr>
      <w:r>
        <w:rPr>
          <w:b/>
          <w:color w:val="1F4E79" w:themeColor="accent1" w:themeShade="80"/>
          <w:sz w:val="30"/>
          <w:szCs w:val="30"/>
        </w:rPr>
        <w:t xml:space="preserve">Software: </w:t>
      </w:r>
      <w:r>
        <w:rPr>
          <w:color w:val="000000" w:themeColor="text1"/>
          <w:sz w:val="30"/>
          <w:szCs w:val="30"/>
        </w:rPr>
        <w:t>Arduino IDE</w:t>
      </w:r>
    </w:p>
    <w:p w:rsidR="00FA3540" w:rsidRPr="00FA3540" w:rsidRDefault="00FA3540" w:rsidP="0091285F">
      <w:pPr>
        <w:pStyle w:val="Default"/>
        <w:spacing w:line="276" w:lineRule="auto"/>
        <w:ind w:left="720"/>
        <w:jc w:val="both"/>
        <w:rPr>
          <w:color w:val="000000" w:themeColor="text1"/>
          <w:sz w:val="30"/>
          <w:szCs w:val="30"/>
        </w:rPr>
      </w:pPr>
      <w:r>
        <w:rPr>
          <w:b/>
          <w:color w:val="1F4E79" w:themeColor="accent1" w:themeShade="80"/>
          <w:sz w:val="30"/>
          <w:szCs w:val="30"/>
        </w:rPr>
        <w:t xml:space="preserve">Live Server: </w:t>
      </w:r>
      <w:proofErr w:type="spellStart"/>
      <w:r>
        <w:rPr>
          <w:color w:val="000000" w:themeColor="text1"/>
          <w:sz w:val="30"/>
          <w:szCs w:val="30"/>
        </w:rPr>
        <w:t>Blynk</w:t>
      </w:r>
      <w:proofErr w:type="spellEnd"/>
    </w:p>
    <w:p w:rsidR="007D4D50" w:rsidRDefault="007D4D50" w:rsidP="0091285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</w:p>
    <w:p w:rsidR="00DF681A" w:rsidRPr="00DF681A" w:rsidRDefault="007D4D50" w:rsidP="0091285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Application:</w:t>
      </w:r>
      <w:r w:rsidR="00DF681A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r w:rsidR="00DF681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The weather monitoring system </w:t>
      </w:r>
      <w:proofErr w:type="gramStart"/>
      <w:r w:rsidR="00DF681A">
        <w:rPr>
          <w:rFonts w:ascii="Times New Roman" w:hAnsi="Times New Roman" w:cs="Times New Roman"/>
          <w:color w:val="000000" w:themeColor="text1"/>
          <w:sz w:val="30"/>
          <w:szCs w:val="30"/>
        </w:rPr>
        <w:t>can be used</w:t>
      </w:r>
      <w:proofErr w:type="gramEnd"/>
      <w:r w:rsidR="00DF681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for remote observation of the environment. This system </w:t>
      </w:r>
      <w:proofErr w:type="gramStart"/>
      <w:r w:rsidR="00DF681A">
        <w:rPr>
          <w:rFonts w:ascii="Times New Roman" w:hAnsi="Times New Roman" w:cs="Times New Roman"/>
          <w:color w:val="000000" w:themeColor="text1"/>
          <w:sz w:val="30"/>
          <w:szCs w:val="30"/>
        </w:rPr>
        <w:t>can be used</w:t>
      </w:r>
      <w:proofErr w:type="gramEnd"/>
      <w:r w:rsidR="00DF681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for greenhouse, zoos, farms, </w:t>
      </w:r>
      <w:r w:rsidR="00E72792">
        <w:rPr>
          <w:rFonts w:ascii="Times New Roman" w:hAnsi="Times New Roman" w:cs="Times New Roman"/>
          <w:color w:val="000000" w:themeColor="text1"/>
          <w:sz w:val="30"/>
          <w:szCs w:val="30"/>
        </w:rPr>
        <w:t>warehouse and so on.</w:t>
      </w:r>
    </w:p>
    <w:sectPr w:rsidR="00DF681A" w:rsidRPr="00DF681A" w:rsidSect="00187617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09B" w:rsidRDefault="0009009B" w:rsidP="00852303">
      <w:pPr>
        <w:spacing w:after="0" w:line="240" w:lineRule="auto"/>
      </w:pPr>
      <w:r>
        <w:separator/>
      </w:r>
    </w:p>
  </w:endnote>
  <w:endnote w:type="continuationSeparator" w:id="0">
    <w:p w:rsidR="0009009B" w:rsidRDefault="0009009B" w:rsidP="0085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09B" w:rsidRDefault="0009009B" w:rsidP="00852303">
      <w:pPr>
        <w:spacing w:after="0" w:line="240" w:lineRule="auto"/>
      </w:pPr>
      <w:r>
        <w:separator/>
      </w:r>
    </w:p>
  </w:footnote>
  <w:footnote w:type="continuationSeparator" w:id="0">
    <w:p w:rsidR="0009009B" w:rsidRDefault="0009009B" w:rsidP="0085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321FE3" w:rsidRDefault="00321FE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1063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7D4D50">
          <w:rPr>
            <w:b/>
            <w:bCs/>
            <w:sz w:val="24"/>
            <w:szCs w:val="24"/>
          </w:rPr>
          <w:t>1</w:t>
        </w:r>
      </w:p>
    </w:sdtContent>
  </w:sdt>
  <w:p w:rsidR="00852303" w:rsidRDefault="00852303" w:rsidP="0074342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444259"/>
      <w:docPartObj>
        <w:docPartGallery w:val="Page Numbers (Top of Page)"/>
        <w:docPartUnique/>
      </w:docPartObj>
    </w:sdtPr>
    <w:sdtEndPr/>
    <w:sdtContent>
      <w:p w:rsidR="0074342F" w:rsidRDefault="0009009B" w:rsidP="0074342F">
        <w:pPr>
          <w:pStyle w:val="Header"/>
          <w:jc w:val="right"/>
        </w:pPr>
      </w:p>
    </w:sdtContent>
  </w:sdt>
  <w:p w:rsidR="0074342F" w:rsidRDefault="00743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7884"/>
    <w:multiLevelType w:val="hybridMultilevel"/>
    <w:tmpl w:val="7F3696F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4724220"/>
    <w:multiLevelType w:val="hybridMultilevel"/>
    <w:tmpl w:val="D3A6154A"/>
    <w:lvl w:ilvl="0" w:tplc="14FA15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0674"/>
    <w:multiLevelType w:val="hybridMultilevel"/>
    <w:tmpl w:val="DA523EA2"/>
    <w:lvl w:ilvl="0" w:tplc="7D42CCD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6E22"/>
    <w:multiLevelType w:val="hybridMultilevel"/>
    <w:tmpl w:val="DA523EA2"/>
    <w:lvl w:ilvl="0" w:tplc="7D42CCD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74246"/>
    <w:multiLevelType w:val="hybridMultilevel"/>
    <w:tmpl w:val="DA523EA2"/>
    <w:lvl w:ilvl="0" w:tplc="7D42CCD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C2475"/>
    <w:multiLevelType w:val="hybridMultilevel"/>
    <w:tmpl w:val="7C88D628"/>
    <w:lvl w:ilvl="0" w:tplc="DF3C9A2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48"/>
    <w:rsid w:val="0000632F"/>
    <w:rsid w:val="000335C0"/>
    <w:rsid w:val="00062E1B"/>
    <w:rsid w:val="00062F57"/>
    <w:rsid w:val="00072F32"/>
    <w:rsid w:val="0009009B"/>
    <w:rsid w:val="000B2987"/>
    <w:rsid w:val="0010761C"/>
    <w:rsid w:val="0015232B"/>
    <w:rsid w:val="0016262C"/>
    <w:rsid w:val="001812FA"/>
    <w:rsid w:val="00187617"/>
    <w:rsid w:val="001C1E80"/>
    <w:rsid w:val="001D6D5D"/>
    <w:rsid w:val="001D7B65"/>
    <w:rsid w:val="001F4CA2"/>
    <w:rsid w:val="00202E5C"/>
    <w:rsid w:val="002119C1"/>
    <w:rsid w:val="00223545"/>
    <w:rsid w:val="0024700A"/>
    <w:rsid w:val="002D4616"/>
    <w:rsid w:val="002F5070"/>
    <w:rsid w:val="00306BE5"/>
    <w:rsid w:val="00321FE3"/>
    <w:rsid w:val="003C0AEF"/>
    <w:rsid w:val="003D302C"/>
    <w:rsid w:val="003D6E8A"/>
    <w:rsid w:val="003E4E94"/>
    <w:rsid w:val="00412489"/>
    <w:rsid w:val="00441126"/>
    <w:rsid w:val="004438C0"/>
    <w:rsid w:val="004615BF"/>
    <w:rsid w:val="004C4A44"/>
    <w:rsid w:val="004C78A1"/>
    <w:rsid w:val="00512F1E"/>
    <w:rsid w:val="00523EE9"/>
    <w:rsid w:val="00535A35"/>
    <w:rsid w:val="0055739B"/>
    <w:rsid w:val="0057056A"/>
    <w:rsid w:val="006020A2"/>
    <w:rsid w:val="0060773D"/>
    <w:rsid w:val="006125D5"/>
    <w:rsid w:val="0062251A"/>
    <w:rsid w:val="006469BE"/>
    <w:rsid w:val="00674C4E"/>
    <w:rsid w:val="007016FA"/>
    <w:rsid w:val="00702F7F"/>
    <w:rsid w:val="0074342F"/>
    <w:rsid w:val="00761BB6"/>
    <w:rsid w:val="00770A99"/>
    <w:rsid w:val="00787648"/>
    <w:rsid w:val="007949EB"/>
    <w:rsid w:val="007B447A"/>
    <w:rsid w:val="007D4D50"/>
    <w:rsid w:val="00806CF3"/>
    <w:rsid w:val="00827B1C"/>
    <w:rsid w:val="008419E5"/>
    <w:rsid w:val="00852303"/>
    <w:rsid w:val="00891276"/>
    <w:rsid w:val="008D184E"/>
    <w:rsid w:val="008F5151"/>
    <w:rsid w:val="00902B25"/>
    <w:rsid w:val="0091063B"/>
    <w:rsid w:val="0091285F"/>
    <w:rsid w:val="009854B8"/>
    <w:rsid w:val="009D238B"/>
    <w:rsid w:val="009F382C"/>
    <w:rsid w:val="00A15929"/>
    <w:rsid w:val="00A232D6"/>
    <w:rsid w:val="00A46C49"/>
    <w:rsid w:val="00A55799"/>
    <w:rsid w:val="00AA1221"/>
    <w:rsid w:val="00AB5698"/>
    <w:rsid w:val="00AE07D0"/>
    <w:rsid w:val="00B12BF0"/>
    <w:rsid w:val="00B30AE8"/>
    <w:rsid w:val="00BC4CCF"/>
    <w:rsid w:val="00C472C7"/>
    <w:rsid w:val="00C80E26"/>
    <w:rsid w:val="00C832B1"/>
    <w:rsid w:val="00C9404C"/>
    <w:rsid w:val="00C977E2"/>
    <w:rsid w:val="00CB42E7"/>
    <w:rsid w:val="00D051C6"/>
    <w:rsid w:val="00D12828"/>
    <w:rsid w:val="00D13115"/>
    <w:rsid w:val="00D4188E"/>
    <w:rsid w:val="00D5028C"/>
    <w:rsid w:val="00D64955"/>
    <w:rsid w:val="00D71008"/>
    <w:rsid w:val="00DF681A"/>
    <w:rsid w:val="00E27678"/>
    <w:rsid w:val="00E72792"/>
    <w:rsid w:val="00E86D17"/>
    <w:rsid w:val="00F34B38"/>
    <w:rsid w:val="00F4650E"/>
    <w:rsid w:val="00F64A86"/>
    <w:rsid w:val="00F86CE9"/>
    <w:rsid w:val="00F934AF"/>
    <w:rsid w:val="00FA3540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F943"/>
  <w15:chartTrackingRefBased/>
  <w15:docId w15:val="{21AD21F8-A531-4A62-A150-FEA1731B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6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06B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03"/>
  </w:style>
  <w:style w:type="paragraph" w:styleId="Footer">
    <w:name w:val="footer"/>
    <w:basedOn w:val="Normal"/>
    <w:link w:val="FooterChar"/>
    <w:uiPriority w:val="99"/>
    <w:unhideWhenUsed/>
    <w:rsid w:val="0085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03"/>
  </w:style>
  <w:style w:type="paragraph" w:styleId="ListParagraph">
    <w:name w:val="List Paragraph"/>
    <w:basedOn w:val="Normal"/>
    <w:uiPriority w:val="34"/>
    <w:qFormat/>
    <w:rsid w:val="00F9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0D3B-EF23-465C-A881-A400AA79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Dutta</dc:creator>
  <cp:keywords/>
  <dc:description/>
  <cp:lastModifiedBy>Pramit Dutta</cp:lastModifiedBy>
  <cp:revision>43</cp:revision>
  <cp:lastPrinted>2022-05-26T18:51:00Z</cp:lastPrinted>
  <dcterms:created xsi:type="dcterms:W3CDTF">2022-05-18T13:35:00Z</dcterms:created>
  <dcterms:modified xsi:type="dcterms:W3CDTF">2022-11-07T07:09:00Z</dcterms:modified>
</cp:coreProperties>
</file>