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Project: Bankruptcy Prevention</w:t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0315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03152"/>
          <w:sz w:val="24"/>
          <w:szCs w:val="24"/>
          <w:u w:val="single"/>
        </w:rPr>
      </w:pPr>
      <w:r w:rsidDel="00000000" w:rsidR="00000000" w:rsidRPr="00000000">
        <w:rPr>
          <w:b w:val="1"/>
          <w:color w:val="403152"/>
          <w:sz w:val="24"/>
          <w:szCs w:val="24"/>
          <w:u w:val="single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classification project, since the variable to predict is binary (bankruptcy or non-bankruptcy). The goal here is to model the probability that a business goes bankrupt from different features.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file contains 7 features about 250 companies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industrial_risk: 0=low risk, 0.5=medium risk, 1=high risk.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management_risk: 0=low risk, 0.5=medium risk, 1=high risk.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 flexibility: 0=low flexibility, 0.5=medium flexibility, 1=high flexibility.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credibility: 0=low credibility, 0.5=medium credibility, 1=high credibility.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competitiveness: 0=low competitiveness, 0.5=medium competitiveness, 1=high competitiveness.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operating_risk: 0=low risk, 0.5=medium risk, 1=high risk.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 bankruptcy, non-bankruptcy (target variable).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Flask /Streamlit.etc.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84.000000000001" w:type="dxa"/>
        <w:jc w:val="left"/>
        <w:tblLayout w:type="fixed"/>
        <w:tblLook w:val="0000"/>
      </w:tblPr>
      <w:tblGrid>
        <w:gridCol w:w="2628"/>
        <w:gridCol w:w="2628"/>
        <w:gridCol w:w="2628"/>
        <w:tblGridChange w:id="0">
          <w:tblGrid>
            <w:gridCol w:w="2628"/>
            <w:gridCol w:w="2628"/>
            <w:gridCol w:w="262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20-Feb-2023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 &amp; 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PPT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1Week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final presentation day.</w:t>
      </w:r>
      <w:r w:rsidDel="00000000" w:rsidR="00000000" w:rsidRPr="00000000">
        <w:rPr>
          <w:sz w:val="24"/>
          <w:szCs w:val="24"/>
          <w:rtl w:val="0"/>
        </w:rPr>
        <w:t xml:space="preserve"> Not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documentation – Final presentation and python code to be submitted after the final review meet.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IENqCnfKsaTS/ynbH9iUS3gmwA==">CgMxLjAyCGguZ2pkZ3hzOAByITE0ZmxYa0xiX3h4a1pTX0hzZ1Q4bE5BWXdtMmdTQkltNQ==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2021-11-09T06:40:00Z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