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E2861" w14:textId="77777777" w:rsidR="00A200D6" w:rsidRPr="00A200D6" w:rsidRDefault="00A200D6" w:rsidP="00A200D6">
      <w:r w:rsidRPr="00A200D6">
        <w:pict w14:anchorId="27490C94">
          <v:rect id="_x0000_i1180" style="width:0;height:1.5pt" o:hralign="center" o:hrstd="t" o:hr="t" fillcolor="#a0a0a0" stroked="f"/>
        </w:pict>
      </w:r>
    </w:p>
    <w:p w14:paraId="7C4FF6C3" w14:textId="77777777" w:rsidR="00A200D6" w:rsidRPr="00A200D6" w:rsidRDefault="00A200D6" w:rsidP="00A200D6">
      <w:pPr>
        <w:rPr>
          <w:b/>
          <w:bCs/>
        </w:rPr>
      </w:pPr>
      <w:r w:rsidRPr="00A200D6">
        <w:rPr>
          <w:rFonts w:ascii="Segoe UI Emoji" w:hAnsi="Segoe UI Emoji" w:cs="Segoe UI Emoji"/>
          <w:b/>
          <w:bCs/>
        </w:rPr>
        <w:t>🌍</w:t>
      </w:r>
      <w:r w:rsidRPr="00A200D6">
        <w:rPr>
          <w:b/>
          <w:bCs/>
        </w:rPr>
        <w:t xml:space="preserve"> Global Reach &amp; Adoption</w:t>
      </w:r>
    </w:p>
    <w:p w14:paraId="22BA9BC4" w14:textId="77777777" w:rsidR="00A200D6" w:rsidRPr="00A200D6" w:rsidRDefault="00A200D6" w:rsidP="00A200D6">
      <w:pPr>
        <w:numPr>
          <w:ilvl w:val="0"/>
          <w:numId w:val="8"/>
        </w:numPr>
      </w:pPr>
      <w:r w:rsidRPr="00A200D6">
        <w:rPr>
          <w:b/>
          <w:bCs/>
        </w:rPr>
        <w:t>Nearly 500 libraries across 20 countries</w:t>
      </w:r>
      <w:r w:rsidRPr="00A200D6">
        <w:t xml:space="preserve">, serving millions of users in over </w:t>
      </w:r>
      <w:r w:rsidRPr="00A200D6">
        <w:rPr>
          <w:b/>
          <w:bCs/>
        </w:rPr>
        <w:t>50 languages</w:t>
      </w:r>
      <w:r w:rsidRPr="00A200D6">
        <w:t xml:space="preserve"> rely on CloudLibrary’s unified digital collection ecosystem </w:t>
      </w:r>
      <w:hyperlink r:id="rId5" w:tgtFrame="_blank" w:history="1">
        <w:r w:rsidRPr="00A200D6">
          <w:rPr>
            <w:rStyle w:val="Hyperlink"/>
          </w:rPr>
          <w:t>library.albanyoregon.gov+10youtube.com+10oclc.org+10</w:t>
        </w:r>
      </w:hyperlink>
      <w:hyperlink r:id="rId6" w:tgtFrame="_blank" w:history="1">
        <w:r w:rsidRPr="00A200D6">
          <w:rPr>
            <w:rStyle w:val="Hyperlink"/>
          </w:rPr>
          <w:t>prnewswire.com+3oclc.org+3en.wikipedia.org+3</w:t>
        </w:r>
      </w:hyperlink>
      <w:r w:rsidRPr="00A200D6">
        <w:t>.</w:t>
      </w:r>
    </w:p>
    <w:p w14:paraId="6BF66AAB" w14:textId="77777777" w:rsidR="00A200D6" w:rsidRPr="00A200D6" w:rsidRDefault="00A200D6" w:rsidP="00A200D6">
      <w:pPr>
        <w:numPr>
          <w:ilvl w:val="0"/>
          <w:numId w:val="8"/>
        </w:numPr>
      </w:pPr>
      <w:r w:rsidRPr="00A200D6">
        <w:t xml:space="preserve">CloudLibrary offers access to </w:t>
      </w:r>
      <w:r w:rsidRPr="00A200D6">
        <w:rPr>
          <w:b/>
          <w:bCs/>
        </w:rPr>
        <w:t>millions of e</w:t>
      </w:r>
      <w:r w:rsidRPr="00A200D6">
        <w:rPr>
          <w:b/>
          <w:bCs/>
        </w:rPr>
        <w:noBreakHyphen/>
        <w:t>books and audiobooks</w:t>
      </w:r>
      <w:r w:rsidRPr="00A200D6">
        <w:t xml:space="preserve">, coupled with </w:t>
      </w:r>
      <w:r w:rsidRPr="00A200D6">
        <w:rPr>
          <w:b/>
          <w:bCs/>
        </w:rPr>
        <w:t>tens of thousands</w:t>
      </w:r>
      <w:r w:rsidRPr="00A200D6">
        <w:t xml:space="preserve"> of magazines, newspapers, comics, manga, and streaming video </w:t>
      </w:r>
      <w:hyperlink r:id="rId7" w:tgtFrame="_blank" w:history="1">
        <w:r w:rsidRPr="00A200D6">
          <w:rPr>
            <w:rStyle w:val="Hyperlink"/>
          </w:rPr>
          <w:t>mahometpubliclibrary.org+8oclc.org+8oclc.org+8</w:t>
        </w:r>
      </w:hyperlink>
      <w:r w:rsidRPr="00A200D6">
        <w:t>.</w:t>
      </w:r>
    </w:p>
    <w:p w14:paraId="6767125D" w14:textId="77777777" w:rsidR="00A200D6" w:rsidRPr="00A200D6" w:rsidRDefault="00A200D6" w:rsidP="00A200D6">
      <w:r w:rsidRPr="00A200D6">
        <w:pict w14:anchorId="38744389">
          <v:rect id="_x0000_i1181" style="width:0;height:1.5pt" o:hralign="center" o:hrstd="t" o:hr="t" fillcolor="#a0a0a0" stroked="f"/>
        </w:pict>
      </w:r>
    </w:p>
    <w:p w14:paraId="78385784" w14:textId="77777777" w:rsidR="00A200D6" w:rsidRPr="00A200D6" w:rsidRDefault="00A200D6" w:rsidP="00A200D6">
      <w:pPr>
        <w:rPr>
          <w:b/>
          <w:bCs/>
        </w:rPr>
      </w:pPr>
      <w:r w:rsidRPr="00A200D6">
        <w:rPr>
          <w:rFonts w:ascii="Segoe UI Emoji" w:hAnsi="Segoe UI Emoji" w:cs="Segoe UI Emoji"/>
          <w:b/>
          <w:bCs/>
        </w:rPr>
        <w:t>🎖️</w:t>
      </w:r>
      <w:r w:rsidRPr="00A200D6">
        <w:rPr>
          <w:b/>
          <w:bCs/>
        </w:rPr>
        <w:t xml:space="preserve"> Recognition &amp; Achievements</w:t>
      </w:r>
    </w:p>
    <w:p w14:paraId="24826C13" w14:textId="77777777" w:rsidR="00A200D6" w:rsidRPr="00A200D6" w:rsidRDefault="00A200D6" w:rsidP="00A200D6">
      <w:pPr>
        <w:numPr>
          <w:ilvl w:val="0"/>
          <w:numId w:val="9"/>
        </w:numPr>
      </w:pPr>
      <w:r w:rsidRPr="00A200D6">
        <w:t xml:space="preserve">Awarded </w:t>
      </w:r>
      <w:r w:rsidRPr="00A200D6">
        <w:rPr>
          <w:b/>
          <w:bCs/>
        </w:rPr>
        <w:t>Platinum</w:t>
      </w:r>
      <w:r w:rsidRPr="00A200D6">
        <w:t xml:space="preserve"> in the 2025 Modern Library Awards — a testament to user satisfaction and industry acclaim </w:t>
      </w:r>
      <w:hyperlink r:id="rId8" w:tgtFrame="_blank" w:history="1">
        <w:r w:rsidRPr="00A200D6">
          <w:rPr>
            <w:rStyle w:val="Hyperlink"/>
          </w:rPr>
          <w:t>cmc.wp.musiclibraryassoc.org+3oclc.org+3oclc.org+3</w:t>
        </w:r>
      </w:hyperlink>
      <w:r w:rsidRPr="00A200D6">
        <w:t>.</w:t>
      </w:r>
    </w:p>
    <w:p w14:paraId="3A78D7F7" w14:textId="77777777" w:rsidR="00A200D6" w:rsidRPr="00A200D6" w:rsidRDefault="00A200D6" w:rsidP="00A200D6">
      <w:pPr>
        <w:numPr>
          <w:ilvl w:val="0"/>
          <w:numId w:val="9"/>
        </w:numPr>
      </w:pPr>
      <w:r w:rsidRPr="00A200D6">
        <w:t xml:space="preserve">As of April 2025, CloudLibrary is </w:t>
      </w:r>
      <w:r w:rsidRPr="00A200D6">
        <w:rPr>
          <w:b/>
          <w:bCs/>
        </w:rPr>
        <w:t>integrated with WorldCat</w:t>
      </w:r>
      <w:r w:rsidRPr="00A200D6">
        <w:t xml:space="preserve">, extending visibility and discoverability of digital library collections globally </w:t>
      </w:r>
      <w:hyperlink r:id="rId9" w:tgtFrame="_blank" w:history="1">
        <w:r w:rsidRPr="00A200D6">
          <w:rPr>
            <w:rStyle w:val="Hyperlink"/>
          </w:rPr>
          <w:t>yourcloudlibrary.com+15oclc.org+15oclc.org+15</w:t>
        </w:r>
      </w:hyperlink>
      <w:r w:rsidRPr="00A200D6">
        <w:t>.</w:t>
      </w:r>
    </w:p>
    <w:p w14:paraId="4901E803" w14:textId="77777777" w:rsidR="00A200D6" w:rsidRPr="00A200D6" w:rsidRDefault="00A200D6" w:rsidP="00A200D6">
      <w:r w:rsidRPr="00A200D6">
        <w:pict w14:anchorId="5F4FBA55">
          <v:rect id="_x0000_i1182" style="width:0;height:1.5pt" o:hralign="center" o:hrstd="t" o:hr="t" fillcolor="#a0a0a0" stroked="f"/>
        </w:pict>
      </w:r>
    </w:p>
    <w:p w14:paraId="692E874A" w14:textId="77777777" w:rsidR="00A200D6" w:rsidRPr="00A200D6" w:rsidRDefault="00A200D6" w:rsidP="00A200D6">
      <w:pPr>
        <w:rPr>
          <w:b/>
          <w:bCs/>
        </w:rPr>
      </w:pPr>
      <w:r w:rsidRPr="00A200D6">
        <w:rPr>
          <w:rFonts w:ascii="Segoe UI Emoji" w:hAnsi="Segoe UI Emoji" w:cs="Segoe UI Emoji"/>
          <w:b/>
          <w:bCs/>
        </w:rPr>
        <w:t>📈</w:t>
      </w:r>
      <w:r w:rsidRPr="00A200D6">
        <w:rPr>
          <w:b/>
          <w:bCs/>
        </w:rPr>
        <w:t xml:space="preserve"> Content Diversity &amp; Accessibility</w:t>
      </w:r>
    </w:p>
    <w:p w14:paraId="390917AC" w14:textId="77777777" w:rsidR="00A200D6" w:rsidRPr="00A200D6" w:rsidRDefault="00A200D6" w:rsidP="00A200D6">
      <w:pPr>
        <w:numPr>
          <w:ilvl w:val="0"/>
          <w:numId w:val="10"/>
        </w:numPr>
      </w:pPr>
      <w:r w:rsidRPr="00A200D6">
        <w:t xml:space="preserve">Provides magazine and newspaper content from </w:t>
      </w:r>
      <w:r w:rsidRPr="00A200D6">
        <w:rPr>
          <w:b/>
          <w:bCs/>
        </w:rPr>
        <w:t>9,800+ titles</w:t>
      </w:r>
      <w:r w:rsidRPr="00A200D6">
        <w:t xml:space="preserve"> across </w:t>
      </w:r>
      <w:r w:rsidRPr="00A200D6">
        <w:rPr>
          <w:b/>
          <w:bCs/>
        </w:rPr>
        <w:t>80 countries in 60 languages</w:t>
      </w:r>
      <w:r w:rsidRPr="00A200D6">
        <w:t xml:space="preserve"> </w:t>
      </w:r>
      <w:hyperlink r:id="rId10" w:tgtFrame="_blank" w:history="1">
        <w:r w:rsidRPr="00A200D6">
          <w:rPr>
            <w:rStyle w:val="Hyperlink"/>
          </w:rPr>
          <w:t>oclc.org+1oclc.org+1</w:t>
        </w:r>
      </w:hyperlink>
      <w:r w:rsidRPr="00A200D6">
        <w:t>.</w:t>
      </w:r>
    </w:p>
    <w:p w14:paraId="2CDDE9A4" w14:textId="77777777" w:rsidR="00A200D6" w:rsidRPr="00A200D6" w:rsidRDefault="00A200D6" w:rsidP="00A200D6">
      <w:pPr>
        <w:numPr>
          <w:ilvl w:val="0"/>
          <w:numId w:val="10"/>
        </w:numPr>
      </w:pPr>
      <w:r w:rsidRPr="00A200D6">
        <w:t xml:space="preserve">Unlimited, simultaneous access to digital comics, manga, and videos through partnerships like Comics Plus and NewsStand — with </w:t>
      </w:r>
      <w:r w:rsidRPr="00A200D6">
        <w:rPr>
          <w:b/>
          <w:bCs/>
        </w:rPr>
        <w:t>no holds or waitlists</w:t>
      </w:r>
      <w:r w:rsidRPr="00A200D6">
        <w:t xml:space="preserve"> </w:t>
      </w:r>
      <w:hyperlink r:id="rId11" w:tgtFrame="_blank" w:history="1">
        <w:r w:rsidRPr="00A200D6">
          <w:rPr>
            <w:rStyle w:val="Hyperlink"/>
          </w:rPr>
          <w:t>oclc.org+1oclc.org+1</w:t>
        </w:r>
      </w:hyperlink>
      <w:r w:rsidRPr="00A200D6">
        <w:t>.</w:t>
      </w:r>
    </w:p>
    <w:p w14:paraId="58590F58" w14:textId="77777777" w:rsidR="00A200D6" w:rsidRPr="00A200D6" w:rsidRDefault="00A200D6" w:rsidP="00A200D6">
      <w:r w:rsidRPr="00A200D6">
        <w:pict w14:anchorId="10AC275F">
          <v:rect id="_x0000_i1183" style="width:0;height:1.5pt" o:hralign="center" o:hrstd="t" o:hr="t" fillcolor="#a0a0a0" stroked="f"/>
        </w:pict>
      </w:r>
    </w:p>
    <w:p w14:paraId="4AF62879" w14:textId="77777777" w:rsidR="00A200D6" w:rsidRPr="00A200D6" w:rsidRDefault="00A200D6" w:rsidP="00A200D6">
      <w:pPr>
        <w:rPr>
          <w:b/>
          <w:bCs/>
        </w:rPr>
      </w:pPr>
      <w:r w:rsidRPr="00A200D6">
        <w:rPr>
          <w:b/>
          <w:bCs/>
        </w:rPr>
        <w:t>Case Study: CloudLibrary – Powering a Global Digital Library Ecosystem</w:t>
      </w:r>
    </w:p>
    <w:p w14:paraId="607B77CE" w14:textId="77777777" w:rsidR="00A200D6" w:rsidRPr="00A200D6" w:rsidRDefault="00A200D6" w:rsidP="00A200D6">
      <w:r w:rsidRPr="00A200D6">
        <w:rPr>
          <w:b/>
          <w:bCs/>
        </w:rPr>
        <w:t>Client:</w:t>
      </w:r>
      <w:r w:rsidRPr="00A200D6">
        <w:t xml:space="preserve"> OCLC (originally 3M → Bibliotheca)</w:t>
      </w:r>
      <w:r w:rsidRPr="00A200D6">
        <w:br/>
      </w:r>
      <w:r w:rsidRPr="00A200D6">
        <w:rPr>
          <w:b/>
          <w:bCs/>
        </w:rPr>
        <w:t>Partner:</w:t>
      </w:r>
      <w:r w:rsidRPr="00A200D6">
        <w:t xml:space="preserve"> NathCorp</w:t>
      </w:r>
      <w:r w:rsidRPr="00A200D6">
        <w:br/>
      </w:r>
      <w:r w:rsidRPr="00A200D6">
        <w:rPr>
          <w:b/>
          <w:bCs/>
        </w:rPr>
        <w:t>Engagement Duration:</w:t>
      </w:r>
      <w:r w:rsidRPr="00A200D6">
        <w:t xml:space="preserve"> 2010 – Present (15+ years)</w:t>
      </w:r>
    </w:p>
    <w:p w14:paraId="7BB00F78" w14:textId="77777777" w:rsidR="00A200D6" w:rsidRPr="00A200D6" w:rsidRDefault="00A200D6" w:rsidP="00A200D6">
      <w:r w:rsidRPr="00A200D6">
        <w:pict w14:anchorId="3CF47046">
          <v:rect id="_x0000_i1187" style="width:0;height:1.5pt" o:hralign="center" o:hrstd="t" o:hr="t" fillcolor="#a0a0a0" stroked="f"/>
        </w:pict>
      </w:r>
    </w:p>
    <w:p w14:paraId="2C4E758B" w14:textId="77777777" w:rsidR="00A200D6" w:rsidRPr="00A200D6" w:rsidRDefault="00A200D6" w:rsidP="00A200D6">
      <w:pPr>
        <w:rPr>
          <w:b/>
          <w:bCs/>
        </w:rPr>
      </w:pPr>
      <w:r w:rsidRPr="00A200D6">
        <w:rPr>
          <w:b/>
          <w:bCs/>
        </w:rPr>
        <w:t>1. Key Challenges the Client Was Facing</w:t>
      </w:r>
    </w:p>
    <w:p w14:paraId="59000E37" w14:textId="77777777" w:rsidR="00A200D6" w:rsidRPr="00A200D6" w:rsidRDefault="00A200D6" w:rsidP="00A200D6">
      <w:pPr>
        <w:numPr>
          <w:ilvl w:val="0"/>
          <w:numId w:val="11"/>
        </w:numPr>
      </w:pPr>
      <w:r w:rsidRPr="00A200D6">
        <w:lastRenderedPageBreak/>
        <w:t xml:space="preserve">Managing a large-scale </w:t>
      </w:r>
      <w:r w:rsidRPr="00A200D6">
        <w:rPr>
          <w:b/>
          <w:bCs/>
        </w:rPr>
        <w:t>cloud-based eBook lending platform</w:t>
      </w:r>
      <w:r w:rsidRPr="00A200D6">
        <w:t xml:space="preserve"> with complex, hybrid infrastructure (Linux, Windows, Reaktor-based services).</w:t>
      </w:r>
    </w:p>
    <w:p w14:paraId="722E4113" w14:textId="77777777" w:rsidR="00A200D6" w:rsidRPr="00A200D6" w:rsidRDefault="00A200D6" w:rsidP="00A200D6">
      <w:pPr>
        <w:numPr>
          <w:ilvl w:val="0"/>
          <w:numId w:val="11"/>
        </w:numPr>
      </w:pPr>
      <w:r w:rsidRPr="00A200D6">
        <w:t xml:space="preserve">Supporting </w:t>
      </w:r>
      <w:r w:rsidRPr="00A200D6">
        <w:rPr>
          <w:b/>
          <w:bCs/>
        </w:rPr>
        <w:t>seamless multi-platform deployment</w:t>
      </w:r>
      <w:r w:rsidRPr="00A200D6">
        <w:t xml:space="preserve"> across geographies and libraries with millions of users.</w:t>
      </w:r>
    </w:p>
    <w:p w14:paraId="738361B9" w14:textId="77777777" w:rsidR="00A200D6" w:rsidRPr="00A200D6" w:rsidRDefault="00A200D6" w:rsidP="00A200D6">
      <w:pPr>
        <w:numPr>
          <w:ilvl w:val="0"/>
          <w:numId w:val="11"/>
        </w:numPr>
      </w:pPr>
      <w:r w:rsidRPr="00A200D6">
        <w:t xml:space="preserve">Orchestrating </w:t>
      </w:r>
      <w:r w:rsidRPr="00A200D6">
        <w:rPr>
          <w:b/>
          <w:bCs/>
        </w:rPr>
        <w:t>infrastructure transitions during ownership changes</w:t>
      </w:r>
      <w:r w:rsidRPr="00A200D6">
        <w:t>—from 3M to Bibliotheca to OCLC—without disrupting live services.</w:t>
      </w:r>
    </w:p>
    <w:p w14:paraId="1248DEBC" w14:textId="77777777" w:rsidR="00A200D6" w:rsidRPr="00A200D6" w:rsidRDefault="00A200D6" w:rsidP="00A200D6">
      <w:pPr>
        <w:numPr>
          <w:ilvl w:val="0"/>
          <w:numId w:val="11"/>
        </w:numPr>
      </w:pPr>
      <w:r w:rsidRPr="00A200D6">
        <w:t>Ensuring high availability, continuous performance optimization, and infrastructure modernization while avoiding costly downtime.</w:t>
      </w:r>
    </w:p>
    <w:p w14:paraId="109594C3" w14:textId="77777777" w:rsidR="00A200D6" w:rsidRPr="00A200D6" w:rsidRDefault="00A200D6" w:rsidP="00A200D6">
      <w:r w:rsidRPr="00A200D6">
        <w:pict w14:anchorId="08841309">
          <v:rect id="_x0000_i1188" style="width:0;height:1.5pt" o:hralign="center" o:hrstd="t" o:hr="t" fillcolor="#a0a0a0" stroked="f"/>
        </w:pict>
      </w:r>
    </w:p>
    <w:p w14:paraId="5578B4BC" w14:textId="77777777" w:rsidR="00A200D6" w:rsidRPr="00A200D6" w:rsidRDefault="00A200D6" w:rsidP="00A200D6">
      <w:pPr>
        <w:rPr>
          <w:b/>
          <w:bCs/>
        </w:rPr>
      </w:pPr>
      <w:r w:rsidRPr="00A200D6">
        <w:rPr>
          <w:b/>
          <w:bCs/>
        </w:rPr>
        <w:t>2. Objectives We Aimed to Achieve</w:t>
      </w:r>
    </w:p>
    <w:p w14:paraId="12BA7D78" w14:textId="77777777" w:rsidR="00A200D6" w:rsidRPr="00A200D6" w:rsidRDefault="00A200D6" w:rsidP="00A200D6">
      <w:pPr>
        <w:numPr>
          <w:ilvl w:val="0"/>
          <w:numId w:val="12"/>
        </w:numPr>
      </w:pPr>
      <w:r w:rsidRPr="00A200D6">
        <w:t xml:space="preserve">Guarantee </w:t>
      </w:r>
      <w:r w:rsidRPr="00A200D6">
        <w:rPr>
          <w:b/>
          <w:bCs/>
        </w:rPr>
        <w:t>24x7 operations and monitoring</w:t>
      </w:r>
      <w:r w:rsidRPr="00A200D6">
        <w:t xml:space="preserve"> through resilient DevOps pipelines.</w:t>
      </w:r>
    </w:p>
    <w:p w14:paraId="176C3106" w14:textId="77777777" w:rsidR="00A200D6" w:rsidRPr="00A200D6" w:rsidRDefault="00A200D6" w:rsidP="00A200D6">
      <w:pPr>
        <w:numPr>
          <w:ilvl w:val="0"/>
          <w:numId w:val="12"/>
        </w:numPr>
      </w:pPr>
      <w:r w:rsidRPr="00A200D6">
        <w:t xml:space="preserve">Execute </w:t>
      </w:r>
      <w:r w:rsidRPr="00A200D6">
        <w:rPr>
          <w:b/>
          <w:bCs/>
        </w:rPr>
        <w:t>zero-downtime migrations</w:t>
      </w:r>
      <w:r w:rsidRPr="00A200D6">
        <w:t xml:space="preserve"> between infrastructure stacks and organizational handovers.</w:t>
      </w:r>
    </w:p>
    <w:p w14:paraId="2CA17126" w14:textId="77777777" w:rsidR="00A200D6" w:rsidRPr="00A200D6" w:rsidRDefault="00A200D6" w:rsidP="00A200D6">
      <w:pPr>
        <w:numPr>
          <w:ilvl w:val="0"/>
          <w:numId w:val="12"/>
        </w:numPr>
      </w:pPr>
      <w:r w:rsidRPr="00A200D6">
        <w:t xml:space="preserve">Maintain a robust, scalable, and secure platform through </w:t>
      </w:r>
      <w:r w:rsidRPr="00A200D6">
        <w:rPr>
          <w:b/>
          <w:bCs/>
        </w:rPr>
        <w:t>Azure-based architecture</w:t>
      </w:r>
      <w:r w:rsidRPr="00A200D6">
        <w:t xml:space="preserve"> and multi-environment DevOps.</w:t>
      </w:r>
    </w:p>
    <w:p w14:paraId="487E7A99" w14:textId="77777777" w:rsidR="00A200D6" w:rsidRPr="00A200D6" w:rsidRDefault="00A200D6" w:rsidP="00A200D6">
      <w:pPr>
        <w:numPr>
          <w:ilvl w:val="0"/>
          <w:numId w:val="12"/>
        </w:numPr>
      </w:pPr>
      <w:r w:rsidRPr="00A200D6">
        <w:t>Optimize legacy workloads and improve SQL/Node performance across global deployments.</w:t>
      </w:r>
    </w:p>
    <w:p w14:paraId="37321779" w14:textId="77777777" w:rsidR="00A200D6" w:rsidRPr="00A200D6" w:rsidRDefault="00A200D6" w:rsidP="00A200D6">
      <w:r w:rsidRPr="00A200D6">
        <w:pict w14:anchorId="4DDAFF6F">
          <v:rect id="_x0000_i1189" style="width:0;height:1.5pt" o:hralign="center" o:hrstd="t" o:hr="t" fillcolor="#a0a0a0" stroked="f"/>
        </w:pict>
      </w:r>
    </w:p>
    <w:p w14:paraId="17BB5945" w14:textId="77777777" w:rsidR="00A200D6" w:rsidRPr="00A200D6" w:rsidRDefault="00A200D6" w:rsidP="00A200D6">
      <w:pPr>
        <w:rPr>
          <w:b/>
          <w:bCs/>
        </w:rPr>
      </w:pPr>
      <w:r w:rsidRPr="00A200D6">
        <w:rPr>
          <w:b/>
          <w:bCs/>
        </w:rPr>
        <w:t>3. Solutions We Implemented</w:t>
      </w:r>
    </w:p>
    <w:p w14:paraId="095C7D84" w14:textId="77777777" w:rsidR="00A200D6" w:rsidRPr="00A200D6" w:rsidRDefault="00A200D6" w:rsidP="00A200D6">
      <w:pPr>
        <w:numPr>
          <w:ilvl w:val="0"/>
          <w:numId w:val="13"/>
        </w:numPr>
      </w:pPr>
      <w:r w:rsidRPr="00A200D6">
        <w:t xml:space="preserve">Implemented an integrated </w:t>
      </w:r>
      <w:r w:rsidRPr="00A200D6">
        <w:rPr>
          <w:b/>
          <w:bCs/>
        </w:rPr>
        <w:t>DevOps and Azure cloud architecture</w:t>
      </w:r>
      <w:r w:rsidRPr="00A200D6">
        <w:t>, managing multiple layers of the application including:</w:t>
      </w:r>
    </w:p>
    <w:p w14:paraId="3C47F570" w14:textId="77777777" w:rsidR="00A200D6" w:rsidRPr="00A200D6" w:rsidRDefault="00A200D6" w:rsidP="00A200D6">
      <w:pPr>
        <w:numPr>
          <w:ilvl w:val="1"/>
          <w:numId w:val="13"/>
        </w:numPr>
      </w:pPr>
      <w:r w:rsidRPr="00A200D6">
        <w:rPr>
          <w:b/>
          <w:bCs/>
        </w:rPr>
        <w:t>Reaktor Nodes</w:t>
      </w:r>
      <w:r w:rsidRPr="00A200D6">
        <w:t>, Linux services, and Windows batch processes</w:t>
      </w:r>
    </w:p>
    <w:p w14:paraId="2F9FA447" w14:textId="77777777" w:rsidR="00A200D6" w:rsidRPr="00A200D6" w:rsidRDefault="00A200D6" w:rsidP="00A200D6">
      <w:pPr>
        <w:numPr>
          <w:ilvl w:val="1"/>
          <w:numId w:val="13"/>
        </w:numPr>
      </w:pPr>
      <w:r w:rsidRPr="00A200D6">
        <w:t>SQL performance tuning and fault-tolerant data sync</w:t>
      </w:r>
    </w:p>
    <w:p w14:paraId="1A6E026D" w14:textId="77777777" w:rsidR="00A200D6" w:rsidRPr="00A200D6" w:rsidRDefault="00A200D6" w:rsidP="00A200D6">
      <w:pPr>
        <w:numPr>
          <w:ilvl w:val="1"/>
          <w:numId w:val="13"/>
        </w:numPr>
      </w:pPr>
      <w:r w:rsidRPr="00A200D6">
        <w:t>Legacy component modernization</w:t>
      </w:r>
    </w:p>
    <w:p w14:paraId="095FBFC8" w14:textId="77777777" w:rsidR="00A200D6" w:rsidRPr="00A200D6" w:rsidRDefault="00A200D6" w:rsidP="00A200D6">
      <w:pPr>
        <w:numPr>
          <w:ilvl w:val="0"/>
          <w:numId w:val="13"/>
        </w:numPr>
      </w:pPr>
      <w:r w:rsidRPr="00A200D6">
        <w:t xml:space="preserve">Managed </w:t>
      </w:r>
      <w:r w:rsidRPr="00A200D6">
        <w:rPr>
          <w:b/>
          <w:bCs/>
        </w:rPr>
        <w:t>seamless migrations across 3M → Bibliotheca → OCLC</w:t>
      </w:r>
      <w:r w:rsidRPr="00A200D6">
        <w:t>, without service interruptions.</w:t>
      </w:r>
    </w:p>
    <w:p w14:paraId="394D0744" w14:textId="77777777" w:rsidR="00A200D6" w:rsidRPr="00A200D6" w:rsidRDefault="00A200D6" w:rsidP="00A200D6">
      <w:pPr>
        <w:numPr>
          <w:ilvl w:val="0"/>
          <w:numId w:val="13"/>
        </w:numPr>
      </w:pPr>
      <w:r w:rsidRPr="00A200D6">
        <w:t xml:space="preserve">Delivered </w:t>
      </w:r>
      <w:r w:rsidRPr="00A200D6">
        <w:rPr>
          <w:b/>
          <w:bCs/>
        </w:rPr>
        <w:t>enterprise-grade infrastructure monitoring</w:t>
      </w:r>
      <w:r w:rsidRPr="00A200D6">
        <w:t>, with proactive alerting and auto-remediation pipelines.</w:t>
      </w:r>
    </w:p>
    <w:p w14:paraId="5B1C8A9A" w14:textId="77777777" w:rsidR="00A200D6" w:rsidRPr="00A200D6" w:rsidRDefault="00A200D6" w:rsidP="00A200D6">
      <w:pPr>
        <w:numPr>
          <w:ilvl w:val="0"/>
          <w:numId w:val="13"/>
        </w:numPr>
      </w:pPr>
      <w:r w:rsidRPr="00A200D6">
        <w:lastRenderedPageBreak/>
        <w:t>Standardized deployment, configuration, and access control protocols across multiple environments.</w:t>
      </w:r>
    </w:p>
    <w:p w14:paraId="70FE1A0C" w14:textId="77777777" w:rsidR="00A200D6" w:rsidRPr="00A200D6" w:rsidRDefault="00A200D6" w:rsidP="00A200D6">
      <w:r w:rsidRPr="00A200D6">
        <w:pict w14:anchorId="658623E2">
          <v:rect id="_x0000_i1190" style="width:0;height:1.5pt" o:hralign="center" o:hrstd="t" o:hr="t" fillcolor="#a0a0a0" stroked="f"/>
        </w:pict>
      </w:r>
    </w:p>
    <w:p w14:paraId="5F3A31F9" w14:textId="77777777" w:rsidR="00A200D6" w:rsidRPr="00A200D6" w:rsidRDefault="00A200D6" w:rsidP="00A200D6">
      <w:pPr>
        <w:rPr>
          <w:b/>
          <w:bCs/>
        </w:rPr>
      </w:pPr>
      <w:r w:rsidRPr="00A200D6">
        <w:rPr>
          <w:b/>
          <w:bCs/>
        </w:rPr>
        <w:t>4. Notable Results &amp; Improvements</w:t>
      </w:r>
    </w:p>
    <w:p w14:paraId="569C01C9" w14:textId="77777777" w:rsidR="00A200D6" w:rsidRPr="00A200D6" w:rsidRDefault="00A200D6" w:rsidP="00A200D6">
      <w:pPr>
        <w:numPr>
          <w:ilvl w:val="0"/>
          <w:numId w:val="14"/>
        </w:numPr>
      </w:pPr>
      <w:r w:rsidRPr="00A200D6">
        <w:rPr>
          <w:b/>
          <w:bCs/>
        </w:rPr>
        <w:t>15+ years of uninterrupted live service</w:t>
      </w:r>
      <w:r w:rsidRPr="00A200D6">
        <w:t>, with zero critical outages during transitions.</w:t>
      </w:r>
    </w:p>
    <w:p w14:paraId="39FD5E2D" w14:textId="77777777" w:rsidR="00A200D6" w:rsidRPr="00A200D6" w:rsidRDefault="00A200D6" w:rsidP="00A200D6">
      <w:pPr>
        <w:numPr>
          <w:ilvl w:val="0"/>
          <w:numId w:val="14"/>
        </w:numPr>
      </w:pPr>
      <w:r w:rsidRPr="00A200D6">
        <w:t>Optimized cloud utilization and cost through performance tuning and modern DevOps practices.</w:t>
      </w:r>
    </w:p>
    <w:p w14:paraId="4812BC3D" w14:textId="77777777" w:rsidR="00A200D6" w:rsidRPr="00A200D6" w:rsidRDefault="00A200D6" w:rsidP="00A200D6">
      <w:pPr>
        <w:numPr>
          <w:ilvl w:val="0"/>
          <w:numId w:val="14"/>
        </w:numPr>
      </w:pPr>
      <w:r w:rsidRPr="00A200D6">
        <w:t>Resolved SQL and Reaktor-related performance issues across deployment zones.</w:t>
      </w:r>
    </w:p>
    <w:p w14:paraId="11CC4C7A" w14:textId="77777777" w:rsidR="00A200D6" w:rsidRPr="00A200D6" w:rsidRDefault="00A200D6" w:rsidP="00A200D6">
      <w:pPr>
        <w:numPr>
          <w:ilvl w:val="0"/>
          <w:numId w:val="14"/>
        </w:numPr>
      </w:pPr>
      <w:r w:rsidRPr="00A200D6">
        <w:t>Reduced downtime, maintenance effort, and manual interventions—dramatically improving operational efficiency.</w:t>
      </w:r>
    </w:p>
    <w:p w14:paraId="659E8F67" w14:textId="77777777" w:rsidR="00A200D6" w:rsidRPr="00A200D6" w:rsidRDefault="00A200D6" w:rsidP="00A200D6">
      <w:r w:rsidRPr="00A200D6">
        <w:pict w14:anchorId="661B77C8">
          <v:rect id="_x0000_i1191" style="width:0;height:1.5pt" o:hralign="center" o:hrstd="t" o:hr="t" fillcolor="#a0a0a0" stroked="f"/>
        </w:pict>
      </w:r>
    </w:p>
    <w:p w14:paraId="0EF04D45" w14:textId="77777777" w:rsidR="00A200D6" w:rsidRPr="00A200D6" w:rsidRDefault="00A200D6" w:rsidP="00A200D6">
      <w:pPr>
        <w:rPr>
          <w:b/>
          <w:bCs/>
        </w:rPr>
      </w:pPr>
      <w:r w:rsidRPr="00A200D6">
        <w:rPr>
          <w:b/>
          <w:bCs/>
        </w:rPr>
        <w:t>5. ROI &amp; Operational Impact</w:t>
      </w:r>
    </w:p>
    <w:p w14:paraId="33D1044B" w14:textId="77777777" w:rsidR="00A200D6" w:rsidRPr="00A200D6" w:rsidRDefault="00A200D6" w:rsidP="00A200D6">
      <w:pPr>
        <w:numPr>
          <w:ilvl w:val="0"/>
          <w:numId w:val="15"/>
        </w:numPr>
      </w:pPr>
      <w:r w:rsidRPr="00A200D6">
        <w:t xml:space="preserve">Significant </w:t>
      </w:r>
      <w:r w:rsidRPr="00A200D6">
        <w:rPr>
          <w:b/>
          <w:bCs/>
        </w:rPr>
        <w:t>reduction in support overhead and platform fragility</w:t>
      </w:r>
      <w:r w:rsidRPr="00A200D6">
        <w:t>.</w:t>
      </w:r>
    </w:p>
    <w:p w14:paraId="749E7BDF" w14:textId="77777777" w:rsidR="00A200D6" w:rsidRPr="00A200D6" w:rsidRDefault="00A200D6" w:rsidP="00A200D6">
      <w:pPr>
        <w:numPr>
          <w:ilvl w:val="0"/>
          <w:numId w:val="15"/>
        </w:numPr>
      </w:pPr>
      <w:r w:rsidRPr="00A200D6">
        <w:t>Seamless DevOps practices enhanced platform scalability and agility.</w:t>
      </w:r>
    </w:p>
    <w:p w14:paraId="7F0316EA" w14:textId="77777777" w:rsidR="00A200D6" w:rsidRPr="00A200D6" w:rsidRDefault="00A200D6" w:rsidP="00A200D6">
      <w:pPr>
        <w:numPr>
          <w:ilvl w:val="0"/>
          <w:numId w:val="15"/>
        </w:numPr>
      </w:pPr>
      <w:r w:rsidRPr="00A200D6">
        <w:t>Long-term DevOps engagement increased customer trust across multiple vendor transitions.</w:t>
      </w:r>
    </w:p>
    <w:p w14:paraId="3493076B" w14:textId="77777777" w:rsidR="00A200D6" w:rsidRPr="00A200D6" w:rsidRDefault="00A200D6" w:rsidP="00A200D6">
      <w:pPr>
        <w:numPr>
          <w:ilvl w:val="0"/>
          <w:numId w:val="15"/>
        </w:numPr>
      </w:pPr>
      <w:r w:rsidRPr="00A200D6">
        <w:t xml:space="preserve">Improved overall </w:t>
      </w:r>
      <w:r w:rsidRPr="00A200D6">
        <w:rPr>
          <w:b/>
          <w:bCs/>
        </w:rPr>
        <w:t>reliability and delivery speed</w:t>
      </w:r>
      <w:r w:rsidRPr="00A200D6">
        <w:t xml:space="preserve"> for new rollouts and patches.</w:t>
      </w:r>
    </w:p>
    <w:p w14:paraId="079069D1" w14:textId="77777777" w:rsidR="00A200D6" w:rsidRPr="00A200D6" w:rsidRDefault="00A200D6" w:rsidP="00A200D6">
      <w:r w:rsidRPr="00A200D6">
        <w:pict w14:anchorId="46CF15F6">
          <v:rect id="_x0000_i1192" style="width:0;height:1.5pt" o:hralign="center" o:hrstd="t" o:hr="t" fillcolor="#a0a0a0" stroked="f"/>
        </w:pict>
      </w:r>
    </w:p>
    <w:p w14:paraId="4A383784" w14:textId="77777777" w:rsidR="00A200D6" w:rsidRPr="00A200D6" w:rsidRDefault="00A200D6" w:rsidP="00A200D6">
      <w:pPr>
        <w:rPr>
          <w:b/>
          <w:bCs/>
        </w:rPr>
      </w:pPr>
      <w:r w:rsidRPr="00A200D6">
        <w:rPr>
          <w:b/>
          <w:bCs/>
        </w:rPr>
        <w:t>6. Unique or Standout Contributions</w:t>
      </w:r>
    </w:p>
    <w:p w14:paraId="69B68C75" w14:textId="77777777" w:rsidR="00A200D6" w:rsidRPr="00A200D6" w:rsidRDefault="00A200D6" w:rsidP="00A200D6">
      <w:pPr>
        <w:numPr>
          <w:ilvl w:val="0"/>
          <w:numId w:val="16"/>
        </w:numPr>
      </w:pPr>
      <w:r w:rsidRPr="00A200D6">
        <w:t xml:space="preserve">Continuity through </w:t>
      </w:r>
      <w:r w:rsidRPr="00A200D6">
        <w:rPr>
          <w:b/>
          <w:bCs/>
        </w:rPr>
        <w:t>three corporate handovers</w:t>
      </w:r>
      <w:r w:rsidRPr="00A200D6">
        <w:t>—an exceptional example of vendor loyalty and operational consistency.</w:t>
      </w:r>
    </w:p>
    <w:p w14:paraId="1B37459D" w14:textId="77777777" w:rsidR="00A200D6" w:rsidRPr="00A200D6" w:rsidRDefault="00A200D6" w:rsidP="00A200D6">
      <w:pPr>
        <w:numPr>
          <w:ilvl w:val="0"/>
          <w:numId w:val="16"/>
        </w:numPr>
      </w:pPr>
      <w:r w:rsidRPr="00A200D6">
        <w:t xml:space="preserve">Expertise in managing </w:t>
      </w:r>
      <w:r w:rsidRPr="00A200D6">
        <w:rPr>
          <w:b/>
          <w:bCs/>
        </w:rPr>
        <w:t>hybrid legacy + modern cloud stacks</w:t>
      </w:r>
      <w:r w:rsidRPr="00A200D6">
        <w:t xml:space="preserve"> with customized Reaktor integration.</w:t>
      </w:r>
    </w:p>
    <w:p w14:paraId="32765B19" w14:textId="77777777" w:rsidR="00A200D6" w:rsidRPr="00A200D6" w:rsidRDefault="00A200D6" w:rsidP="00A200D6">
      <w:pPr>
        <w:numPr>
          <w:ilvl w:val="0"/>
          <w:numId w:val="16"/>
        </w:numPr>
      </w:pPr>
      <w:r w:rsidRPr="00A200D6">
        <w:t>Cross-platform support for Azure, Windows, Linux, and third-party modules under a single DevOps umbrella.</w:t>
      </w:r>
    </w:p>
    <w:p w14:paraId="0191975E" w14:textId="77777777" w:rsidR="00A200D6" w:rsidRPr="00A200D6" w:rsidRDefault="00A200D6" w:rsidP="00A200D6">
      <w:pPr>
        <w:numPr>
          <w:ilvl w:val="0"/>
          <w:numId w:val="16"/>
        </w:numPr>
      </w:pPr>
      <w:r w:rsidRPr="00A200D6">
        <w:rPr>
          <w:b/>
          <w:bCs/>
        </w:rPr>
        <w:t>Proactive fault resolution</w:t>
      </w:r>
      <w:r w:rsidRPr="00A200D6">
        <w:t>, backed by real-time alerting and telemetry.</w:t>
      </w:r>
    </w:p>
    <w:p w14:paraId="496896FD" w14:textId="77777777" w:rsidR="00A200D6" w:rsidRPr="00A200D6" w:rsidRDefault="00A200D6" w:rsidP="00A200D6">
      <w:r w:rsidRPr="00A200D6">
        <w:pict w14:anchorId="118A6433">
          <v:rect id="_x0000_i1193" style="width:0;height:1.5pt" o:hralign="center" o:hrstd="t" o:hr="t" fillcolor="#a0a0a0" stroked="f"/>
        </w:pict>
      </w:r>
    </w:p>
    <w:p w14:paraId="4C753756" w14:textId="77777777" w:rsidR="00A200D6" w:rsidRPr="00A200D6" w:rsidRDefault="00A200D6" w:rsidP="00A200D6">
      <w:pPr>
        <w:rPr>
          <w:b/>
          <w:bCs/>
        </w:rPr>
      </w:pPr>
      <w:r w:rsidRPr="00A200D6">
        <w:rPr>
          <w:b/>
          <w:bCs/>
        </w:rPr>
        <w:t>7. Global Impact of CloudLibrary</w:t>
      </w:r>
    </w:p>
    <w:p w14:paraId="47D8B1DD" w14:textId="77777777" w:rsidR="00A200D6" w:rsidRPr="00A200D6" w:rsidRDefault="00A200D6" w:rsidP="00A200D6">
      <w:r w:rsidRPr="00A200D6">
        <w:lastRenderedPageBreak/>
        <w:t>CloudLibrary has emerged as one of the world’s most widely adopted digital library platforms, and NathCorp has been instrumental in its success:</w:t>
      </w:r>
    </w:p>
    <w:p w14:paraId="5F2C3A09" w14:textId="77777777" w:rsidR="00A200D6" w:rsidRPr="00A200D6" w:rsidRDefault="00A200D6" w:rsidP="00A200D6">
      <w:pPr>
        <w:numPr>
          <w:ilvl w:val="0"/>
          <w:numId w:val="17"/>
        </w:numPr>
      </w:pPr>
      <w:r w:rsidRPr="00A200D6">
        <w:t xml:space="preserve">Deployed across </w:t>
      </w:r>
      <w:r w:rsidRPr="00A200D6">
        <w:rPr>
          <w:b/>
          <w:bCs/>
        </w:rPr>
        <w:t>20+ countries</w:t>
      </w:r>
      <w:r w:rsidRPr="00A200D6">
        <w:t xml:space="preserve"> and nearly </w:t>
      </w:r>
      <w:r w:rsidRPr="00A200D6">
        <w:rPr>
          <w:b/>
          <w:bCs/>
        </w:rPr>
        <w:t>500 library systems</w:t>
      </w:r>
      <w:r w:rsidRPr="00A200D6">
        <w:t>, serving millions of global users</w:t>
      </w:r>
    </w:p>
    <w:p w14:paraId="3EBB4170" w14:textId="77777777" w:rsidR="00A200D6" w:rsidRPr="00A200D6" w:rsidRDefault="00A200D6" w:rsidP="00A200D6">
      <w:pPr>
        <w:numPr>
          <w:ilvl w:val="0"/>
          <w:numId w:val="17"/>
        </w:numPr>
      </w:pPr>
      <w:r w:rsidRPr="00A200D6">
        <w:t xml:space="preserve">Offers </w:t>
      </w:r>
      <w:r w:rsidRPr="00A200D6">
        <w:rPr>
          <w:b/>
          <w:bCs/>
        </w:rPr>
        <w:t>millions of eBooks, audiobooks, magazines, and streaming content</w:t>
      </w:r>
      <w:r w:rsidRPr="00A200D6">
        <w:t xml:space="preserve"> in </w:t>
      </w:r>
      <w:r w:rsidRPr="00A200D6">
        <w:rPr>
          <w:b/>
          <w:bCs/>
        </w:rPr>
        <w:t>50+ languages</w:t>
      </w:r>
    </w:p>
    <w:p w14:paraId="30CA3B2F" w14:textId="77777777" w:rsidR="00A200D6" w:rsidRPr="00A200D6" w:rsidRDefault="00A200D6" w:rsidP="00A200D6">
      <w:pPr>
        <w:numPr>
          <w:ilvl w:val="0"/>
          <w:numId w:val="17"/>
        </w:numPr>
      </w:pPr>
      <w:r w:rsidRPr="00A200D6">
        <w:t xml:space="preserve">Supports </w:t>
      </w:r>
      <w:r w:rsidRPr="00A200D6">
        <w:rPr>
          <w:b/>
          <w:bCs/>
        </w:rPr>
        <w:t>9,800+ periodical titles from 80+ countries</w:t>
      </w:r>
      <w:r w:rsidRPr="00A200D6">
        <w:t xml:space="preserve"> through its NewsStand and Comics Plus integrations</w:t>
      </w:r>
    </w:p>
    <w:p w14:paraId="594D3737" w14:textId="77777777" w:rsidR="00A200D6" w:rsidRPr="00A200D6" w:rsidRDefault="00A200D6" w:rsidP="00A200D6">
      <w:pPr>
        <w:numPr>
          <w:ilvl w:val="0"/>
          <w:numId w:val="17"/>
        </w:numPr>
      </w:pPr>
      <w:r w:rsidRPr="00A200D6">
        <w:t xml:space="preserve">Winner of the </w:t>
      </w:r>
      <w:r w:rsidRPr="00A200D6">
        <w:rPr>
          <w:b/>
          <w:bCs/>
        </w:rPr>
        <w:t>2025 Modern Library Platinum Award</w:t>
      </w:r>
      <w:r w:rsidRPr="00A200D6">
        <w:t xml:space="preserve"> for excellence in digital library services</w:t>
      </w:r>
    </w:p>
    <w:p w14:paraId="024C1B37" w14:textId="77777777" w:rsidR="00A200D6" w:rsidRPr="00A200D6" w:rsidRDefault="00A200D6" w:rsidP="00A200D6">
      <w:pPr>
        <w:numPr>
          <w:ilvl w:val="0"/>
          <w:numId w:val="17"/>
        </w:numPr>
      </w:pPr>
      <w:r w:rsidRPr="00A200D6">
        <w:t xml:space="preserve">Integrated with </w:t>
      </w:r>
      <w:r w:rsidRPr="00A200D6">
        <w:rPr>
          <w:b/>
          <w:bCs/>
        </w:rPr>
        <w:t>WorldCat</w:t>
      </w:r>
      <w:r w:rsidRPr="00A200D6">
        <w:t>, increasing digital discoverability for libraries worldwide</w:t>
      </w:r>
    </w:p>
    <w:p w14:paraId="3CBCC57A" w14:textId="77777777" w:rsidR="00A200D6" w:rsidRPr="00A200D6" w:rsidRDefault="00A200D6" w:rsidP="00A200D6">
      <w:r w:rsidRPr="00A200D6">
        <w:t xml:space="preserve">(Source references: </w:t>
      </w:r>
      <w:hyperlink r:id="rId12" w:tgtFrame="_new" w:history="1">
        <w:r w:rsidRPr="00A200D6">
          <w:rPr>
            <w:rStyle w:val="Hyperlink"/>
          </w:rPr>
          <w:t>Modern Library Awards</w:t>
        </w:r>
      </w:hyperlink>
      <w:r w:rsidRPr="00A200D6">
        <w:t xml:space="preserve">, OCLC WorldCat News, </w:t>
      </w:r>
      <w:hyperlink r:id="rId13" w:tgtFrame="_new" w:history="1">
        <w:r w:rsidRPr="00A200D6">
          <w:rPr>
            <w:rStyle w:val="Hyperlink"/>
          </w:rPr>
          <w:t>CloudLibrary Global Services Overview</w:t>
        </w:r>
      </w:hyperlink>
      <w:r w:rsidRPr="00A200D6">
        <w:t>)</w:t>
      </w:r>
    </w:p>
    <w:p w14:paraId="39F10BD1" w14:textId="77777777" w:rsidR="002E52B3" w:rsidRDefault="002E52B3"/>
    <w:sectPr w:rsidR="002E52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A44C3"/>
    <w:multiLevelType w:val="multilevel"/>
    <w:tmpl w:val="5A16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82D71"/>
    <w:multiLevelType w:val="multilevel"/>
    <w:tmpl w:val="ECE2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94F08"/>
    <w:multiLevelType w:val="multilevel"/>
    <w:tmpl w:val="569E7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A16AD"/>
    <w:multiLevelType w:val="multilevel"/>
    <w:tmpl w:val="434E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53ED7"/>
    <w:multiLevelType w:val="multilevel"/>
    <w:tmpl w:val="FC54B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717957"/>
    <w:multiLevelType w:val="multilevel"/>
    <w:tmpl w:val="BBF4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9F5B1F"/>
    <w:multiLevelType w:val="multilevel"/>
    <w:tmpl w:val="1152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646AF7"/>
    <w:multiLevelType w:val="multilevel"/>
    <w:tmpl w:val="81FAD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D1434C"/>
    <w:multiLevelType w:val="multilevel"/>
    <w:tmpl w:val="EF66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2512FA"/>
    <w:multiLevelType w:val="multilevel"/>
    <w:tmpl w:val="7A06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99352D"/>
    <w:multiLevelType w:val="multilevel"/>
    <w:tmpl w:val="578C0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EE0ED9"/>
    <w:multiLevelType w:val="multilevel"/>
    <w:tmpl w:val="B87A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B95627"/>
    <w:multiLevelType w:val="multilevel"/>
    <w:tmpl w:val="A9909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DF5A2E"/>
    <w:multiLevelType w:val="multilevel"/>
    <w:tmpl w:val="C28E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9D4360"/>
    <w:multiLevelType w:val="multilevel"/>
    <w:tmpl w:val="D5F6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140B04"/>
    <w:multiLevelType w:val="multilevel"/>
    <w:tmpl w:val="B3AE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610EF0"/>
    <w:multiLevelType w:val="multilevel"/>
    <w:tmpl w:val="9894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6223764">
    <w:abstractNumId w:val="14"/>
  </w:num>
  <w:num w:numId="2" w16cid:durableId="1870755469">
    <w:abstractNumId w:val="3"/>
  </w:num>
  <w:num w:numId="3" w16cid:durableId="1729037139">
    <w:abstractNumId w:val="10"/>
  </w:num>
  <w:num w:numId="4" w16cid:durableId="362441916">
    <w:abstractNumId w:val="4"/>
  </w:num>
  <w:num w:numId="5" w16cid:durableId="25717006">
    <w:abstractNumId w:val="8"/>
  </w:num>
  <w:num w:numId="6" w16cid:durableId="1982883656">
    <w:abstractNumId w:val="16"/>
  </w:num>
  <w:num w:numId="7" w16cid:durableId="533272662">
    <w:abstractNumId w:val="0"/>
  </w:num>
  <w:num w:numId="8" w16cid:durableId="1791850152">
    <w:abstractNumId w:val="2"/>
  </w:num>
  <w:num w:numId="9" w16cid:durableId="2030908115">
    <w:abstractNumId w:val="9"/>
  </w:num>
  <w:num w:numId="10" w16cid:durableId="560868621">
    <w:abstractNumId w:val="1"/>
  </w:num>
  <w:num w:numId="11" w16cid:durableId="701982193">
    <w:abstractNumId w:val="15"/>
  </w:num>
  <w:num w:numId="12" w16cid:durableId="2018576449">
    <w:abstractNumId w:val="5"/>
  </w:num>
  <w:num w:numId="13" w16cid:durableId="955525494">
    <w:abstractNumId w:val="11"/>
  </w:num>
  <w:num w:numId="14" w16cid:durableId="738475588">
    <w:abstractNumId w:val="12"/>
  </w:num>
  <w:num w:numId="15" w16cid:durableId="1049258482">
    <w:abstractNumId w:val="13"/>
  </w:num>
  <w:num w:numId="16" w16cid:durableId="1744255724">
    <w:abstractNumId w:val="7"/>
  </w:num>
  <w:num w:numId="17" w16cid:durableId="5312597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0D6"/>
    <w:rsid w:val="00131DEB"/>
    <w:rsid w:val="00176E9C"/>
    <w:rsid w:val="002B5F18"/>
    <w:rsid w:val="002E52B3"/>
    <w:rsid w:val="00674F7D"/>
    <w:rsid w:val="008A5F26"/>
    <w:rsid w:val="00A20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88387"/>
  <w15:chartTrackingRefBased/>
  <w15:docId w15:val="{889B3020-0E50-47EF-8933-C543830CB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0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0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0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0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0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0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0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0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0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0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0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0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0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0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0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0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0D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00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00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07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22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7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35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85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604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043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45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10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06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29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91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666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4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391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584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86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777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9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383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132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375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6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507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74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986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97019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819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79336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684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78612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258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4020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836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476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31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899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42453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85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9522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27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0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646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832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243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807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112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694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930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99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5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04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932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086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941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322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413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30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41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12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441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252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9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99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422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86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45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234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42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291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907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407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03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011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38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0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71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895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4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006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04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970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90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709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272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57123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480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60321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832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93222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546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8094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321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409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022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953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20647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863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7416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89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6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295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918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719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932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0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509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643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237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5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6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96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77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313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455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438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clc.org/en/news/releases/2025/20250116-cloudlibrary-platinum-2025-mla.html?utm_source=chatgpt.com" TargetMode="External"/><Relationship Id="rId13" Type="http://schemas.openxmlformats.org/officeDocument/2006/relationships/hyperlink" Target="https://www.yourcloudlibrary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oclc.org/en/cloudlibrary.html?utm_source=chatgpt.com" TargetMode="External"/><Relationship Id="rId12" Type="http://schemas.openxmlformats.org/officeDocument/2006/relationships/hyperlink" Target="https://www.modernlibraryaward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oclc.org/en/news/releases/2024/20240402-cloudlibrary-now-part-of-oclc.html?utm_source=chatgpt.com" TargetMode="External"/><Relationship Id="rId11" Type="http://schemas.openxmlformats.org/officeDocument/2006/relationships/hyperlink" Target="https://www.oclc.org/en/cloudlibrary.html?utm_source=chatgpt.com" TargetMode="External"/><Relationship Id="rId5" Type="http://schemas.openxmlformats.org/officeDocument/2006/relationships/hyperlink" Target="https://www.youtube.com/watch?v=wmaAYJIqfN4&amp;utm_source=chatgpt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oclc.org/en/news/announcements/2025/cloudlibrary-continually-enhances-content.html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oclc.org/en/news/releases/2025/20250403-cloudlibrary-integrated-with-worldcat.html?utm_source=chatgpt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862</Words>
  <Characters>4917</Characters>
  <Application>Microsoft Office Word</Application>
  <DocSecurity>0</DocSecurity>
  <Lines>40</Lines>
  <Paragraphs>11</Paragraphs>
  <ScaleCrop>false</ScaleCrop>
  <Company/>
  <LinksUpToDate>false</LinksUpToDate>
  <CharactersWithSpaces>5768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Shraddha Agarwal</dc:creator>
  <cp:keywords/>
  <dc:description/>
  <cp:lastModifiedBy>Shraddha Agarwal</cp:lastModifiedBy>
  <cp:revision>1</cp:revision>
  <dcterms:created xsi:type="dcterms:W3CDTF">2025-06-23T11:21:00Z</dcterms:created>
  <dcterms:modified xsi:type="dcterms:W3CDTF">2025-06-23T11:23:00Z</dcterms:modified>
</cp:coreProperties>
</file>