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7E39" w14:textId="77777777" w:rsidR="00584E10" w:rsidRPr="00584E10" w:rsidRDefault="00584E10" w:rsidP="00584E10">
      <w:pPr>
        <w:spacing w:before="100" w:beforeAutospacing="1" w:after="100" w:afterAutospacing="1" w:line="240" w:lineRule="auto"/>
        <w:outlineLvl w:val="0"/>
        <w:rPr>
          <w:rFonts w:eastAsia="Times New Roman" w:cs="Times New Roman"/>
          <w:b/>
          <w:bCs/>
          <w:kern w:val="36"/>
          <w:sz w:val="48"/>
          <w:szCs w:val="48"/>
          <w14:ligatures w14:val="none"/>
        </w:rPr>
      </w:pPr>
      <w:r w:rsidRPr="00584E10">
        <w:rPr>
          <w:rFonts w:eastAsia="Times New Roman" w:cs="Times New Roman"/>
          <w:b/>
          <w:bCs/>
          <w:kern w:val="36"/>
          <w:sz w:val="48"/>
          <w:szCs w:val="48"/>
          <w14:ligatures w14:val="none"/>
        </w:rPr>
        <w:t>Case Study: Corporate Demerger Success - Streamlined Operational Separation and Optimization</w:t>
      </w:r>
    </w:p>
    <w:p w14:paraId="71A01976" w14:textId="77777777" w:rsidR="00584E10" w:rsidRPr="00584E10" w:rsidRDefault="00584E10" w:rsidP="00584E10">
      <w:pPr>
        <w:spacing w:before="100" w:beforeAutospacing="1" w:after="100" w:afterAutospacing="1" w:line="240" w:lineRule="auto"/>
        <w:outlineLvl w:val="1"/>
        <w:rPr>
          <w:rFonts w:eastAsia="Times New Roman" w:cs="Times New Roman"/>
          <w:b/>
          <w:bCs/>
          <w:kern w:val="0"/>
          <w:sz w:val="36"/>
          <w:szCs w:val="36"/>
          <w14:ligatures w14:val="none"/>
        </w:rPr>
      </w:pPr>
      <w:r w:rsidRPr="00584E10">
        <w:rPr>
          <w:rFonts w:eastAsia="Times New Roman" w:cs="Times New Roman"/>
          <w:b/>
          <w:bCs/>
          <w:kern w:val="0"/>
          <w:sz w:val="36"/>
          <w:szCs w:val="36"/>
          <w14:ligatures w14:val="none"/>
        </w:rPr>
        <w:t>1. Title</w:t>
      </w:r>
    </w:p>
    <w:p w14:paraId="25FDAC05" w14:textId="26BF554C" w:rsidR="00584E10" w:rsidRPr="00584E10" w:rsidRDefault="005D6B1A" w:rsidP="00584E10">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Western Digital</w:t>
      </w:r>
      <w:r w:rsidR="00584E10" w:rsidRPr="00584E10">
        <w:rPr>
          <w:rFonts w:eastAsia="Times New Roman" w:cs="Times New Roman"/>
          <w:kern w:val="0"/>
          <w14:ligatures w14:val="none"/>
        </w:rPr>
        <w:t xml:space="preserve"> Demerger Success: Streamlined Operational Separation and Optimization</w:t>
      </w:r>
    </w:p>
    <w:p w14:paraId="0FBD01E1" w14:textId="77777777" w:rsidR="00584E10" w:rsidRPr="00584E10" w:rsidRDefault="00584E10" w:rsidP="00584E10">
      <w:pPr>
        <w:spacing w:before="100" w:beforeAutospacing="1" w:after="100" w:afterAutospacing="1" w:line="240" w:lineRule="auto"/>
        <w:outlineLvl w:val="1"/>
        <w:rPr>
          <w:rFonts w:eastAsia="Times New Roman" w:cs="Times New Roman"/>
          <w:b/>
          <w:bCs/>
          <w:kern w:val="0"/>
          <w:sz w:val="36"/>
          <w:szCs w:val="36"/>
          <w14:ligatures w14:val="none"/>
        </w:rPr>
      </w:pPr>
      <w:r w:rsidRPr="00584E10">
        <w:rPr>
          <w:rFonts w:eastAsia="Times New Roman" w:cs="Times New Roman"/>
          <w:b/>
          <w:bCs/>
          <w:kern w:val="0"/>
          <w:sz w:val="36"/>
          <w:szCs w:val="36"/>
          <w14:ligatures w14:val="none"/>
        </w:rPr>
        <w:t>2. Client Overview</w:t>
      </w:r>
    </w:p>
    <w:p w14:paraId="432E2D25" w14:textId="010CE07E" w:rsidR="00584E10" w:rsidRDefault="00584E10" w:rsidP="00584E10">
      <w:pPr>
        <w:spacing w:before="100" w:beforeAutospacing="1" w:after="100" w:afterAutospacing="1" w:line="240" w:lineRule="auto"/>
        <w:rPr>
          <w:rFonts w:eastAsia="Times New Roman" w:cs="Times New Roman"/>
          <w:kern w:val="0"/>
          <w14:ligatures w14:val="none"/>
        </w:rPr>
      </w:pPr>
      <w:r w:rsidRPr="00584E10">
        <w:rPr>
          <w:rFonts w:eastAsia="Times New Roman" w:cs="Times New Roman"/>
          <w:b/>
          <w:bCs/>
          <w:kern w:val="0"/>
          <w14:ligatures w14:val="none"/>
        </w:rPr>
        <w:t>Industry:</w:t>
      </w:r>
      <w:r w:rsidRPr="00584E10">
        <w:rPr>
          <w:rFonts w:eastAsia="Times New Roman" w:cs="Times New Roman"/>
          <w:kern w:val="0"/>
          <w14:ligatures w14:val="none"/>
        </w:rPr>
        <w:t xml:space="preserve"> </w:t>
      </w:r>
    </w:p>
    <w:p w14:paraId="60FDC1D8" w14:textId="492B7609" w:rsidR="00584E10" w:rsidRPr="00584E10" w:rsidRDefault="00584E10" w:rsidP="005412BA">
      <w:pPr>
        <w:spacing w:before="100" w:beforeAutospacing="1" w:after="100" w:afterAutospacing="1" w:line="240" w:lineRule="auto"/>
        <w:jc w:val="both"/>
        <w:rPr>
          <w:rFonts w:eastAsia="Times New Roman" w:cs="Times New Roman"/>
          <w:kern w:val="0"/>
          <w14:ligatures w14:val="none"/>
        </w:rPr>
      </w:pPr>
      <w:r w:rsidRPr="00584E10">
        <w:rPr>
          <w:rFonts w:eastAsia="Times New Roman" w:cs="Times New Roman"/>
          <w:b/>
          <w:bCs/>
          <w:kern w:val="0"/>
          <w14:ligatures w14:val="none"/>
        </w:rPr>
        <w:t>Background:</w:t>
      </w:r>
      <w:r w:rsidRPr="00584E10">
        <w:rPr>
          <w:rFonts w:eastAsia="Times New Roman" w:cs="Times New Roman"/>
          <w:kern w:val="0"/>
          <w14:ligatures w14:val="none"/>
        </w:rPr>
        <w:t xml:space="preserve"> </w:t>
      </w:r>
      <w:r w:rsidR="00E81748" w:rsidRPr="0052511F">
        <w:rPr>
          <w:rFonts w:eastAsia="Times New Roman" w:cs="Times New Roman"/>
          <w:b/>
          <w:bCs/>
          <w:kern w:val="0"/>
          <w14:ligatures w14:val="none"/>
        </w:rPr>
        <w:t xml:space="preserve">Western </w:t>
      </w:r>
      <w:r w:rsidR="005412BA" w:rsidRPr="0052511F">
        <w:rPr>
          <w:rFonts w:eastAsia="Times New Roman" w:cs="Times New Roman"/>
          <w:b/>
          <w:bCs/>
          <w:kern w:val="0"/>
          <w14:ligatures w14:val="none"/>
        </w:rPr>
        <w:t>Digital</w:t>
      </w:r>
      <w:r w:rsidRPr="00584E10">
        <w:rPr>
          <w:rFonts w:eastAsia="Times New Roman" w:cs="Times New Roman"/>
          <w:kern w:val="0"/>
          <w14:ligatures w14:val="none"/>
        </w:rPr>
        <w:t xml:space="preserve"> undertook a significant corporate demerger</w:t>
      </w:r>
      <w:r w:rsidR="00185B8E">
        <w:rPr>
          <w:rFonts w:eastAsia="Times New Roman" w:cs="Times New Roman"/>
          <w:kern w:val="0"/>
          <w14:ligatures w14:val="none"/>
        </w:rPr>
        <w:t xml:space="preserve"> of its flash business. </w:t>
      </w:r>
      <w:r w:rsidRPr="00584E10">
        <w:rPr>
          <w:rFonts w:eastAsia="Times New Roman" w:cs="Times New Roman"/>
          <w:kern w:val="0"/>
          <w14:ligatures w14:val="none"/>
        </w:rPr>
        <w:t xml:space="preserve"> This strategic move involved splitting the integrated operations into two distinct public companies to enhance focus and capitalize on unique market opportunities. The</w:t>
      </w:r>
      <w:r w:rsidR="00F74367">
        <w:rPr>
          <w:rFonts w:eastAsia="Times New Roman" w:cs="Times New Roman"/>
          <w:kern w:val="0"/>
          <w14:ligatures w14:val="none"/>
        </w:rPr>
        <w:t xml:space="preserve"> new</w:t>
      </w:r>
      <w:r w:rsidRPr="00584E10">
        <w:rPr>
          <w:rFonts w:eastAsia="Times New Roman" w:cs="Times New Roman"/>
          <w:kern w:val="0"/>
          <w14:ligatures w14:val="none"/>
        </w:rPr>
        <w:t xml:space="preserve"> business</w:t>
      </w:r>
      <w:r w:rsidR="00F74367">
        <w:rPr>
          <w:rFonts w:eastAsia="Times New Roman" w:cs="Times New Roman"/>
          <w:kern w:val="0"/>
          <w14:ligatures w14:val="none"/>
        </w:rPr>
        <w:t xml:space="preserve"> entity</w:t>
      </w:r>
      <w:r w:rsidRPr="00584E10">
        <w:rPr>
          <w:rFonts w:eastAsia="Times New Roman" w:cs="Times New Roman"/>
          <w:kern w:val="0"/>
          <w14:ligatures w14:val="none"/>
        </w:rPr>
        <w:t xml:space="preserve"> re-emerged under a well-known brand </w:t>
      </w:r>
      <w:r w:rsidR="0052511F" w:rsidRPr="0052511F">
        <w:rPr>
          <w:rFonts w:eastAsia="Times New Roman" w:cs="Times New Roman"/>
          <w:b/>
          <w:bCs/>
          <w:kern w:val="0"/>
          <w14:ligatures w14:val="none"/>
        </w:rPr>
        <w:t>SanDisk</w:t>
      </w:r>
      <w:r w:rsidR="0052511F">
        <w:rPr>
          <w:rFonts w:eastAsia="Times New Roman" w:cs="Times New Roman"/>
          <w:kern w:val="0"/>
          <w14:ligatures w14:val="none"/>
        </w:rPr>
        <w:t>.</w:t>
      </w:r>
    </w:p>
    <w:p w14:paraId="71144A83"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3. Key Challenges</w:t>
      </w:r>
    </w:p>
    <w:p w14:paraId="327B8405" w14:textId="77777777" w:rsidR="00574247" w:rsidRPr="00574247" w:rsidRDefault="00574247" w:rsidP="005412BA">
      <w:pPr>
        <w:spacing w:before="100" w:beforeAutospacing="1" w:after="100" w:afterAutospacing="1" w:line="240" w:lineRule="auto"/>
        <w:jc w:val="both"/>
        <w:rPr>
          <w:rFonts w:eastAsia="Times New Roman" w:cs="Times New Roman"/>
          <w:kern w:val="0"/>
          <w14:ligatures w14:val="none"/>
        </w:rPr>
      </w:pPr>
      <w:r w:rsidRPr="00574247">
        <w:rPr>
          <w:rFonts w:eastAsia="Times New Roman" w:cs="Times New Roman"/>
          <w:kern w:val="0"/>
          <w14:ligatures w14:val="none"/>
        </w:rPr>
        <w:t>The demerger presented substantial technical challenges in separating deeply integrated digital and operational infrastructures. These complexities included disentangling shared IT systems (network, applications, data repositories), ensuring data integrity and security during migrations, maintaining uninterrupted business operations and service availability, establishing independent digital identity and access management, replicating shared digital services, and ensuring compliance. The goal was for each new entity to operate independently and efficiently from day one with a robust technical foundation.</w:t>
      </w:r>
    </w:p>
    <w:p w14:paraId="4784742E"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4. Objectives</w:t>
      </w:r>
    </w:p>
    <w:p w14:paraId="3F69E3AD" w14:textId="2BE34E85" w:rsidR="00574247" w:rsidRDefault="00574247" w:rsidP="005412BA">
      <w:pPr>
        <w:spacing w:before="100" w:beforeAutospacing="1" w:after="100" w:afterAutospacing="1" w:line="240" w:lineRule="auto"/>
        <w:jc w:val="both"/>
        <w:rPr>
          <w:rFonts w:eastAsia="Times New Roman" w:cs="Times New Roman"/>
          <w:kern w:val="0"/>
          <w14:ligatures w14:val="none"/>
        </w:rPr>
      </w:pPr>
      <w:r w:rsidRPr="00574247">
        <w:rPr>
          <w:rFonts w:eastAsia="Times New Roman" w:cs="Times New Roman"/>
          <w:kern w:val="0"/>
          <w14:ligatures w14:val="none"/>
        </w:rPr>
        <w:t>Primary objectives for the technical separation included achieving full operational independence for each company via robust digital infrastructure. This also encompassed establishing a secure, resilient, and scalable digital environment for the subsidiary, ensuring uninterrupted business operations during the IT transition, facilitating seamless migration of critical applications and data, and implementing advanced security protocols across both infrastructures.</w:t>
      </w:r>
    </w:p>
    <w:p w14:paraId="1F7080AE" w14:textId="77777777" w:rsidR="005412BA" w:rsidRDefault="005412BA" w:rsidP="005412BA">
      <w:pPr>
        <w:spacing w:before="100" w:beforeAutospacing="1" w:after="100" w:afterAutospacing="1" w:line="240" w:lineRule="auto"/>
        <w:jc w:val="both"/>
        <w:rPr>
          <w:rFonts w:eastAsia="Times New Roman" w:cs="Times New Roman"/>
          <w:kern w:val="0"/>
          <w14:ligatures w14:val="none"/>
        </w:rPr>
      </w:pPr>
    </w:p>
    <w:p w14:paraId="7AAE9A7D" w14:textId="77777777" w:rsidR="005412BA" w:rsidRPr="00574247" w:rsidRDefault="005412BA" w:rsidP="005412BA">
      <w:pPr>
        <w:spacing w:before="100" w:beforeAutospacing="1" w:after="100" w:afterAutospacing="1" w:line="240" w:lineRule="auto"/>
        <w:jc w:val="both"/>
        <w:rPr>
          <w:rFonts w:eastAsia="Times New Roman" w:cs="Times New Roman"/>
          <w:kern w:val="0"/>
          <w14:ligatures w14:val="none"/>
        </w:rPr>
      </w:pPr>
    </w:p>
    <w:p w14:paraId="5C502AF4"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lastRenderedPageBreak/>
        <w:t>5. Solutions Implemented</w:t>
      </w:r>
    </w:p>
    <w:p w14:paraId="0A8CBAF2" w14:textId="77777777" w:rsidR="00574247" w:rsidRPr="00574247" w:rsidRDefault="00574247" w:rsidP="005412BA">
      <w:pPr>
        <w:spacing w:before="100" w:beforeAutospacing="1" w:after="100" w:afterAutospacing="1" w:line="240" w:lineRule="auto"/>
        <w:jc w:val="both"/>
        <w:rPr>
          <w:rFonts w:eastAsia="Times New Roman" w:cs="Times New Roman"/>
          <w:kern w:val="0"/>
          <w14:ligatures w14:val="none"/>
        </w:rPr>
      </w:pPr>
      <w:r w:rsidRPr="00574247">
        <w:rPr>
          <w:rFonts w:eastAsia="Times New Roman" w:cs="Times New Roman"/>
          <w:b/>
          <w:bCs/>
          <w:kern w:val="0"/>
          <w14:ligatures w14:val="none"/>
        </w:rPr>
        <w:t>Overall Approach:</w:t>
      </w:r>
      <w:r w:rsidRPr="00574247">
        <w:rPr>
          <w:rFonts w:eastAsia="Times New Roman" w:cs="Times New Roman"/>
          <w:kern w:val="0"/>
          <w14:ligatures w14:val="none"/>
        </w:rPr>
        <w:t xml:space="preserve"> A meticulously planned and executed digital infrastructure carve-out systematically separated integrated technical domains into two distinct operational environments, emphasizing precision, security, and continuity.</w:t>
      </w:r>
    </w:p>
    <w:p w14:paraId="53EC8365" w14:textId="00B25F9A" w:rsidR="00574247" w:rsidRPr="00574247" w:rsidRDefault="00574247" w:rsidP="005412BA">
      <w:pPr>
        <w:spacing w:before="100" w:beforeAutospacing="1" w:after="100" w:afterAutospacing="1" w:line="240" w:lineRule="auto"/>
        <w:jc w:val="both"/>
        <w:rPr>
          <w:rFonts w:eastAsia="Times New Roman" w:cs="Times New Roman"/>
          <w:kern w:val="0"/>
          <w14:ligatures w14:val="none"/>
        </w:rPr>
      </w:pPr>
      <w:r w:rsidRPr="00574247">
        <w:rPr>
          <w:rFonts w:eastAsia="Times New Roman" w:cs="Times New Roman"/>
          <w:b/>
          <w:bCs/>
          <w:kern w:val="0"/>
          <w14:ligatures w14:val="none"/>
        </w:rPr>
        <w:t>Core Infrastructure Disentanglement:</w:t>
      </w:r>
      <w:r w:rsidRPr="00574247">
        <w:rPr>
          <w:rFonts w:eastAsia="Times New Roman" w:cs="Times New Roman"/>
          <w:kern w:val="0"/>
          <w14:ligatures w14:val="none"/>
        </w:rPr>
        <w:t xml:space="preserve"> This phase involved systematically separating and re-establishing fundamental digital services. Actions included creating new, independent identity and access management systems for secure authentication. Robust security protocols and advanced data protection were implemented across all </w:t>
      </w:r>
      <w:r w:rsidR="00D32DBA" w:rsidRPr="00574247">
        <w:rPr>
          <w:rFonts w:eastAsia="Times New Roman" w:cs="Times New Roman"/>
          <w:kern w:val="0"/>
          <w14:ligatures w14:val="none"/>
        </w:rPr>
        <w:t>separate</w:t>
      </w:r>
      <w:r w:rsidRPr="00574247">
        <w:rPr>
          <w:rFonts w:eastAsia="Times New Roman" w:cs="Times New Roman"/>
          <w:kern w:val="0"/>
          <w14:ligatures w14:val="none"/>
        </w:rPr>
        <w:t xml:space="preserve"> data and systems. Essential applications and data were migrated to new, dedicated environments, minimizing downtime and ensuring integrity. Separate network infrastructures were established where needed for optimized connectivity and security. Seamless data transfer and integrity were ensured during cutover processes, with consistency validated.</w:t>
      </w:r>
    </w:p>
    <w:p w14:paraId="33799D59" w14:textId="77777777" w:rsidR="00574247" w:rsidRPr="00574247" w:rsidRDefault="00574247" w:rsidP="005412BA">
      <w:pPr>
        <w:spacing w:before="100" w:beforeAutospacing="1" w:after="100" w:afterAutospacing="1" w:line="240" w:lineRule="auto"/>
        <w:jc w:val="both"/>
        <w:rPr>
          <w:rFonts w:eastAsia="Times New Roman" w:cs="Times New Roman"/>
          <w:kern w:val="0"/>
          <w14:ligatures w14:val="none"/>
        </w:rPr>
      </w:pPr>
      <w:r w:rsidRPr="00574247">
        <w:rPr>
          <w:rFonts w:eastAsia="Times New Roman" w:cs="Times New Roman"/>
          <w:b/>
          <w:bCs/>
          <w:kern w:val="0"/>
          <w14:ligatures w14:val="none"/>
        </w:rPr>
        <w:t>Service Replication and Optimization:</w:t>
      </w:r>
      <w:r w:rsidRPr="00574247">
        <w:rPr>
          <w:rFonts w:eastAsia="Times New Roman" w:cs="Times New Roman"/>
          <w:kern w:val="0"/>
          <w14:ligatures w14:val="none"/>
        </w:rPr>
        <w:t xml:space="preserve"> Critical shared digital services and collaboration platforms were replicated or reconfigured to serve each entity's independent needs, ensuring communication and productivity continuity.</w:t>
      </w:r>
    </w:p>
    <w:p w14:paraId="5B962923" w14:textId="77777777" w:rsidR="00574247" w:rsidRPr="00574247" w:rsidRDefault="00574247" w:rsidP="005412BA">
      <w:pPr>
        <w:spacing w:before="100" w:beforeAutospacing="1" w:after="100" w:afterAutospacing="1" w:line="240" w:lineRule="auto"/>
        <w:jc w:val="both"/>
        <w:rPr>
          <w:rFonts w:eastAsia="Times New Roman" w:cs="Times New Roman"/>
          <w:kern w:val="0"/>
          <w14:ligatures w14:val="none"/>
        </w:rPr>
      </w:pPr>
      <w:r w:rsidRPr="00574247">
        <w:rPr>
          <w:rFonts w:eastAsia="Times New Roman" w:cs="Times New Roman"/>
          <w:b/>
          <w:bCs/>
          <w:kern w:val="0"/>
          <w14:ligatures w14:val="none"/>
        </w:rPr>
        <w:t>Process Automation &amp; Strategic Planning:</w:t>
      </w:r>
      <w:r w:rsidRPr="00574247">
        <w:rPr>
          <w:rFonts w:eastAsia="Times New Roman" w:cs="Times New Roman"/>
          <w:kern w:val="0"/>
          <w14:ligatures w14:val="none"/>
        </w:rPr>
        <w:t xml:space="preserve"> The separation was underpinned by strategic planning and extensive automation. This significantly facilitated the transition and efficient setup of independent operations, minimizing manual effort and reducing configuration errors.</w:t>
      </w:r>
    </w:p>
    <w:p w14:paraId="2AB4FA55"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6. Results &amp; Improvements</w:t>
      </w:r>
    </w:p>
    <w:p w14:paraId="7BF467D1" w14:textId="77777777" w:rsidR="00574247" w:rsidRPr="00574247" w:rsidRDefault="00574247" w:rsidP="00574247">
      <w:pPr>
        <w:spacing w:before="100" w:beforeAutospacing="1" w:after="100" w:afterAutospacing="1" w:line="240" w:lineRule="auto"/>
        <w:rPr>
          <w:rFonts w:eastAsia="Times New Roman" w:cs="Times New Roman"/>
          <w:kern w:val="0"/>
          <w14:ligatures w14:val="none"/>
        </w:rPr>
      </w:pPr>
      <w:r w:rsidRPr="00574247">
        <w:rPr>
          <w:rFonts w:eastAsia="Times New Roman" w:cs="Times New Roman"/>
          <w:b/>
          <w:bCs/>
          <w:kern w:val="0"/>
          <w14:ligatures w14:val="none"/>
        </w:rPr>
        <w:t>Outcomes:</w:t>
      </w:r>
    </w:p>
    <w:p w14:paraId="6A3FAE11" w14:textId="77777777" w:rsidR="00574247" w:rsidRPr="00574247" w:rsidRDefault="00574247" w:rsidP="00574247">
      <w:pPr>
        <w:numPr>
          <w:ilvl w:val="0"/>
          <w:numId w:val="28"/>
        </w:numPr>
        <w:spacing w:before="100" w:beforeAutospacing="1" w:after="100" w:afterAutospacing="1" w:line="240" w:lineRule="auto"/>
        <w:rPr>
          <w:rFonts w:eastAsia="Times New Roman" w:cs="Times New Roman"/>
          <w:kern w:val="0"/>
          <w14:ligatures w14:val="none"/>
        </w:rPr>
      </w:pPr>
      <w:r w:rsidRPr="00574247">
        <w:rPr>
          <w:rFonts w:eastAsia="Times New Roman" w:cs="Times New Roman"/>
          <w:kern w:val="0"/>
          <w14:ligatures w14:val="none"/>
        </w:rPr>
        <w:t>The complex digital infrastructure split successfully resulted in two independent operational environments.</w:t>
      </w:r>
    </w:p>
    <w:p w14:paraId="2805A6CE" w14:textId="77777777" w:rsidR="00574247" w:rsidRPr="00574247" w:rsidRDefault="00574247" w:rsidP="00574247">
      <w:pPr>
        <w:numPr>
          <w:ilvl w:val="0"/>
          <w:numId w:val="28"/>
        </w:numPr>
        <w:spacing w:before="100" w:beforeAutospacing="1" w:after="100" w:afterAutospacing="1" w:line="240" w:lineRule="auto"/>
        <w:rPr>
          <w:rFonts w:eastAsia="Times New Roman" w:cs="Times New Roman"/>
          <w:kern w:val="0"/>
          <w14:ligatures w14:val="none"/>
        </w:rPr>
      </w:pPr>
      <w:r w:rsidRPr="00574247">
        <w:rPr>
          <w:rFonts w:eastAsia="Times New Roman" w:cs="Times New Roman"/>
          <w:kern w:val="0"/>
          <w14:ligatures w14:val="none"/>
        </w:rPr>
        <w:t>Critical applications and data were seamlessly migrated, ensuring accessibility and integrity.</w:t>
      </w:r>
    </w:p>
    <w:p w14:paraId="7BDD0480" w14:textId="52FFAD0A" w:rsidR="00574247" w:rsidRPr="00574247" w:rsidRDefault="00574247" w:rsidP="00574247">
      <w:pPr>
        <w:numPr>
          <w:ilvl w:val="0"/>
          <w:numId w:val="28"/>
        </w:numPr>
        <w:spacing w:before="100" w:beforeAutospacing="1" w:after="100" w:afterAutospacing="1" w:line="240" w:lineRule="auto"/>
        <w:rPr>
          <w:rFonts w:eastAsia="Times New Roman" w:cs="Times New Roman"/>
          <w:kern w:val="0"/>
          <w14:ligatures w14:val="none"/>
        </w:rPr>
      </w:pPr>
      <w:r w:rsidRPr="00574247">
        <w:rPr>
          <w:rFonts w:eastAsia="Times New Roman" w:cs="Times New Roman"/>
          <w:kern w:val="0"/>
          <w14:ligatures w14:val="none"/>
        </w:rPr>
        <w:t xml:space="preserve">A secure, robust, and scalable digital environment was established for </w:t>
      </w:r>
      <w:r w:rsidR="004A079E">
        <w:rPr>
          <w:rFonts w:eastAsia="Times New Roman" w:cs="Times New Roman"/>
          <w:kern w:val="0"/>
          <w14:ligatures w14:val="none"/>
        </w:rPr>
        <w:t>SanDisk</w:t>
      </w:r>
      <w:r w:rsidRPr="00574247">
        <w:rPr>
          <w:rFonts w:eastAsia="Times New Roman" w:cs="Times New Roman"/>
          <w:kern w:val="0"/>
          <w14:ligatures w14:val="none"/>
        </w:rPr>
        <w:t>, ready for future demands.</w:t>
      </w:r>
    </w:p>
    <w:p w14:paraId="69029045" w14:textId="77777777" w:rsidR="00574247" w:rsidRPr="00574247" w:rsidRDefault="00574247" w:rsidP="00574247">
      <w:pPr>
        <w:numPr>
          <w:ilvl w:val="0"/>
          <w:numId w:val="28"/>
        </w:numPr>
        <w:spacing w:before="100" w:beforeAutospacing="1" w:after="100" w:afterAutospacing="1" w:line="240" w:lineRule="auto"/>
        <w:rPr>
          <w:rFonts w:eastAsia="Times New Roman" w:cs="Times New Roman"/>
          <w:kern w:val="0"/>
          <w14:ligatures w14:val="none"/>
        </w:rPr>
      </w:pPr>
      <w:r w:rsidRPr="00574247">
        <w:rPr>
          <w:rFonts w:eastAsia="Times New Roman" w:cs="Times New Roman"/>
          <w:kern w:val="0"/>
          <w14:ligatures w14:val="none"/>
        </w:rPr>
        <w:t>Uninterrupted business operations were maintained throughout the IT transition, demonstrating the approach's efficacy.</w:t>
      </w:r>
    </w:p>
    <w:p w14:paraId="226584F4" w14:textId="77777777" w:rsidR="00574247" w:rsidRPr="00574247" w:rsidRDefault="00574247" w:rsidP="00574247">
      <w:pPr>
        <w:spacing w:before="100" w:beforeAutospacing="1" w:after="100" w:afterAutospacing="1" w:line="240" w:lineRule="auto"/>
        <w:rPr>
          <w:rFonts w:eastAsia="Times New Roman" w:cs="Times New Roman"/>
          <w:kern w:val="0"/>
          <w14:ligatures w14:val="none"/>
        </w:rPr>
      </w:pPr>
      <w:r w:rsidRPr="00574247">
        <w:rPr>
          <w:rFonts w:eastAsia="Times New Roman" w:cs="Times New Roman"/>
          <w:b/>
          <w:bCs/>
          <w:kern w:val="0"/>
          <w14:ligatures w14:val="none"/>
        </w:rPr>
        <w:t>Qualitative Outcomes:</w:t>
      </w:r>
    </w:p>
    <w:p w14:paraId="2BAA4EF9" w14:textId="77777777" w:rsidR="00574247" w:rsidRPr="00574247" w:rsidRDefault="00574247" w:rsidP="00574247">
      <w:pPr>
        <w:numPr>
          <w:ilvl w:val="0"/>
          <w:numId w:val="29"/>
        </w:numPr>
        <w:spacing w:before="100" w:beforeAutospacing="1" w:after="100" w:afterAutospacing="1" w:line="240" w:lineRule="auto"/>
        <w:rPr>
          <w:rFonts w:eastAsia="Times New Roman" w:cs="Times New Roman"/>
          <w:kern w:val="0"/>
          <w14:ligatures w14:val="none"/>
        </w:rPr>
      </w:pPr>
      <w:r w:rsidRPr="00574247">
        <w:rPr>
          <w:rFonts w:eastAsia="Times New Roman" w:cs="Times New Roman"/>
          <w:kern w:val="0"/>
          <w14:ligatures w14:val="none"/>
        </w:rPr>
        <w:t>Each entity now possesses a modernized digital foundation, enabling greater agility and independent innovation.</w:t>
      </w:r>
    </w:p>
    <w:p w14:paraId="3FA46120" w14:textId="77777777" w:rsidR="00574247" w:rsidRPr="00574247" w:rsidRDefault="00574247" w:rsidP="00574247">
      <w:pPr>
        <w:numPr>
          <w:ilvl w:val="0"/>
          <w:numId w:val="29"/>
        </w:numPr>
        <w:spacing w:before="100" w:beforeAutospacing="1" w:after="100" w:afterAutospacing="1" w:line="240" w:lineRule="auto"/>
        <w:rPr>
          <w:rFonts w:eastAsia="Times New Roman" w:cs="Times New Roman"/>
          <w:kern w:val="0"/>
          <w14:ligatures w14:val="none"/>
        </w:rPr>
      </w:pPr>
      <w:r w:rsidRPr="00574247">
        <w:rPr>
          <w:rFonts w:eastAsia="Times New Roman" w:cs="Times New Roman"/>
          <w:kern w:val="0"/>
          <w14:ligatures w14:val="none"/>
        </w:rPr>
        <w:t>Overall digital security posture was significantly enhanced through advanced protocols and independent systems.</w:t>
      </w:r>
    </w:p>
    <w:p w14:paraId="202EEB15"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lastRenderedPageBreak/>
        <w:t>7. ROI &amp; Operational Efficiency</w:t>
      </w:r>
    </w:p>
    <w:p w14:paraId="11AF95DF" w14:textId="77777777" w:rsidR="004A079E" w:rsidRDefault="00574247" w:rsidP="005412BA">
      <w:pPr>
        <w:spacing w:before="100" w:beforeAutospacing="1" w:after="100" w:afterAutospacing="1" w:line="240" w:lineRule="auto"/>
        <w:jc w:val="both"/>
        <w:rPr>
          <w:rFonts w:eastAsia="Times New Roman" w:cs="Times New Roman"/>
          <w:kern w:val="0"/>
          <w14:ligatures w14:val="none"/>
        </w:rPr>
      </w:pPr>
      <w:r w:rsidRPr="00574247">
        <w:rPr>
          <w:rFonts w:eastAsia="Times New Roman" w:cs="Times New Roman"/>
          <w:b/>
          <w:bCs/>
          <w:kern w:val="0"/>
          <w14:ligatures w14:val="none"/>
        </w:rPr>
        <w:t>Return on Investment:</w:t>
      </w:r>
      <w:r w:rsidRPr="00574247">
        <w:rPr>
          <w:rFonts w:eastAsia="Times New Roman" w:cs="Times New Roman"/>
          <w:kern w:val="0"/>
          <w14:ligatures w14:val="none"/>
        </w:rPr>
        <w:t xml:space="preserve"> The strategic technical separation is anticipated to yield enhanced ROI by enabling each entity to operate with greater focus and agility, supported by optimized and dedicated digital infrastructures. </w:t>
      </w:r>
    </w:p>
    <w:p w14:paraId="42FD5208" w14:textId="359E36F8" w:rsidR="00574247" w:rsidRPr="00574247" w:rsidRDefault="00574247" w:rsidP="005412BA">
      <w:pPr>
        <w:spacing w:before="100" w:beforeAutospacing="1" w:after="100" w:afterAutospacing="1" w:line="240" w:lineRule="auto"/>
        <w:jc w:val="both"/>
        <w:rPr>
          <w:rFonts w:eastAsia="Times New Roman" w:cs="Times New Roman"/>
          <w:kern w:val="0"/>
          <w14:ligatures w14:val="none"/>
        </w:rPr>
      </w:pPr>
      <w:r w:rsidRPr="00574247">
        <w:rPr>
          <w:rFonts w:eastAsia="Times New Roman" w:cs="Times New Roman"/>
          <w:b/>
          <w:bCs/>
          <w:kern w:val="0"/>
          <w14:ligatures w14:val="none"/>
        </w:rPr>
        <w:t>Efficiency Gains:</w:t>
      </w:r>
      <w:r w:rsidRPr="00574247">
        <w:rPr>
          <w:rFonts w:eastAsia="Times New Roman" w:cs="Times New Roman"/>
          <w:kern w:val="0"/>
          <w14:ligatures w14:val="none"/>
        </w:rPr>
        <w:t xml:space="preserve"> Separation led to improved operational efficiency through specialized focus and streamlined decision-making, directly supported by optimized and automated digital infrastructure processes.</w:t>
      </w:r>
    </w:p>
    <w:p w14:paraId="0B40C8BD"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8. Standout Elements</w:t>
      </w:r>
    </w:p>
    <w:p w14:paraId="4F61A73E" w14:textId="77777777" w:rsidR="00574247" w:rsidRPr="00574247" w:rsidRDefault="00574247" w:rsidP="00574247">
      <w:pPr>
        <w:numPr>
          <w:ilvl w:val="0"/>
          <w:numId w:val="30"/>
        </w:numPr>
        <w:spacing w:before="100" w:beforeAutospacing="1" w:after="100" w:afterAutospacing="1" w:line="240" w:lineRule="auto"/>
        <w:rPr>
          <w:rFonts w:eastAsia="Times New Roman" w:cs="Times New Roman"/>
          <w:kern w:val="0"/>
          <w14:ligatures w14:val="none"/>
        </w:rPr>
      </w:pPr>
      <w:r w:rsidRPr="00574247">
        <w:rPr>
          <w:rFonts w:eastAsia="Times New Roman" w:cs="Times New Roman"/>
          <w:kern w:val="0"/>
          <w14:ligatures w14:val="none"/>
        </w:rPr>
        <w:t>Meticulous planning and execution of a large-scale digital infrastructure carve-out.</w:t>
      </w:r>
    </w:p>
    <w:p w14:paraId="7059D248" w14:textId="77777777" w:rsidR="00574247" w:rsidRPr="00574247" w:rsidRDefault="00574247" w:rsidP="00574247">
      <w:pPr>
        <w:numPr>
          <w:ilvl w:val="0"/>
          <w:numId w:val="30"/>
        </w:numPr>
        <w:spacing w:before="100" w:beforeAutospacing="1" w:after="100" w:afterAutospacing="1" w:line="240" w:lineRule="auto"/>
        <w:rPr>
          <w:rFonts w:eastAsia="Times New Roman" w:cs="Times New Roman"/>
          <w:kern w:val="0"/>
          <w14:ligatures w14:val="none"/>
        </w:rPr>
      </w:pPr>
      <w:r w:rsidRPr="00574247">
        <w:rPr>
          <w:rFonts w:eastAsia="Times New Roman" w:cs="Times New Roman"/>
          <w:kern w:val="0"/>
          <w14:ligatures w14:val="none"/>
        </w:rPr>
        <w:t>Successful establishment of independent, secure digital environments with business continuity.</w:t>
      </w:r>
    </w:p>
    <w:p w14:paraId="40E50F6A" w14:textId="77777777" w:rsidR="00574247" w:rsidRPr="00574247" w:rsidRDefault="00574247" w:rsidP="00574247">
      <w:pPr>
        <w:numPr>
          <w:ilvl w:val="0"/>
          <w:numId w:val="30"/>
        </w:numPr>
        <w:spacing w:before="100" w:beforeAutospacing="1" w:after="100" w:afterAutospacing="1" w:line="240" w:lineRule="auto"/>
        <w:rPr>
          <w:rFonts w:eastAsia="Times New Roman" w:cs="Times New Roman"/>
          <w:kern w:val="0"/>
          <w14:ligatures w14:val="none"/>
        </w:rPr>
      </w:pPr>
      <w:r w:rsidRPr="00574247">
        <w:rPr>
          <w:rFonts w:eastAsia="Times New Roman" w:cs="Times New Roman"/>
          <w:kern w:val="0"/>
          <w14:ligatures w14:val="none"/>
        </w:rPr>
        <w:t>Extensive automation for efficiency, accuracy, and speed during transition.</w:t>
      </w:r>
    </w:p>
    <w:p w14:paraId="2E8D27B5" w14:textId="77777777" w:rsidR="00574247" w:rsidRPr="00574247" w:rsidRDefault="00574247" w:rsidP="00574247">
      <w:pPr>
        <w:numPr>
          <w:ilvl w:val="0"/>
          <w:numId w:val="30"/>
        </w:numPr>
        <w:spacing w:before="100" w:beforeAutospacing="1" w:after="100" w:afterAutospacing="1" w:line="240" w:lineRule="auto"/>
        <w:rPr>
          <w:rFonts w:eastAsia="Times New Roman" w:cs="Times New Roman"/>
          <w:kern w:val="0"/>
          <w14:ligatures w14:val="none"/>
        </w:rPr>
      </w:pPr>
      <w:r w:rsidRPr="00574247">
        <w:rPr>
          <w:rFonts w:eastAsia="Times New Roman" w:cs="Times New Roman"/>
          <w:kern w:val="0"/>
          <w14:ligatures w14:val="none"/>
        </w:rPr>
        <w:t>Proactive transformation of digital capabilities to align with new structures and gain competitive advantage.</w:t>
      </w:r>
    </w:p>
    <w:p w14:paraId="78390831" w14:textId="77777777" w:rsidR="00574247" w:rsidRPr="00574247" w:rsidRDefault="00574247" w:rsidP="00574247">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9. Client Testimonial (Optional)</w:t>
      </w:r>
    </w:p>
    <w:p w14:paraId="3EFC3DE8" w14:textId="1F63C0D0" w:rsidR="00574247" w:rsidRPr="00574247" w:rsidRDefault="005412BA" w:rsidP="00574247">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 </w:t>
      </w:r>
    </w:p>
    <w:p w14:paraId="3F280409" w14:textId="1769B3AF" w:rsidR="000F45BF" w:rsidRPr="005412BA" w:rsidRDefault="00574247" w:rsidP="005412BA">
      <w:pPr>
        <w:spacing w:before="100" w:beforeAutospacing="1" w:after="100" w:afterAutospacing="1" w:line="240" w:lineRule="auto"/>
        <w:outlineLvl w:val="1"/>
        <w:rPr>
          <w:rFonts w:eastAsia="Times New Roman" w:cs="Times New Roman"/>
          <w:b/>
          <w:bCs/>
          <w:kern w:val="0"/>
          <w:sz w:val="36"/>
          <w:szCs w:val="36"/>
          <w14:ligatures w14:val="none"/>
        </w:rPr>
      </w:pPr>
      <w:r w:rsidRPr="00574247">
        <w:rPr>
          <w:rFonts w:eastAsia="Times New Roman" w:cs="Times New Roman"/>
          <w:b/>
          <w:bCs/>
          <w:kern w:val="0"/>
          <w:sz w:val="36"/>
          <w:szCs w:val="36"/>
          <w14:ligatures w14:val="none"/>
        </w:rPr>
        <w:t>10. Conclusion &amp; Next Steps</w:t>
      </w:r>
    </w:p>
    <w:p w14:paraId="4BB70C43" w14:textId="745A444C" w:rsidR="004256A9" w:rsidRPr="00584E10" w:rsidRDefault="621220B8" w:rsidP="005412BA">
      <w:pPr>
        <w:jc w:val="both"/>
      </w:pPr>
      <w:r>
        <w:t xml:space="preserve">The </w:t>
      </w:r>
      <w:r w:rsidR="02F420A9">
        <w:t>demerger</w:t>
      </w:r>
      <w:r w:rsidR="3B8CD39A">
        <w:t xml:space="preserve"> successfully</w:t>
      </w:r>
      <w:r>
        <w:t xml:space="preserve"> </w:t>
      </w:r>
      <w:r w:rsidR="14B5ED42">
        <w:t xml:space="preserve">achieved </w:t>
      </w:r>
      <w:r>
        <w:t>the complete separation of both entities, demonstrating a seamless transition that preserved uninterrupted business operations. Both newly established companies promptly commenced operating at full capacity, exhibiting immediate autonomy and efficiency. This successful outcome underscores the critical importance of meticulous planning and collaborative execution in navigating complex corporate separations, ultimately yielding tangible benefits in operational continuity</w:t>
      </w:r>
      <w:r w:rsidR="6826F84A">
        <w:t xml:space="preserve"> for both companies.</w:t>
      </w:r>
    </w:p>
    <w:sectPr w:rsidR="004256A9" w:rsidRPr="00584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E18"/>
    <w:multiLevelType w:val="multilevel"/>
    <w:tmpl w:val="DE1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1512B"/>
    <w:multiLevelType w:val="multilevel"/>
    <w:tmpl w:val="3A4E1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74CD3"/>
    <w:multiLevelType w:val="multilevel"/>
    <w:tmpl w:val="EE501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C7689"/>
    <w:multiLevelType w:val="multilevel"/>
    <w:tmpl w:val="894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35F81"/>
    <w:multiLevelType w:val="multilevel"/>
    <w:tmpl w:val="56126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F648B"/>
    <w:multiLevelType w:val="multilevel"/>
    <w:tmpl w:val="CC1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46C7E"/>
    <w:multiLevelType w:val="multilevel"/>
    <w:tmpl w:val="C8F0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62B82"/>
    <w:multiLevelType w:val="multilevel"/>
    <w:tmpl w:val="9410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809B7"/>
    <w:multiLevelType w:val="multilevel"/>
    <w:tmpl w:val="D0C8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14C85"/>
    <w:multiLevelType w:val="multilevel"/>
    <w:tmpl w:val="7A4C4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627D9"/>
    <w:multiLevelType w:val="multilevel"/>
    <w:tmpl w:val="CA8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C2B2A"/>
    <w:multiLevelType w:val="multilevel"/>
    <w:tmpl w:val="3B3A6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00816"/>
    <w:multiLevelType w:val="multilevel"/>
    <w:tmpl w:val="E1A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32986"/>
    <w:multiLevelType w:val="multilevel"/>
    <w:tmpl w:val="4F94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D05B0C"/>
    <w:multiLevelType w:val="multilevel"/>
    <w:tmpl w:val="4746B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05B9D"/>
    <w:multiLevelType w:val="multilevel"/>
    <w:tmpl w:val="DBAC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B3A99"/>
    <w:multiLevelType w:val="multilevel"/>
    <w:tmpl w:val="60C2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F339A"/>
    <w:multiLevelType w:val="multilevel"/>
    <w:tmpl w:val="D47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62CA5"/>
    <w:multiLevelType w:val="multilevel"/>
    <w:tmpl w:val="EAA2F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54959"/>
    <w:multiLevelType w:val="multilevel"/>
    <w:tmpl w:val="3A7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4222A"/>
    <w:multiLevelType w:val="multilevel"/>
    <w:tmpl w:val="CBFC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B08C4"/>
    <w:multiLevelType w:val="multilevel"/>
    <w:tmpl w:val="0AB4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B15439"/>
    <w:multiLevelType w:val="multilevel"/>
    <w:tmpl w:val="BF9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A0B62"/>
    <w:multiLevelType w:val="multilevel"/>
    <w:tmpl w:val="B3E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91E66"/>
    <w:multiLevelType w:val="multilevel"/>
    <w:tmpl w:val="A860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43320"/>
    <w:multiLevelType w:val="multilevel"/>
    <w:tmpl w:val="018E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2A6655"/>
    <w:multiLevelType w:val="multilevel"/>
    <w:tmpl w:val="1F8A3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B5AC9"/>
    <w:multiLevelType w:val="multilevel"/>
    <w:tmpl w:val="1572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D70E5"/>
    <w:multiLevelType w:val="multilevel"/>
    <w:tmpl w:val="A7A4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86ECA"/>
    <w:multiLevelType w:val="multilevel"/>
    <w:tmpl w:val="1E9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108614">
    <w:abstractNumId w:val="25"/>
  </w:num>
  <w:num w:numId="2" w16cid:durableId="1899587469">
    <w:abstractNumId w:val="15"/>
  </w:num>
  <w:num w:numId="3" w16cid:durableId="347416866">
    <w:abstractNumId w:val="22"/>
  </w:num>
  <w:num w:numId="4" w16cid:durableId="1516113367">
    <w:abstractNumId w:val="5"/>
  </w:num>
  <w:num w:numId="5" w16cid:durableId="1008143118">
    <w:abstractNumId w:val="4"/>
  </w:num>
  <w:num w:numId="6" w16cid:durableId="407919699">
    <w:abstractNumId w:val="18"/>
  </w:num>
  <w:num w:numId="7" w16cid:durableId="1147670183">
    <w:abstractNumId w:val="2"/>
  </w:num>
  <w:num w:numId="8" w16cid:durableId="1180777292">
    <w:abstractNumId w:val="17"/>
  </w:num>
  <w:num w:numId="9" w16cid:durableId="2064064247">
    <w:abstractNumId w:val="20"/>
  </w:num>
  <w:num w:numId="10" w16cid:durableId="2132049713">
    <w:abstractNumId w:val="29"/>
  </w:num>
  <w:num w:numId="11" w16cid:durableId="281419447">
    <w:abstractNumId w:val="21"/>
  </w:num>
  <w:num w:numId="12" w16cid:durableId="976564945">
    <w:abstractNumId w:val="1"/>
  </w:num>
  <w:num w:numId="13" w16cid:durableId="9067601">
    <w:abstractNumId w:val="14"/>
  </w:num>
  <w:num w:numId="14" w16cid:durableId="695615743">
    <w:abstractNumId w:val="24"/>
  </w:num>
  <w:num w:numId="15" w16cid:durableId="453015722">
    <w:abstractNumId w:val="11"/>
  </w:num>
  <w:num w:numId="16" w16cid:durableId="259678735">
    <w:abstractNumId w:val="23"/>
  </w:num>
  <w:num w:numId="17" w16cid:durableId="571430748">
    <w:abstractNumId w:val="9"/>
  </w:num>
  <w:num w:numId="18" w16cid:durableId="87820135">
    <w:abstractNumId w:val="7"/>
  </w:num>
  <w:num w:numId="19" w16cid:durableId="1262957206">
    <w:abstractNumId w:val="12"/>
  </w:num>
  <w:num w:numId="20" w16cid:durableId="14962402">
    <w:abstractNumId w:val="16"/>
  </w:num>
  <w:num w:numId="21" w16cid:durableId="1976789415">
    <w:abstractNumId w:val="27"/>
  </w:num>
  <w:num w:numId="22" w16cid:durableId="1591769609">
    <w:abstractNumId w:val="26"/>
  </w:num>
  <w:num w:numId="23" w16cid:durableId="1273323176">
    <w:abstractNumId w:val="0"/>
  </w:num>
  <w:num w:numId="24" w16cid:durableId="1632125351">
    <w:abstractNumId w:val="10"/>
  </w:num>
  <w:num w:numId="25" w16cid:durableId="2037273439">
    <w:abstractNumId w:val="3"/>
  </w:num>
  <w:num w:numId="26" w16cid:durableId="943079839">
    <w:abstractNumId w:val="8"/>
  </w:num>
  <w:num w:numId="27" w16cid:durableId="1582983239">
    <w:abstractNumId w:val="13"/>
  </w:num>
  <w:num w:numId="28" w16cid:durableId="1726492354">
    <w:abstractNumId w:val="19"/>
  </w:num>
  <w:num w:numId="29" w16cid:durableId="1514565536">
    <w:abstractNumId w:val="28"/>
  </w:num>
  <w:num w:numId="30" w16cid:durableId="4577252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A4"/>
    <w:rsid w:val="000477A3"/>
    <w:rsid w:val="00064E1D"/>
    <w:rsid w:val="00084E71"/>
    <w:rsid w:val="000F45BF"/>
    <w:rsid w:val="000F5191"/>
    <w:rsid w:val="00112EE4"/>
    <w:rsid w:val="001429F1"/>
    <w:rsid w:val="0018387D"/>
    <w:rsid w:val="00185B8E"/>
    <w:rsid w:val="00203ED8"/>
    <w:rsid w:val="002469B0"/>
    <w:rsid w:val="00246BD6"/>
    <w:rsid w:val="002877DD"/>
    <w:rsid w:val="002B56D8"/>
    <w:rsid w:val="002C05BA"/>
    <w:rsid w:val="00303EA4"/>
    <w:rsid w:val="00327C37"/>
    <w:rsid w:val="003901D9"/>
    <w:rsid w:val="003A47A7"/>
    <w:rsid w:val="004256A9"/>
    <w:rsid w:val="00452EB5"/>
    <w:rsid w:val="00482DC9"/>
    <w:rsid w:val="004A079E"/>
    <w:rsid w:val="004B3403"/>
    <w:rsid w:val="004D7D26"/>
    <w:rsid w:val="004F5CAB"/>
    <w:rsid w:val="0052511F"/>
    <w:rsid w:val="0053533F"/>
    <w:rsid w:val="00540836"/>
    <w:rsid w:val="005412BA"/>
    <w:rsid w:val="00574247"/>
    <w:rsid w:val="0057660C"/>
    <w:rsid w:val="00584E10"/>
    <w:rsid w:val="005D6B1A"/>
    <w:rsid w:val="005F671C"/>
    <w:rsid w:val="0061010B"/>
    <w:rsid w:val="00612A29"/>
    <w:rsid w:val="006250D4"/>
    <w:rsid w:val="00646B64"/>
    <w:rsid w:val="0066322B"/>
    <w:rsid w:val="006752BE"/>
    <w:rsid w:val="00692A63"/>
    <w:rsid w:val="00692EBA"/>
    <w:rsid w:val="006C2D05"/>
    <w:rsid w:val="006D1098"/>
    <w:rsid w:val="006E1FFD"/>
    <w:rsid w:val="00714713"/>
    <w:rsid w:val="007830D9"/>
    <w:rsid w:val="007D083C"/>
    <w:rsid w:val="00833B89"/>
    <w:rsid w:val="009038BC"/>
    <w:rsid w:val="00922E4D"/>
    <w:rsid w:val="00994C05"/>
    <w:rsid w:val="009D146D"/>
    <w:rsid w:val="009D36C0"/>
    <w:rsid w:val="009E6640"/>
    <w:rsid w:val="00A32F9E"/>
    <w:rsid w:val="00A61EB1"/>
    <w:rsid w:val="00A84F3E"/>
    <w:rsid w:val="00AE301F"/>
    <w:rsid w:val="00B21D6A"/>
    <w:rsid w:val="00B32197"/>
    <w:rsid w:val="00B32FB9"/>
    <w:rsid w:val="00B67BD7"/>
    <w:rsid w:val="00B7056F"/>
    <w:rsid w:val="00B90A88"/>
    <w:rsid w:val="00B96F5F"/>
    <w:rsid w:val="00BA096A"/>
    <w:rsid w:val="00BC74F4"/>
    <w:rsid w:val="00C3617E"/>
    <w:rsid w:val="00C96845"/>
    <w:rsid w:val="00CC090C"/>
    <w:rsid w:val="00D32DBA"/>
    <w:rsid w:val="00D3633F"/>
    <w:rsid w:val="00D420F9"/>
    <w:rsid w:val="00D90A6F"/>
    <w:rsid w:val="00D90CA7"/>
    <w:rsid w:val="00DA6715"/>
    <w:rsid w:val="00DE7475"/>
    <w:rsid w:val="00E64F68"/>
    <w:rsid w:val="00E81748"/>
    <w:rsid w:val="00EF726A"/>
    <w:rsid w:val="00F20400"/>
    <w:rsid w:val="00F3142D"/>
    <w:rsid w:val="00F32E93"/>
    <w:rsid w:val="00F74367"/>
    <w:rsid w:val="00FA4D4F"/>
    <w:rsid w:val="00FC4B65"/>
    <w:rsid w:val="02F420A9"/>
    <w:rsid w:val="14B5ED42"/>
    <w:rsid w:val="181EB49A"/>
    <w:rsid w:val="20A33FA4"/>
    <w:rsid w:val="38C51299"/>
    <w:rsid w:val="3B8CD39A"/>
    <w:rsid w:val="621220B8"/>
    <w:rsid w:val="6652F1A4"/>
    <w:rsid w:val="6826F84A"/>
    <w:rsid w:val="6A9DEA0D"/>
    <w:rsid w:val="72CA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ADF4"/>
  <w15:chartTrackingRefBased/>
  <w15:docId w15:val="{77DA237F-98F4-48C7-9FBE-26D86926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EA4"/>
    <w:rPr>
      <w:rFonts w:eastAsiaTheme="majorEastAsia" w:cstheme="majorBidi"/>
      <w:color w:val="272727" w:themeColor="text1" w:themeTint="D8"/>
    </w:rPr>
  </w:style>
  <w:style w:type="paragraph" w:styleId="Title">
    <w:name w:val="Title"/>
    <w:basedOn w:val="Normal"/>
    <w:next w:val="Normal"/>
    <w:link w:val="TitleChar"/>
    <w:uiPriority w:val="10"/>
    <w:qFormat/>
    <w:rsid w:val="00303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EA4"/>
    <w:pPr>
      <w:spacing w:before="160"/>
      <w:jc w:val="center"/>
    </w:pPr>
    <w:rPr>
      <w:i/>
      <w:iCs/>
      <w:color w:val="404040" w:themeColor="text1" w:themeTint="BF"/>
    </w:rPr>
  </w:style>
  <w:style w:type="character" w:customStyle="1" w:styleId="QuoteChar">
    <w:name w:val="Quote Char"/>
    <w:basedOn w:val="DefaultParagraphFont"/>
    <w:link w:val="Quote"/>
    <w:uiPriority w:val="29"/>
    <w:rsid w:val="00303EA4"/>
    <w:rPr>
      <w:i/>
      <w:iCs/>
      <w:color w:val="404040" w:themeColor="text1" w:themeTint="BF"/>
    </w:rPr>
  </w:style>
  <w:style w:type="paragraph" w:styleId="ListParagraph">
    <w:name w:val="List Paragraph"/>
    <w:basedOn w:val="Normal"/>
    <w:uiPriority w:val="34"/>
    <w:qFormat/>
    <w:rsid w:val="00303EA4"/>
    <w:pPr>
      <w:ind w:left="720"/>
      <w:contextualSpacing/>
    </w:pPr>
  </w:style>
  <w:style w:type="character" w:styleId="IntenseEmphasis">
    <w:name w:val="Intense Emphasis"/>
    <w:basedOn w:val="DefaultParagraphFont"/>
    <w:uiPriority w:val="21"/>
    <w:qFormat/>
    <w:rsid w:val="00303EA4"/>
    <w:rPr>
      <w:i/>
      <w:iCs/>
      <w:color w:val="0F4761" w:themeColor="accent1" w:themeShade="BF"/>
    </w:rPr>
  </w:style>
  <w:style w:type="paragraph" w:styleId="IntenseQuote">
    <w:name w:val="Intense Quote"/>
    <w:basedOn w:val="Normal"/>
    <w:next w:val="Normal"/>
    <w:link w:val="IntenseQuoteChar"/>
    <w:uiPriority w:val="30"/>
    <w:qFormat/>
    <w:rsid w:val="00303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EA4"/>
    <w:rPr>
      <w:i/>
      <w:iCs/>
      <w:color w:val="0F4761" w:themeColor="accent1" w:themeShade="BF"/>
    </w:rPr>
  </w:style>
  <w:style w:type="character" w:styleId="IntenseReference">
    <w:name w:val="Intense Reference"/>
    <w:basedOn w:val="DefaultParagraphFont"/>
    <w:uiPriority w:val="32"/>
    <w:qFormat/>
    <w:rsid w:val="00303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295186">
      <w:bodyDiv w:val="1"/>
      <w:marLeft w:val="0"/>
      <w:marRight w:val="0"/>
      <w:marTop w:val="0"/>
      <w:marBottom w:val="0"/>
      <w:divBdr>
        <w:top w:val="none" w:sz="0" w:space="0" w:color="auto"/>
        <w:left w:val="none" w:sz="0" w:space="0" w:color="auto"/>
        <w:bottom w:val="none" w:sz="0" w:space="0" w:color="auto"/>
        <w:right w:val="none" w:sz="0" w:space="0" w:color="auto"/>
      </w:divBdr>
    </w:div>
    <w:div w:id="417019248">
      <w:bodyDiv w:val="1"/>
      <w:marLeft w:val="0"/>
      <w:marRight w:val="0"/>
      <w:marTop w:val="0"/>
      <w:marBottom w:val="0"/>
      <w:divBdr>
        <w:top w:val="none" w:sz="0" w:space="0" w:color="auto"/>
        <w:left w:val="none" w:sz="0" w:space="0" w:color="auto"/>
        <w:bottom w:val="none" w:sz="0" w:space="0" w:color="auto"/>
        <w:right w:val="none" w:sz="0" w:space="0" w:color="auto"/>
      </w:divBdr>
      <w:divsChild>
        <w:div w:id="95676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315964">
      <w:bodyDiv w:val="1"/>
      <w:marLeft w:val="0"/>
      <w:marRight w:val="0"/>
      <w:marTop w:val="0"/>
      <w:marBottom w:val="0"/>
      <w:divBdr>
        <w:top w:val="none" w:sz="0" w:space="0" w:color="auto"/>
        <w:left w:val="none" w:sz="0" w:space="0" w:color="auto"/>
        <w:bottom w:val="none" w:sz="0" w:space="0" w:color="auto"/>
        <w:right w:val="none" w:sz="0" w:space="0" w:color="auto"/>
      </w:divBdr>
    </w:div>
    <w:div w:id="619917110">
      <w:bodyDiv w:val="1"/>
      <w:marLeft w:val="0"/>
      <w:marRight w:val="0"/>
      <w:marTop w:val="0"/>
      <w:marBottom w:val="0"/>
      <w:divBdr>
        <w:top w:val="none" w:sz="0" w:space="0" w:color="auto"/>
        <w:left w:val="none" w:sz="0" w:space="0" w:color="auto"/>
        <w:bottom w:val="none" w:sz="0" w:space="0" w:color="auto"/>
        <w:right w:val="none" w:sz="0" w:space="0" w:color="auto"/>
      </w:divBdr>
      <w:divsChild>
        <w:div w:id="311176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430325">
      <w:bodyDiv w:val="1"/>
      <w:marLeft w:val="0"/>
      <w:marRight w:val="0"/>
      <w:marTop w:val="0"/>
      <w:marBottom w:val="0"/>
      <w:divBdr>
        <w:top w:val="none" w:sz="0" w:space="0" w:color="auto"/>
        <w:left w:val="none" w:sz="0" w:space="0" w:color="auto"/>
        <w:bottom w:val="none" w:sz="0" w:space="0" w:color="auto"/>
        <w:right w:val="none" w:sz="0" w:space="0" w:color="auto"/>
      </w:divBdr>
    </w:div>
    <w:div w:id="991299074">
      <w:bodyDiv w:val="1"/>
      <w:marLeft w:val="0"/>
      <w:marRight w:val="0"/>
      <w:marTop w:val="0"/>
      <w:marBottom w:val="0"/>
      <w:divBdr>
        <w:top w:val="none" w:sz="0" w:space="0" w:color="auto"/>
        <w:left w:val="none" w:sz="0" w:space="0" w:color="auto"/>
        <w:bottom w:val="none" w:sz="0" w:space="0" w:color="auto"/>
        <w:right w:val="none" w:sz="0" w:space="0" w:color="auto"/>
      </w:divBdr>
    </w:div>
    <w:div w:id="1391729301">
      <w:bodyDiv w:val="1"/>
      <w:marLeft w:val="0"/>
      <w:marRight w:val="0"/>
      <w:marTop w:val="0"/>
      <w:marBottom w:val="0"/>
      <w:divBdr>
        <w:top w:val="none" w:sz="0" w:space="0" w:color="auto"/>
        <w:left w:val="none" w:sz="0" w:space="0" w:color="auto"/>
        <w:bottom w:val="none" w:sz="0" w:space="0" w:color="auto"/>
        <w:right w:val="none" w:sz="0" w:space="0" w:color="auto"/>
      </w:divBdr>
    </w:div>
    <w:div w:id="1466777592">
      <w:bodyDiv w:val="1"/>
      <w:marLeft w:val="0"/>
      <w:marRight w:val="0"/>
      <w:marTop w:val="0"/>
      <w:marBottom w:val="0"/>
      <w:divBdr>
        <w:top w:val="none" w:sz="0" w:space="0" w:color="auto"/>
        <w:left w:val="none" w:sz="0" w:space="0" w:color="auto"/>
        <w:bottom w:val="none" w:sz="0" w:space="0" w:color="auto"/>
        <w:right w:val="none" w:sz="0" w:space="0" w:color="auto"/>
      </w:divBdr>
    </w:div>
    <w:div w:id="1531646340">
      <w:bodyDiv w:val="1"/>
      <w:marLeft w:val="0"/>
      <w:marRight w:val="0"/>
      <w:marTop w:val="0"/>
      <w:marBottom w:val="0"/>
      <w:divBdr>
        <w:top w:val="none" w:sz="0" w:space="0" w:color="auto"/>
        <w:left w:val="none" w:sz="0" w:space="0" w:color="auto"/>
        <w:bottom w:val="none" w:sz="0" w:space="0" w:color="auto"/>
        <w:right w:val="none" w:sz="0" w:space="0" w:color="auto"/>
      </w:divBdr>
    </w:div>
    <w:div w:id="206150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Das</dc:creator>
  <cp:keywords/>
  <dc:description/>
  <cp:lastModifiedBy>Pranay Kumar</cp:lastModifiedBy>
  <cp:revision>78</cp:revision>
  <dcterms:created xsi:type="dcterms:W3CDTF">2025-05-14T22:56:00Z</dcterms:created>
  <dcterms:modified xsi:type="dcterms:W3CDTF">2025-06-23T10:51:00Z</dcterms:modified>
</cp:coreProperties>
</file>