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V03 / Tara D'Souza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52.00000000000003" w:lineRule="auto"/>
        <w:rPr/>
      </w:pPr>
      <w:r w:rsidDel="00000000" w:rsidR="00000000" w:rsidRPr="00000000">
        <w:rPr>
          <w:rtl w:val="0"/>
        </w:rPr>
        <w:t xml:space="preserve">Category: Video Editor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52.00000000000003" w:lineRule="auto"/>
        <w:rPr/>
      </w:pPr>
      <w:r w:rsidDel="00000000" w:rsidR="00000000" w:rsidRPr="00000000">
        <w:rPr>
          <w:rtl w:val="0"/>
        </w:rPr>
        <w:t xml:space="preserve">Location: Mumbai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52.00000000000003" w:lineRule="auto"/>
        <w:rPr/>
      </w:pPr>
      <w:r w:rsidDel="00000000" w:rsidR="00000000" w:rsidRPr="00000000">
        <w:rPr>
          <w:rtl w:val="0"/>
        </w:rPr>
        <w:t xml:space="preserve">Work preference: Remote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Bio: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line="252.00000000000003" w:lineRule="auto"/>
        <w:rPr/>
      </w:pPr>
      <w:r w:rsidDel="00000000" w:rsidR="00000000" w:rsidRPr="00000000">
        <w:rPr>
          <w:rtl w:val="0"/>
        </w:rPr>
        <w:t xml:space="preserve">Cinematic travel, wedding and hospitality films with music-led pacing.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