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811F" w14:textId="77777777" w:rsidR="008B12BD" w:rsidRPr="008B12BD" w:rsidRDefault="008B12BD" w:rsidP="008B12BD">
      <w:pPr>
        <w:shd w:val="clear" w:color="auto" w:fill="FFFFFF"/>
        <w:spacing w:after="100" w:afterAutospacing="1" w:line="600" w:lineRule="atLeast"/>
        <w:outlineLvl w:val="0"/>
        <w:rPr>
          <w:rFonts w:ascii="Salesforce Sans" w:eastAsia="Times New Roman" w:hAnsi="Salesforce Sans" w:cs="Times New Roman"/>
          <w:b/>
          <w:bCs/>
          <w:color w:val="080707"/>
          <w:kern w:val="36"/>
          <w:sz w:val="48"/>
          <w:szCs w:val="48"/>
          <w:lang w:eastAsia="en-IN"/>
        </w:rPr>
      </w:pPr>
      <w:r w:rsidRPr="008B12BD">
        <w:rPr>
          <w:rFonts w:ascii="Salesforce Sans" w:eastAsia="Times New Roman" w:hAnsi="Salesforce Sans" w:cs="Times New Roman"/>
          <w:b/>
          <w:bCs/>
          <w:color w:val="080707"/>
          <w:kern w:val="36"/>
          <w:sz w:val="48"/>
          <w:szCs w:val="48"/>
          <w:lang w:eastAsia="en-IN"/>
        </w:rPr>
        <w:t>OmniScript Best Practices</w:t>
      </w:r>
    </w:p>
    <w:p w14:paraId="0AC03DD5" w14:textId="77777777" w:rsidR="008B12BD" w:rsidRPr="008B12BD" w:rsidRDefault="008B12BD" w:rsidP="008B12BD">
      <w:p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1"/>
          <w:szCs w:val="21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1"/>
          <w:szCs w:val="21"/>
          <w:lang w:eastAsia="en-IN"/>
        </w:rPr>
        <w:t>Enhance the performance and usability of OmniScript by following the OmniScript best practices whenever possible.</w:t>
      </w:r>
    </w:p>
    <w:p w14:paraId="0C10D75E" w14:textId="77777777" w:rsidR="008B12BD" w:rsidRPr="008B12BD" w:rsidRDefault="008B12BD" w:rsidP="008B12BD">
      <w:pPr>
        <w:shd w:val="clear" w:color="auto" w:fill="FFFFFF"/>
        <w:spacing w:after="100" w:afterAutospacing="1" w:line="338" w:lineRule="atLeast"/>
        <w:outlineLvl w:val="1"/>
        <w:rPr>
          <w:rFonts w:ascii="Salesforce Sans" w:eastAsia="Times New Roman" w:hAnsi="Salesforce Sans" w:cs="Times New Roman"/>
          <w:b/>
          <w:bCs/>
          <w:color w:val="080707"/>
          <w:sz w:val="27"/>
          <w:szCs w:val="27"/>
          <w:lang w:eastAsia="en-IN"/>
        </w:rPr>
      </w:pPr>
      <w:bookmarkStart w:id="0" w:name="t_business_process_and_logic_123911"/>
      <w:bookmarkEnd w:id="0"/>
      <w:r w:rsidRPr="008B12BD">
        <w:rPr>
          <w:rFonts w:ascii="Salesforce Sans" w:eastAsia="Times New Roman" w:hAnsi="Salesforce Sans" w:cs="Times New Roman"/>
          <w:b/>
          <w:bCs/>
          <w:color w:val="080707"/>
          <w:sz w:val="27"/>
          <w:szCs w:val="27"/>
          <w:lang w:eastAsia="en-IN"/>
        </w:rPr>
        <w:t>Business Process and Logic</w:t>
      </w:r>
    </w:p>
    <w:p w14:paraId="7D22F375" w14:textId="77777777" w:rsidR="008B12BD" w:rsidRPr="008B12BD" w:rsidRDefault="008B12BD" w:rsidP="008B12BD">
      <w:p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Business Process and Logic best practices include:</w:t>
      </w:r>
    </w:p>
    <w:p w14:paraId="40E2C631" w14:textId="77777777" w:rsidR="008B12BD" w:rsidRPr="008B12BD" w:rsidRDefault="008B12BD" w:rsidP="008B12BD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Use one owner for each OmniScript.</w:t>
      </w:r>
    </w:p>
    <w:p w14:paraId="56DA14D9" w14:textId="77777777" w:rsidR="008B12BD" w:rsidRPr="008B12BD" w:rsidRDefault="008B12BD" w:rsidP="008B12BD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Identify reusable elements by building a skeleton of the entire OmniScript.</w:t>
      </w:r>
    </w:p>
    <w:p w14:paraId="075EBAE0" w14:textId="77777777" w:rsidR="008B12BD" w:rsidRPr="008B12BD" w:rsidRDefault="008B12BD" w:rsidP="008B12BD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Document the purpose of an element in the element's Internal Notes property.</w:t>
      </w:r>
    </w:p>
    <w:p w14:paraId="5833E862" w14:textId="77777777" w:rsidR="008B12BD" w:rsidRPr="008B12BD" w:rsidRDefault="008B12BD" w:rsidP="008B12BD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Maintain DataRaptors and Apex classes by avoiding element name changes. If the element name must be updated, apply the name changes to the DataRaptor or Apex class.</w:t>
      </w:r>
    </w:p>
    <w:p w14:paraId="5A66DC9B" w14:textId="77777777" w:rsidR="008B12BD" w:rsidRPr="008B12BD" w:rsidRDefault="008B12BD" w:rsidP="008B12BD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 xml:space="preserve">Avoid assigning a </w:t>
      </w:r>
      <w:proofErr w:type="spellStart"/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ContextId</w:t>
      </w:r>
      <w:proofErr w:type="spellEnd"/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 xml:space="preserve"> within the OmniScript. </w:t>
      </w:r>
      <w:proofErr w:type="spellStart"/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OmniScript's</w:t>
      </w:r>
      <w:proofErr w:type="spellEnd"/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 xml:space="preserve"> </w:t>
      </w:r>
      <w:proofErr w:type="spellStart"/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ContextId</w:t>
      </w:r>
      <w:proofErr w:type="spellEnd"/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 xml:space="preserve"> is a reserved key that assigns a Record Id from the URL.</w:t>
      </w:r>
    </w:p>
    <w:p w14:paraId="3729FA74" w14:textId="77777777" w:rsidR="008B12BD" w:rsidRPr="008B12BD" w:rsidRDefault="008B12BD" w:rsidP="008B12BD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When processes are repeatable across multiple OmniScripts, create a reusable OmniScript, and add it to the appropriate parent OmniScripts.</w:t>
      </w:r>
    </w:p>
    <w:p w14:paraId="607A0D4E" w14:textId="77777777" w:rsidR="008B12BD" w:rsidRPr="008B12BD" w:rsidRDefault="008B12BD" w:rsidP="008B12BD">
      <w:pPr>
        <w:shd w:val="clear" w:color="auto" w:fill="FFFFFF"/>
        <w:spacing w:after="100" w:afterAutospacing="1" w:line="338" w:lineRule="atLeast"/>
        <w:outlineLvl w:val="1"/>
        <w:rPr>
          <w:rFonts w:ascii="Salesforce Sans" w:eastAsia="Times New Roman" w:hAnsi="Salesforce Sans" w:cs="Times New Roman"/>
          <w:b/>
          <w:bCs/>
          <w:color w:val="080707"/>
          <w:sz w:val="27"/>
          <w:szCs w:val="27"/>
          <w:lang w:eastAsia="en-IN"/>
        </w:rPr>
      </w:pPr>
      <w:bookmarkStart w:id="1" w:name="t_user_interface_123928"/>
      <w:bookmarkEnd w:id="1"/>
      <w:r w:rsidRPr="008B12BD">
        <w:rPr>
          <w:rFonts w:ascii="Salesforce Sans" w:eastAsia="Times New Roman" w:hAnsi="Salesforce Sans" w:cs="Times New Roman"/>
          <w:b/>
          <w:bCs/>
          <w:color w:val="080707"/>
          <w:sz w:val="27"/>
          <w:szCs w:val="27"/>
          <w:lang w:eastAsia="en-IN"/>
        </w:rPr>
        <w:t>User Interface</w:t>
      </w:r>
    </w:p>
    <w:p w14:paraId="455D4905" w14:textId="77777777" w:rsidR="008B12BD" w:rsidRPr="008B12BD" w:rsidRDefault="008B12BD" w:rsidP="008B12BD">
      <w:p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LWC OmniScripts use Lightning Web Components to define the styling for both individual elements and the OmniScript itself. Angular OmniScripts use templates to determine the look of the OmniScript.</w:t>
      </w:r>
    </w:p>
    <w:p w14:paraId="26C71CEF" w14:textId="77777777" w:rsidR="008B12BD" w:rsidRPr="008B12BD" w:rsidRDefault="008B12BD" w:rsidP="008B12BD">
      <w:p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Angular OmniScript UI best practices include:</w:t>
      </w:r>
    </w:p>
    <w:p w14:paraId="3FADC7AE" w14:textId="77777777" w:rsidR="008B12BD" w:rsidRPr="008B12BD" w:rsidRDefault="008B12BD" w:rsidP="008B12BD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Customize an Angular UI element by editing the template's CSS. Avoid changing the JavaScript and HTML whenever possible.</w:t>
      </w:r>
    </w:p>
    <w:p w14:paraId="08D2234C" w14:textId="77777777" w:rsidR="008B12BD" w:rsidRPr="008B12BD" w:rsidRDefault="008B12BD" w:rsidP="008B12BD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Store custom templates in a single location such as a static resource or in Vlocity Templates.</w:t>
      </w:r>
    </w:p>
    <w:p w14:paraId="00A0E039" w14:textId="77777777" w:rsidR="008B12BD" w:rsidRPr="008B12BD" w:rsidRDefault="008B12BD" w:rsidP="008B12BD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Apply global branding by using the Newport Design System.</w:t>
      </w:r>
    </w:p>
    <w:p w14:paraId="36C6945E" w14:textId="77777777" w:rsidR="008B12BD" w:rsidRPr="008B12BD" w:rsidRDefault="008B12BD" w:rsidP="008B12BD">
      <w:p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LWC OmniScript UI best practices include:</w:t>
      </w:r>
    </w:p>
    <w:p w14:paraId="7B36B3B0" w14:textId="77777777" w:rsidR="008B12BD" w:rsidRPr="008B12BD" w:rsidRDefault="008B12BD" w:rsidP="008B12BD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Create custom Lightning web components that extend an OmniScript element's component to apply styling changes.</w:t>
      </w:r>
    </w:p>
    <w:p w14:paraId="7C984E8F" w14:textId="77777777" w:rsidR="008B12BD" w:rsidRPr="008B12BD" w:rsidRDefault="008B12BD" w:rsidP="008B12BD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Apply global branding by using the Newport Design System.</w:t>
      </w:r>
    </w:p>
    <w:p w14:paraId="7A0ACC3E" w14:textId="77777777" w:rsidR="008B12BD" w:rsidRPr="008B12BD" w:rsidRDefault="008B12BD" w:rsidP="008B12BD">
      <w:pPr>
        <w:shd w:val="clear" w:color="auto" w:fill="FFFFFF"/>
        <w:spacing w:after="100" w:afterAutospacing="1" w:line="338" w:lineRule="atLeast"/>
        <w:outlineLvl w:val="1"/>
        <w:rPr>
          <w:rFonts w:ascii="Salesforce Sans" w:eastAsia="Times New Roman" w:hAnsi="Salesforce Sans" w:cs="Times New Roman"/>
          <w:b/>
          <w:bCs/>
          <w:color w:val="080707"/>
          <w:sz w:val="27"/>
          <w:szCs w:val="27"/>
          <w:lang w:eastAsia="en-IN"/>
        </w:rPr>
      </w:pPr>
      <w:bookmarkStart w:id="2" w:name="t_user_experience_design_principles_1239"/>
      <w:bookmarkEnd w:id="2"/>
      <w:r w:rsidRPr="008B12BD">
        <w:rPr>
          <w:rFonts w:ascii="Salesforce Sans" w:eastAsia="Times New Roman" w:hAnsi="Salesforce Sans" w:cs="Times New Roman"/>
          <w:b/>
          <w:bCs/>
          <w:color w:val="080707"/>
          <w:sz w:val="27"/>
          <w:szCs w:val="27"/>
          <w:lang w:eastAsia="en-IN"/>
        </w:rPr>
        <w:t>User Experience Design Principles</w:t>
      </w:r>
    </w:p>
    <w:p w14:paraId="0B4A4FF3" w14:textId="77777777" w:rsidR="008B12BD" w:rsidRPr="008B12BD" w:rsidRDefault="008B12BD" w:rsidP="008B12BD">
      <w:p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UX design principles include:</w:t>
      </w:r>
    </w:p>
    <w:p w14:paraId="3CE9E6A2" w14:textId="77777777" w:rsidR="008B12BD" w:rsidRPr="008B12BD" w:rsidRDefault="008B12BD" w:rsidP="008B12BD">
      <w:pPr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Reduce the number of fields the user must input information into by prefilling the fields using contextual data.</w:t>
      </w:r>
    </w:p>
    <w:p w14:paraId="7441A805" w14:textId="77777777" w:rsidR="008B12BD" w:rsidRPr="008B12BD" w:rsidRDefault="008B12BD" w:rsidP="008B12BD">
      <w:pPr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 xml:space="preserve">Avoid confusing the user by breaking processes up into shorter steps that contain a minimal </w:t>
      </w:r>
      <w:proofErr w:type="gramStart"/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amount</w:t>
      </w:r>
      <w:proofErr w:type="gramEnd"/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 xml:space="preserve"> of elements.</w:t>
      </w:r>
    </w:p>
    <w:p w14:paraId="15D7B97C" w14:textId="77777777" w:rsidR="008B12BD" w:rsidRPr="008B12BD" w:rsidRDefault="008B12BD" w:rsidP="008B12BD">
      <w:pPr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Guide the user by creating contextual help text and logically ordering input fields.</w:t>
      </w:r>
    </w:p>
    <w:p w14:paraId="0FF392A8" w14:textId="77777777" w:rsidR="008B12BD" w:rsidRPr="008B12BD" w:rsidRDefault="008B12BD" w:rsidP="008B12BD">
      <w:pPr>
        <w:shd w:val="clear" w:color="auto" w:fill="FFFFFF"/>
        <w:spacing w:after="100" w:afterAutospacing="1" w:line="338" w:lineRule="atLeast"/>
        <w:outlineLvl w:val="1"/>
        <w:rPr>
          <w:rFonts w:ascii="Salesforce Sans" w:eastAsia="Times New Roman" w:hAnsi="Salesforce Sans" w:cs="Times New Roman"/>
          <w:b/>
          <w:bCs/>
          <w:color w:val="080707"/>
          <w:sz w:val="27"/>
          <w:szCs w:val="27"/>
          <w:lang w:eastAsia="en-IN"/>
        </w:rPr>
      </w:pPr>
      <w:bookmarkStart w:id="3" w:name="t_performance_factors_123959"/>
      <w:bookmarkEnd w:id="3"/>
      <w:r w:rsidRPr="008B12BD">
        <w:rPr>
          <w:rFonts w:ascii="Salesforce Sans" w:eastAsia="Times New Roman" w:hAnsi="Salesforce Sans" w:cs="Times New Roman"/>
          <w:b/>
          <w:bCs/>
          <w:color w:val="080707"/>
          <w:sz w:val="27"/>
          <w:szCs w:val="27"/>
          <w:lang w:eastAsia="en-IN"/>
        </w:rPr>
        <w:lastRenderedPageBreak/>
        <w:t>Performance Factors</w:t>
      </w:r>
    </w:p>
    <w:p w14:paraId="0E4DEAE3" w14:textId="77777777" w:rsidR="008B12BD" w:rsidRPr="008B12BD" w:rsidRDefault="008B12BD" w:rsidP="008B12BD">
      <w:p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A set of best practices exists for both Client-side performance and Server-side performance.</w:t>
      </w:r>
    </w:p>
    <w:p w14:paraId="5E38AE40" w14:textId="77777777" w:rsidR="008B12BD" w:rsidRPr="008B12BD" w:rsidRDefault="008B12BD" w:rsidP="008B12BD">
      <w:p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Client-side best practices include:</w:t>
      </w:r>
    </w:p>
    <w:p w14:paraId="3F81B866" w14:textId="77777777" w:rsidR="008B12BD" w:rsidRPr="008B12BD" w:rsidRDefault="008B12BD" w:rsidP="008B12BD">
      <w:pPr>
        <w:numPr>
          <w:ilvl w:val="0"/>
          <w:numId w:val="5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Reduce Conditional Views, Merge Fields, Formulas where possible.</w:t>
      </w:r>
    </w:p>
    <w:p w14:paraId="6E8BF127" w14:textId="77777777" w:rsidR="008B12BD" w:rsidRPr="008B12BD" w:rsidRDefault="008B12BD" w:rsidP="008B12BD">
      <w:pPr>
        <w:numPr>
          <w:ilvl w:val="0"/>
          <w:numId w:val="5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Speed up the application of responses by trimming the Response JSON.</w:t>
      </w:r>
    </w:p>
    <w:p w14:paraId="09AF45AE" w14:textId="77777777" w:rsidR="008B12BD" w:rsidRPr="008B12BD" w:rsidRDefault="008B12BD" w:rsidP="008B12BD">
      <w:pPr>
        <w:numPr>
          <w:ilvl w:val="0"/>
          <w:numId w:val="5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 xml:space="preserve">Remove spaces from element names to improve the </w:t>
      </w:r>
      <w:proofErr w:type="spellStart"/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OmniScript's</w:t>
      </w:r>
      <w:proofErr w:type="spellEnd"/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 xml:space="preserve"> load time.</w:t>
      </w:r>
    </w:p>
    <w:p w14:paraId="2410D5E4" w14:textId="77777777" w:rsidR="008B12BD" w:rsidRPr="008B12BD" w:rsidRDefault="008B12BD" w:rsidP="008B12BD">
      <w:pPr>
        <w:numPr>
          <w:ilvl w:val="0"/>
          <w:numId w:val="5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Reduce the number of elements in the script. A single OmniScript should not exceed 200 elements.</w:t>
      </w:r>
    </w:p>
    <w:p w14:paraId="34EA4FB7" w14:textId="77777777" w:rsidR="008B12BD" w:rsidRPr="008B12BD" w:rsidRDefault="008B12BD" w:rsidP="008B12BD">
      <w:pPr>
        <w:numPr>
          <w:ilvl w:val="0"/>
          <w:numId w:val="5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Run logic on the server where possible, including conditional logic in Integration Procedures and formulas in DataRaptors.</w:t>
      </w:r>
    </w:p>
    <w:p w14:paraId="1C00E8B0" w14:textId="77777777" w:rsidR="008B12BD" w:rsidRPr="008B12BD" w:rsidRDefault="008B12BD" w:rsidP="008B12BD">
      <w:pPr>
        <w:numPr>
          <w:ilvl w:val="0"/>
          <w:numId w:val="5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Test performance by enabling time tracking. If time tracking is not used in production, disable the feature before deploying to production.</w:t>
      </w:r>
    </w:p>
    <w:p w14:paraId="69EB6D2B" w14:textId="77777777" w:rsidR="008B12BD" w:rsidRPr="008B12BD" w:rsidRDefault="008B12BD" w:rsidP="008B12BD">
      <w:p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Server-side best practices include:</w:t>
      </w:r>
    </w:p>
    <w:p w14:paraId="07C80488" w14:textId="77777777" w:rsidR="008B12BD" w:rsidRPr="008B12BD" w:rsidRDefault="008B12BD" w:rsidP="008B12BD">
      <w:pPr>
        <w:numPr>
          <w:ilvl w:val="0"/>
          <w:numId w:val="6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Cut down the payload size of a request by trimming the JSON request.</w:t>
      </w:r>
    </w:p>
    <w:p w14:paraId="1F629D31" w14:textId="77777777" w:rsidR="008B12BD" w:rsidRPr="008B12BD" w:rsidRDefault="008B12BD" w:rsidP="008B12BD">
      <w:pPr>
        <w:numPr>
          <w:ilvl w:val="0"/>
          <w:numId w:val="6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Reduce server roundtrips by using Integration Procedures whenever multiple actions run between steps. Run Integration Procedures asynchronously by enabling the fire and forget property.</w:t>
      </w:r>
    </w:p>
    <w:p w14:paraId="253514BA" w14:textId="77777777" w:rsidR="008B12BD" w:rsidRPr="008B12BD" w:rsidRDefault="008B12BD" w:rsidP="008B12BD">
      <w:pPr>
        <w:numPr>
          <w:ilvl w:val="0"/>
          <w:numId w:val="6"/>
        </w:numPr>
        <w:shd w:val="clear" w:color="auto" w:fill="FFFFFF"/>
        <w:spacing w:after="100" w:afterAutospacing="1" w:line="300" w:lineRule="atLeast"/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</w:pPr>
      <w:r w:rsidRPr="008B12BD">
        <w:rPr>
          <w:rFonts w:ascii="Salesforce Sans" w:eastAsia="Times New Roman" w:hAnsi="Salesforce Sans" w:cs="Times New Roman"/>
          <w:color w:val="080707"/>
          <w:sz w:val="20"/>
          <w:szCs w:val="20"/>
          <w:lang w:eastAsia="en-IN"/>
        </w:rPr>
        <w:t>Remove unnecessary data by trimming the DataRaptor extract output.</w:t>
      </w:r>
    </w:p>
    <w:p w14:paraId="4F6FD348" w14:textId="77777777" w:rsidR="00417B20" w:rsidRDefault="00417B20"/>
    <w:sectPr w:rsidR="0041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lesforc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82F"/>
    <w:multiLevelType w:val="multilevel"/>
    <w:tmpl w:val="382C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C15CC"/>
    <w:multiLevelType w:val="multilevel"/>
    <w:tmpl w:val="B976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EE0A5C"/>
    <w:multiLevelType w:val="multilevel"/>
    <w:tmpl w:val="287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09575A"/>
    <w:multiLevelType w:val="multilevel"/>
    <w:tmpl w:val="E412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5E2C34"/>
    <w:multiLevelType w:val="multilevel"/>
    <w:tmpl w:val="E65C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D97C45"/>
    <w:multiLevelType w:val="multilevel"/>
    <w:tmpl w:val="8D6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37784">
    <w:abstractNumId w:val="1"/>
  </w:num>
  <w:num w:numId="2" w16cid:durableId="643586038">
    <w:abstractNumId w:val="3"/>
  </w:num>
  <w:num w:numId="3" w16cid:durableId="1311908522">
    <w:abstractNumId w:val="4"/>
  </w:num>
  <w:num w:numId="4" w16cid:durableId="111562245">
    <w:abstractNumId w:val="5"/>
  </w:num>
  <w:num w:numId="5" w16cid:durableId="1681393556">
    <w:abstractNumId w:val="2"/>
  </w:num>
  <w:num w:numId="6" w16cid:durableId="153847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77"/>
    <w:rsid w:val="00094F77"/>
    <w:rsid w:val="00417B20"/>
    <w:rsid w:val="008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BCB45-561D-4D93-B68B-776C4E05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1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B1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2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B12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1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72CAD8-D6EC-4FDB-BB08-0AD545D7DC09}"/>
</file>

<file path=customXml/itemProps2.xml><?xml version="1.0" encoding="utf-8"?>
<ds:datastoreItem xmlns:ds="http://schemas.openxmlformats.org/officeDocument/2006/customXml" ds:itemID="{61AF0096-8599-4DE7-B486-544DC87C54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Jana</dc:creator>
  <cp:keywords/>
  <dc:description/>
  <cp:lastModifiedBy>Pramod Jana</cp:lastModifiedBy>
  <cp:revision>2</cp:revision>
  <dcterms:created xsi:type="dcterms:W3CDTF">2022-11-13T16:42:00Z</dcterms:created>
  <dcterms:modified xsi:type="dcterms:W3CDTF">2022-11-13T16:45:00Z</dcterms:modified>
</cp:coreProperties>
</file>