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0187D" w14:textId="77777777" w:rsidR="00975D15" w:rsidRPr="00975D15" w:rsidRDefault="00975D15" w:rsidP="00975D15">
      <w:pPr>
        <w:shd w:val="clear" w:color="auto" w:fill="FFFFFF"/>
        <w:spacing w:after="240" w:line="240" w:lineRule="auto"/>
        <w:outlineLvl w:val="0"/>
        <w:rPr>
          <w:rFonts w:ascii="Salesforce Sans" w:eastAsia="Times New Roman" w:hAnsi="Salesforce Sans" w:cs="Times New Roman"/>
          <w:color w:val="555555"/>
          <w:kern w:val="36"/>
          <w:sz w:val="62"/>
          <w:szCs w:val="62"/>
          <w:lang w:eastAsia="en-IN"/>
        </w:rPr>
      </w:pPr>
      <w:r w:rsidRPr="00975D15">
        <w:rPr>
          <w:rFonts w:ascii="Salesforce Sans" w:eastAsia="Times New Roman" w:hAnsi="Salesforce Sans" w:cs="Times New Roman"/>
          <w:color w:val="555555"/>
          <w:kern w:val="36"/>
          <w:sz w:val="62"/>
          <w:szCs w:val="62"/>
          <w:lang w:eastAsia="en-IN"/>
        </w:rPr>
        <w:t>Common Integration Procedure Action Properties</w:t>
      </w:r>
    </w:p>
    <w:p w14:paraId="4708399E" w14:textId="77777777" w:rsidR="00402D61" w:rsidRDefault="00975D15">
      <w:pPr>
        <w:rPr>
          <w:rFonts w:ascii="Salesforce Sans" w:hAnsi="Salesforce Sans"/>
          <w:color w:val="555555"/>
          <w:shd w:val="clear" w:color="auto" w:fill="FFFFFF"/>
        </w:rPr>
      </w:pPr>
      <w:r>
        <w:rPr>
          <w:rFonts w:ascii="Salesforce Sans" w:hAnsi="Salesforce Sans"/>
          <w:color w:val="555555"/>
          <w:shd w:val="clear" w:color="auto" w:fill="FFFFFF"/>
        </w:rPr>
        <w:t>To compose an Integration Procedure, you add a sequence of actions. To configure an action, you set the action's properties. Standard properties that exist in most or all actions are listed here. All properties are of the String data type unless otherwise noted.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25"/>
        <w:gridCol w:w="7501"/>
      </w:tblGrid>
      <w:tr w:rsidR="00975D15" w:rsidRPr="00975D15" w14:paraId="0156A8BB" w14:textId="77777777" w:rsidTr="00975D15">
        <w:trPr>
          <w:tblHeader/>
        </w:trPr>
        <w:tc>
          <w:tcPr>
            <w:tcW w:w="0" w:type="auto"/>
            <w:tcBorders>
              <w:top w:val="single" w:sz="6" w:space="0" w:color="DDDDDD"/>
              <w:left w:val="nil"/>
              <w:bottom w:val="single" w:sz="12" w:space="0" w:color="DDDDDD"/>
              <w:right w:val="single" w:sz="6" w:space="0" w:color="DDDDDD"/>
            </w:tcBorders>
            <w:shd w:val="clear" w:color="auto" w:fill="FFFFFF"/>
            <w:tcMar>
              <w:top w:w="150" w:type="dxa"/>
              <w:left w:w="150" w:type="dxa"/>
              <w:bottom w:w="150" w:type="dxa"/>
              <w:right w:w="150" w:type="dxa"/>
            </w:tcMar>
            <w:hideMark/>
          </w:tcPr>
          <w:p w14:paraId="219743CF" w14:textId="77777777" w:rsidR="00975D15" w:rsidRPr="00975D15" w:rsidRDefault="00975D15" w:rsidP="00975D15">
            <w:pPr>
              <w:spacing w:after="0" w:line="240" w:lineRule="auto"/>
              <w:jc w:val="center"/>
              <w:rPr>
                <w:rFonts w:ascii="Salesforce Sans" w:eastAsia="Times New Roman" w:hAnsi="Salesforce Sans" w:cs="Times New Roman"/>
                <w:b/>
                <w:bCs/>
                <w:color w:val="555555"/>
                <w:sz w:val="24"/>
                <w:szCs w:val="24"/>
                <w:lang w:eastAsia="en-IN"/>
              </w:rPr>
            </w:pPr>
            <w:r w:rsidRPr="00975D15">
              <w:rPr>
                <w:rFonts w:ascii="Salesforce Sans" w:eastAsia="Times New Roman" w:hAnsi="Salesforce Sans" w:cs="Times New Roman"/>
                <w:b/>
                <w:bCs/>
                <w:color w:val="555555"/>
                <w:sz w:val="24"/>
                <w:szCs w:val="24"/>
                <w:lang w:eastAsia="en-IN"/>
              </w:rPr>
              <w:t>Property</w:t>
            </w:r>
          </w:p>
        </w:tc>
        <w:tc>
          <w:tcPr>
            <w:tcW w:w="0" w:type="auto"/>
            <w:tcBorders>
              <w:top w:val="single" w:sz="6" w:space="0" w:color="DDDDDD"/>
              <w:left w:val="single" w:sz="6" w:space="0" w:color="DDDDDD"/>
              <w:bottom w:val="single" w:sz="12" w:space="0" w:color="DDDDDD"/>
              <w:right w:val="nil"/>
            </w:tcBorders>
            <w:shd w:val="clear" w:color="auto" w:fill="FFFFFF"/>
            <w:tcMar>
              <w:top w:w="150" w:type="dxa"/>
              <w:left w:w="150" w:type="dxa"/>
              <w:bottom w:w="150" w:type="dxa"/>
              <w:right w:w="150" w:type="dxa"/>
            </w:tcMar>
            <w:hideMark/>
          </w:tcPr>
          <w:p w14:paraId="431114C5" w14:textId="77777777" w:rsidR="00975D15" w:rsidRPr="00975D15" w:rsidRDefault="00975D15" w:rsidP="00975D15">
            <w:pPr>
              <w:spacing w:after="0" w:line="240" w:lineRule="auto"/>
              <w:jc w:val="center"/>
              <w:rPr>
                <w:rFonts w:ascii="Salesforce Sans" w:eastAsia="Times New Roman" w:hAnsi="Salesforce Sans" w:cs="Times New Roman"/>
                <w:b/>
                <w:bCs/>
                <w:color w:val="555555"/>
                <w:sz w:val="24"/>
                <w:szCs w:val="24"/>
                <w:lang w:eastAsia="en-IN"/>
              </w:rPr>
            </w:pPr>
            <w:r w:rsidRPr="00975D15">
              <w:rPr>
                <w:rFonts w:ascii="Salesforce Sans" w:eastAsia="Times New Roman" w:hAnsi="Salesforce Sans" w:cs="Times New Roman"/>
                <w:b/>
                <w:bCs/>
                <w:color w:val="555555"/>
                <w:sz w:val="24"/>
                <w:szCs w:val="24"/>
                <w:lang w:eastAsia="en-IN"/>
              </w:rPr>
              <w:t>Description</w:t>
            </w:r>
          </w:p>
        </w:tc>
      </w:tr>
      <w:tr w:rsidR="00975D15" w:rsidRPr="00975D15" w14:paraId="0569F692" w14:textId="77777777" w:rsidTr="00975D1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7493B545"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Element Name</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19DFFC4"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Label of script element</w:t>
            </w:r>
          </w:p>
        </w:tc>
      </w:tr>
      <w:tr w:rsidR="00975D15" w:rsidRPr="00975D15" w14:paraId="15BF0799" w14:textId="77777777" w:rsidTr="00975D1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4D24F5E3"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Send JSON Path</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DF9DDCF"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Trims the incoming JSON to the specified path before the action is executed. See </w:t>
            </w:r>
            <w:hyperlink r:id="rId5" w:tooltip="Manipulating JSON with the Send/Response Transformations Properties" w:history="1">
              <w:r w:rsidRPr="00975D15">
                <w:rPr>
                  <w:rFonts w:ascii="Salesforce Sans" w:eastAsia="Times New Roman" w:hAnsi="Salesforce Sans" w:cs="Times New Roman"/>
                  <w:color w:val="0176D3"/>
                  <w:sz w:val="24"/>
                  <w:szCs w:val="24"/>
                  <w:lang w:eastAsia="en-IN"/>
                </w:rPr>
                <w:t>Manipulating JSON with the Send/Response Transformations Properties</w:t>
              </w:r>
            </w:hyperlink>
            <w:r w:rsidRPr="00975D15">
              <w:rPr>
                <w:rFonts w:ascii="Salesforce Sans" w:eastAsia="Times New Roman" w:hAnsi="Salesforce Sans" w:cs="Times New Roman"/>
                <w:color w:val="555555"/>
                <w:sz w:val="24"/>
                <w:szCs w:val="24"/>
                <w:lang w:eastAsia="en-IN"/>
              </w:rPr>
              <w:t>.</w:t>
            </w:r>
          </w:p>
        </w:tc>
      </w:tr>
      <w:tr w:rsidR="00975D15" w:rsidRPr="00975D15" w14:paraId="7E5B2BFE" w14:textId="77777777" w:rsidTr="00975D1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5C93314D"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Send JSON Node</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5D74412"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Reparents the incoming JSON under the specified node. See </w:t>
            </w:r>
            <w:hyperlink r:id="rId6" w:tooltip="Manipulating JSON with the Send/Response Transformations Properties" w:history="1">
              <w:r w:rsidRPr="00975D15">
                <w:rPr>
                  <w:rFonts w:ascii="Salesforce Sans" w:eastAsia="Times New Roman" w:hAnsi="Salesforce Sans" w:cs="Times New Roman"/>
                  <w:color w:val="0176D3"/>
                  <w:sz w:val="24"/>
                  <w:szCs w:val="24"/>
                  <w:lang w:eastAsia="en-IN"/>
                </w:rPr>
                <w:t>Manipulating JSON with the Send/Response Transformations Properties</w:t>
              </w:r>
            </w:hyperlink>
            <w:r w:rsidRPr="00975D15">
              <w:rPr>
                <w:rFonts w:ascii="Salesforce Sans" w:eastAsia="Times New Roman" w:hAnsi="Salesforce Sans" w:cs="Times New Roman"/>
                <w:color w:val="555555"/>
                <w:sz w:val="24"/>
                <w:szCs w:val="24"/>
                <w:lang w:eastAsia="en-IN"/>
              </w:rPr>
              <w:t>.</w:t>
            </w:r>
          </w:p>
        </w:tc>
      </w:tr>
      <w:tr w:rsidR="00975D15" w:rsidRPr="00975D15" w14:paraId="3324CE16" w14:textId="77777777" w:rsidTr="00975D1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AB3BE17"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Response JSON Path</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2C9033ED"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After the action is executed, trims the output JSON to the specified path. See </w:t>
            </w:r>
            <w:hyperlink r:id="rId7" w:tooltip="Manipulating JSON with the Send/Response Transformations Properties" w:history="1">
              <w:r w:rsidRPr="00975D15">
                <w:rPr>
                  <w:rFonts w:ascii="Salesforce Sans" w:eastAsia="Times New Roman" w:hAnsi="Salesforce Sans" w:cs="Times New Roman"/>
                  <w:color w:val="0176D3"/>
                  <w:sz w:val="24"/>
                  <w:szCs w:val="24"/>
                  <w:lang w:eastAsia="en-IN"/>
                </w:rPr>
                <w:t>Manipulating JSON with the Send/Response Transformations Properties</w:t>
              </w:r>
            </w:hyperlink>
            <w:r w:rsidRPr="00975D15">
              <w:rPr>
                <w:rFonts w:ascii="Salesforce Sans" w:eastAsia="Times New Roman" w:hAnsi="Salesforce Sans" w:cs="Times New Roman"/>
                <w:color w:val="555555"/>
                <w:sz w:val="24"/>
                <w:szCs w:val="24"/>
                <w:lang w:eastAsia="en-IN"/>
              </w:rPr>
              <w:t>.</w:t>
            </w:r>
          </w:p>
        </w:tc>
      </w:tr>
      <w:tr w:rsidR="00975D15" w:rsidRPr="00975D15" w14:paraId="2CA5A672" w14:textId="77777777" w:rsidTr="00975D1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2602E44E"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Response JSON Node</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7FD54A8"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Reparents the output JSON under the specified node. To delimit the path, use colons; for example - level1:level2:level3. See </w:t>
            </w:r>
            <w:hyperlink r:id="rId8" w:tooltip="Manipulating JSON with the Send/Response Transformations Properties" w:history="1">
              <w:r w:rsidRPr="00975D15">
                <w:rPr>
                  <w:rFonts w:ascii="Salesforce Sans" w:eastAsia="Times New Roman" w:hAnsi="Salesforce Sans" w:cs="Times New Roman"/>
                  <w:color w:val="0176D3"/>
                  <w:sz w:val="24"/>
                  <w:szCs w:val="24"/>
                  <w:lang w:eastAsia="en-IN"/>
                </w:rPr>
                <w:t>Manipulating JSON with the Send/Response Transformations Properties</w:t>
              </w:r>
            </w:hyperlink>
            <w:r w:rsidRPr="00975D15">
              <w:rPr>
                <w:rFonts w:ascii="Salesforce Sans" w:eastAsia="Times New Roman" w:hAnsi="Salesforce Sans" w:cs="Times New Roman"/>
                <w:color w:val="555555"/>
                <w:sz w:val="24"/>
                <w:szCs w:val="24"/>
                <w:lang w:eastAsia="en-IN"/>
              </w:rPr>
              <w:t>.</w:t>
            </w:r>
          </w:p>
        </w:tc>
      </w:tr>
      <w:tr w:rsidR="00975D15" w:rsidRPr="00975D15" w14:paraId="31677493" w14:textId="77777777" w:rsidTr="00975D1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69EF2F17"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Send Only Additional Input</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7EE70BB"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If checked, accepts only the data in the Additional Input property.</w:t>
            </w:r>
          </w:p>
        </w:tc>
      </w:tr>
      <w:tr w:rsidR="00975D15" w:rsidRPr="00975D15" w14:paraId="508200DD" w14:textId="77777777" w:rsidTr="00975D1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68EFFF8B"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Additional Input</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A2B7706"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Additional key/value pairs to be included in the input data JSON. Values can include formulas and merge fields.</w:t>
            </w:r>
          </w:p>
        </w:tc>
      </w:tr>
      <w:tr w:rsidR="00975D15" w:rsidRPr="00975D15" w14:paraId="17327A84" w14:textId="77777777" w:rsidTr="00975D1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2667F667"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Return Only Additional Output</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D649845"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If checked, returns only the data in the Additional Output property.</w:t>
            </w:r>
          </w:p>
        </w:tc>
      </w:tr>
      <w:tr w:rsidR="00975D15" w:rsidRPr="00975D15" w14:paraId="66F0FB90" w14:textId="77777777" w:rsidTr="00975D1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0692DFB7"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Additional Output</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4B9D2714"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Additional key/value pairs to be returned in the output data JSON. Values can include formulas and merge fields.</w:t>
            </w:r>
          </w:p>
        </w:tc>
      </w:tr>
      <w:tr w:rsidR="00975D15" w:rsidRPr="00975D15" w14:paraId="525CB103" w14:textId="77777777" w:rsidTr="00975D1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45EFA039"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Send Only Failure Response</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4E28D8A"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If checked, returns only the Failure Response if the action fails.</w:t>
            </w:r>
          </w:p>
        </w:tc>
      </w:tr>
      <w:tr w:rsidR="00975D15" w:rsidRPr="00975D15" w14:paraId="637BCD46" w14:textId="77777777" w:rsidTr="00975D1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48FF9DAD"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lastRenderedPageBreak/>
              <w:t>Failure Response</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1150CAAB"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Key/value pairs to be returned in the output data JSON if the action fails. Values can include formulas and merge fields.</w:t>
            </w:r>
          </w:p>
        </w:tc>
      </w:tr>
      <w:tr w:rsidR="00975D15" w:rsidRPr="00975D15" w14:paraId="58C54FA9" w14:textId="77777777" w:rsidTr="00975D1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1F7ED764"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Execution Conditional Formula</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6019CC73"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Specifies a formula that runs before the step is executed. If the formula returns TRUE, the step is executed. If the formula returns FALSE, the step is not executed. If no formula is specified, the step is executed.</w:t>
            </w:r>
          </w:p>
        </w:tc>
      </w:tr>
      <w:tr w:rsidR="00975D15" w:rsidRPr="00975D15" w14:paraId="048B219B" w14:textId="77777777" w:rsidTr="00975D1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248DF836"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Failure Conditional Formula</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75780615" w14:textId="77777777" w:rsidR="00975D15" w:rsidRPr="00975D15" w:rsidRDefault="00975D15" w:rsidP="00975D15">
            <w:pPr>
              <w:spacing w:after="36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Specifies a custom failure condition that runs after the step is executed.</w:t>
            </w:r>
          </w:p>
          <w:p w14:paraId="188E4500" w14:textId="77777777" w:rsidR="00975D15" w:rsidRPr="00975D15" w:rsidRDefault="00975D15" w:rsidP="00975D15">
            <w:pPr>
              <w:spacing w:after="36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For example, if a DataRaptor Extract Action doesn't find any records, this isn't normally considered an error, but you can use a Failure Conditional Formula to specify this condition. See the second example under </w:t>
            </w:r>
            <w:hyperlink r:id="rId9" w:tooltip="Handle Errors Using Try-Catch Blocks" w:history="1">
              <w:r w:rsidRPr="00975D15">
                <w:rPr>
                  <w:rFonts w:ascii="Salesforce Sans" w:eastAsia="Times New Roman" w:hAnsi="Salesforce Sans" w:cs="Times New Roman"/>
                  <w:color w:val="0176D3"/>
                  <w:sz w:val="24"/>
                  <w:szCs w:val="24"/>
                  <w:lang w:eastAsia="en-IN"/>
                </w:rPr>
                <w:t>Handle Errors Using Try-Catch Blocks</w:t>
              </w:r>
            </w:hyperlink>
            <w:r w:rsidRPr="00975D15">
              <w:rPr>
                <w:rFonts w:ascii="Salesforce Sans" w:eastAsia="Times New Roman" w:hAnsi="Salesforce Sans" w:cs="Times New Roman"/>
                <w:color w:val="555555"/>
                <w:sz w:val="24"/>
                <w:szCs w:val="24"/>
                <w:lang w:eastAsia="en-IN"/>
              </w:rPr>
              <w:t>.</w:t>
            </w:r>
          </w:p>
          <w:p w14:paraId="24F9BDBC" w14:textId="77777777" w:rsidR="00975D15" w:rsidRPr="00975D15" w:rsidRDefault="00975D15" w:rsidP="00975D15">
            <w:pPr>
              <w:spacing w:after="36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If the formula returns TRUE, execution of the step has failed and any key/value pairs configured in the Failure Response list are added to the data JSON. For example, if the following JSON is returned:</w:t>
            </w:r>
          </w:p>
          <w:p w14:paraId="1BF099A2" w14:textId="77777777" w:rsidR="00975D15" w:rsidRPr="00975D15" w:rsidRDefault="00975D15" w:rsidP="00975D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FFFFFF"/>
                <w:sz w:val="19"/>
                <w:szCs w:val="19"/>
                <w:lang w:eastAsia="en-IN"/>
              </w:rPr>
            </w:pPr>
            <w:r w:rsidRPr="00975D15">
              <w:rPr>
                <w:rFonts w:ascii="Consolas" w:eastAsia="Times New Roman" w:hAnsi="Consolas" w:cs="Courier New"/>
                <w:color w:val="FFFFFF"/>
                <w:sz w:val="19"/>
                <w:szCs w:val="19"/>
                <w:lang w:eastAsia="en-IN"/>
              </w:rPr>
              <w:t>{</w:t>
            </w:r>
          </w:p>
          <w:p w14:paraId="7842A880" w14:textId="77777777" w:rsidR="00975D15" w:rsidRPr="00975D15" w:rsidRDefault="00975D15" w:rsidP="00975D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FFFFFF"/>
                <w:sz w:val="19"/>
                <w:szCs w:val="19"/>
                <w:lang w:eastAsia="en-IN"/>
              </w:rPr>
            </w:pPr>
            <w:r w:rsidRPr="00975D15">
              <w:rPr>
                <w:rFonts w:ascii="Consolas" w:eastAsia="Times New Roman" w:hAnsi="Consolas" w:cs="Courier New"/>
                <w:color w:val="FFFFFF"/>
                <w:sz w:val="19"/>
                <w:szCs w:val="19"/>
                <w:lang w:eastAsia="en-IN"/>
              </w:rPr>
              <w:t xml:space="preserve">  </w:t>
            </w:r>
            <w:r w:rsidRPr="00975D15">
              <w:rPr>
                <w:rFonts w:ascii="Salesforce Sans" w:eastAsia="Times New Roman" w:hAnsi="Salesforce Sans" w:cs="Courier New"/>
                <w:color w:val="FFFFFF"/>
                <w:sz w:val="19"/>
                <w:szCs w:val="19"/>
                <w:lang w:eastAsia="en-IN"/>
              </w:rPr>
              <w:t>"Result"</w:t>
            </w:r>
            <w:r w:rsidRPr="00975D15">
              <w:rPr>
                <w:rFonts w:ascii="Consolas" w:eastAsia="Times New Roman" w:hAnsi="Consolas" w:cs="Courier New"/>
                <w:color w:val="FFFFFF"/>
                <w:sz w:val="19"/>
                <w:szCs w:val="19"/>
                <w:lang w:eastAsia="en-IN"/>
              </w:rPr>
              <w:t>: {</w:t>
            </w:r>
          </w:p>
          <w:p w14:paraId="30472FBC" w14:textId="77777777" w:rsidR="00975D15" w:rsidRPr="00975D15" w:rsidRDefault="00975D15" w:rsidP="00975D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FFFFFF"/>
                <w:sz w:val="19"/>
                <w:szCs w:val="19"/>
                <w:lang w:eastAsia="en-IN"/>
              </w:rPr>
            </w:pPr>
            <w:r w:rsidRPr="00975D15">
              <w:rPr>
                <w:rFonts w:ascii="Consolas" w:eastAsia="Times New Roman" w:hAnsi="Consolas" w:cs="Courier New"/>
                <w:color w:val="FFFFFF"/>
                <w:sz w:val="19"/>
                <w:szCs w:val="19"/>
                <w:lang w:eastAsia="en-IN"/>
              </w:rPr>
              <w:t xml:space="preserve">    </w:t>
            </w:r>
            <w:r w:rsidRPr="00975D15">
              <w:rPr>
                <w:rFonts w:ascii="Salesforce Sans" w:eastAsia="Times New Roman" w:hAnsi="Salesforce Sans" w:cs="Courier New"/>
                <w:color w:val="FFFFFF"/>
                <w:sz w:val="19"/>
                <w:szCs w:val="19"/>
                <w:lang w:eastAsia="en-IN"/>
              </w:rPr>
              <w:t>"</w:t>
            </w:r>
            <w:proofErr w:type="spellStart"/>
            <w:r w:rsidRPr="00975D15">
              <w:rPr>
                <w:rFonts w:ascii="Salesforce Sans" w:eastAsia="Times New Roman" w:hAnsi="Salesforce Sans" w:cs="Courier New"/>
                <w:color w:val="FFFFFF"/>
                <w:sz w:val="19"/>
                <w:szCs w:val="19"/>
                <w:lang w:eastAsia="en-IN"/>
              </w:rPr>
              <w:t>ErrorCode</w:t>
            </w:r>
            <w:proofErr w:type="spellEnd"/>
            <w:r w:rsidRPr="00975D15">
              <w:rPr>
                <w:rFonts w:ascii="Salesforce Sans" w:eastAsia="Times New Roman" w:hAnsi="Salesforce Sans" w:cs="Courier New"/>
                <w:color w:val="FFFFFF"/>
                <w:sz w:val="19"/>
                <w:szCs w:val="19"/>
                <w:lang w:eastAsia="en-IN"/>
              </w:rPr>
              <w:t>"</w:t>
            </w:r>
            <w:r w:rsidRPr="00975D15">
              <w:rPr>
                <w:rFonts w:ascii="Consolas" w:eastAsia="Times New Roman" w:hAnsi="Consolas" w:cs="Courier New"/>
                <w:color w:val="FFFFFF"/>
                <w:sz w:val="19"/>
                <w:szCs w:val="19"/>
                <w:lang w:eastAsia="en-IN"/>
              </w:rPr>
              <w:t xml:space="preserve">: </w:t>
            </w:r>
            <w:r w:rsidRPr="00975D15">
              <w:rPr>
                <w:rFonts w:ascii="Salesforce Sans" w:eastAsia="Times New Roman" w:hAnsi="Salesforce Sans" w:cs="Courier New"/>
                <w:color w:val="A2FCA2"/>
                <w:sz w:val="19"/>
                <w:szCs w:val="19"/>
                <w:lang w:eastAsia="en-IN"/>
              </w:rPr>
              <w:t>"ERR-123"</w:t>
            </w:r>
            <w:r w:rsidRPr="00975D15">
              <w:rPr>
                <w:rFonts w:ascii="Consolas" w:eastAsia="Times New Roman" w:hAnsi="Consolas" w:cs="Courier New"/>
                <w:color w:val="FFFFFF"/>
                <w:sz w:val="19"/>
                <w:szCs w:val="19"/>
                <w:lang w:eastAsia="en-IN"/>
              </w:rPr>
              <w:t>,</w:t>
            </w:r>
          </w:p>
          <w:p w14:paraId="35FF153E" w14:textId="77777777" w:rsidR="00975D15" w:rsidRPr="00975D15" w:rsidRDefault="00975D15" w:rsidP="00975D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FFFFFF"/>
                <w:sz w:val="19"/>
                <w:szCs w:val="19"/>
                <w:lang w:eastAsia="en-IN"/>
              </w:rPr>
            </w:pPr>
            <w:r w:rsidRPr="00975D15">
              <w:rPr>
                <w:rFonts w:ascii="Consolas" w:eastAsia="Times New Roman" w:hAnsi="Consolas" w:cs="Courier New"/>
                <w:color w:val="FFFFFF"/>
                <w:sz w:val="19"/>
                <w:szCs w:val="19"/>
                <w:lang w:eastAsia="en-IN"/>
              </w:rPr>
              <w:t xml:space="preserve">    </w:t>
            </w:r>
            <w:r w:rsidRPr="00975D15">
              <w:rPr>
                <w:rFonts w:ascii="Salesforce Sans" w:eastAsia="Times New Roman" w:hAnsi="Salesforce Sans" w:cs="Courier New"/>
                <w:color w:val="FFFFFF"/>
                <w:sz w:val="19"/>
                <w:szCs w:val="19"/>
                <w:lang w:eastAsia="en-IN"/>
              </w:rPr>
              <w:t>"Success"</w:t>
            </w:r>
            <w:r w:rsidRPr="00975D15">
              <w:rPr>
                <w:rFonts w:ascii="Consolas" w:eastAsia="Times New Roman" w:hAnsi="Consolas" w:cs="Courier New"/>
                <w:color w:val="FFFFFF"/>
                <w:sz w:val="19"/>
                <w:szCs w:val="19"/>
                <w:lang w:eastAsia="en-IN"/>
              </w:rPr>
              <w:t xml:space="preserve">: </w:t>
            </w:r>
            <w:r w:rsidRPr="00975D15">
              <w:rPr>
                <w:rFonts w:ascii="Salesforce Sans" w:eastAsia="Times New Roman" w:hAnsi="Salesforce Sans" w:cs="Courier New"/>
                <w:color w:val="A2FCA2"/>
                <w:sz w:val="19"/>
                <w:szCs w:val="19"/>
                <w:lang w:eastAsia="en-IN"/>
              </w:rPr>
              <w:t>"FALSE"</w:t>
            </w:r>
          </w:p>
          <w:p w14:paraId="15DEAC1D" w14:textId="77777777" w:rsidR="00975D15" w:rsidRPr="00975D15" w:rsidRDefault="00975D15" w:rsidP="00975D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FFFFFF"/>
                <w:sz w:val="19"/>
                <w:szCs w:val="19"/>
                <w:lang w:eastAsia="en-IN"/>
              </w:rPr>
            </w:pPr>
            <w:r w:rsidRPr="00975D15">
              <w:rPr>
                <w:rFonts w:ascii="Consolas" w:eastAsia="Times New Roman" w:hAnsi="Consolas" w:cs="Courier New"/>
                <w:color w:val="FFFFFF"/>
                <w:sz w:val="19"/>
                <w:szCs w:val="19"/>
                <w:lang w:eastAsia="en-IN"/>
              </w:rPr>
              <w:t xml:space="preserve">    }</w:t>
            </w:r>
          </w:p>
          <w:p w14:paraId="1A7D9E0B" w14:textId="77777777" w:rsidR="00975D15" w:rsidRPr="00975D15" w:rsidRDefault="00975D15" w:rsidP="00975D1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6" w:line="240" w:lineRule="auto"/>
              <w:rPr>
                <w:rFonts w:ascii="Consolas" w:eastAsia="Times New Roman" w:hAnsi="Consolas" w:cs="Courier New"/>
                <w:color w:val="FFFFFF"/>
                <w:sz w:val="19"/>
                <w:szCs w:val="19"/>
                <w:lang w:eastAsia="en-IN"/>
              </w:rPr>
            </w:pPr>
            <w:r w:rsidRPr="00975D15">
              <w:rPr>
                <w:rFonts w:ascii="Consolas" w:eastAsia="Times New Roman" w:hAnsi="Consolas" w:cs="Courier New"/>
                <w:color w:val="FFFFFF"/>
                <w:sz w:val="19"/>
                <w:szCs w:val="19"/>
                <w:lang w:eastAsia="en-IN"/>
              </w:rPr>
              <w:t>}</w:t>
            </w:r>
          </w:p>
          <w:p w14:paraId="6024C6BD" w14:textId="77777777" w:rsidR="00975D15" w:rsidRPr="00975D15" w:rsidRDefault="00975D15" w:rsidP="00975D15">
            <w:pPr>
              <w:spacing w:after="36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...the following settings catch the error and add the error code to the data JSON:</w:t>
            </w:r>
          </w:p>
          <w:p w14:paraId="7DE92A15" w14:textId="77777777" w:rsidR="00975D15" w:rsidRPr="00975D15" w:rsidRDefault="00975D15" w:rsidP="00975D15">
            <w:pPr>
              <w:numPr>
                <w:ilvl w:val="0"/>
                <w:numId w:val="1"/>
              </w:numPr>
              <w:spacing w:after="0" w:line="240" w:lineRule="auto"/>
              <w:ind w:left="0"/>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 xml:space="preserve">Failure Conditional Formula: </w:t>
            </w:r>
            <w:proofErr w:type="spellStart"/>
            <w:r w:rsidRPr="00975D15">
              <w:rPr>
                <w:rFonts w:ascii="Salesforce Sans" w:eastAsia="Times New Roman" w:hAnsi="Salesforce Sans" w:cs="Times New Roman"/>
                <w:color w:val="555555"/>
                <w:sz w:val="24"/>
                <w:szCs w:val="24"/>
                <w:lang w:eastAsia="en-IN"/>
              </w:rPr>
              <w:t>Result:Success</w:t>
            </w:r>
            <w:proofErr w:type="spellEnd"/>
            <w:r w:rsidRPr="00975D15">
              <w:rPr>
                <w:rFonts w:ascii="Salesforce Sans" w:eastAsia="Times New Roman" w:hAnsi="Salesforce Sans" w:cs="Times New Roman"/>
                <w:color w:val="555555"/>
                <w:sz w:val="24"/>
                <w:szCs w:val="24"/>
                <w:lang w:eastAsia="en-IN"/>
              </w:rPr>
              <w:t xml:space="preserve"> == 'FALSE'</w:t>
            </w:r>
          </w:p>
          <w:p w14:paraId="75005745" w14:textId="77777777" w:rsidR="00975D15" w:rsidRPr="00975D15" w:rsidRDefault="00975D15" w:rsidP="00975D15">
            <w:pPr>
              <w:numPr>
                <w:ilvl w:val="0"/>
                <w:numId w:val="1"/>
              </w:numPr>
              <w:spacing w:after="360" w:line="240" w:lineRule="auto"/>
              <w:ind w:left="0"/>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Failure Response:</w:t>
            </w:r>
          </w:p>
          <w:p w14:paraId="2920E4C9" w14:textId="77777777" w:rsidR="00975D15" w:rsidRPr="00975D15" w:rsidRDefault="00975D15" w:rsidP="00975D15">
            <w:pPr>
              <w:numPr>
                <w:ilvl w:val="1"/>
                <w:numId w:val="1"/>
              </w:numPr>
              <w:spacing w:after="0" w:line="240" w:lineRule="auto"/>
              <w:ind w:left="0"/>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 xml:space="preserve">Key: </w:t>
            </w:r>
            <w:proofErr w:type="spellStart"/>
            <w:r w:rsidRPr="00975D15">
              <w:rPr>
                <w:rFonts w:ascii="Salesforce Sans" w:eastAsia="Times New Roman" w:hAnsi="Salesforce Sans" w:cs="Times New Roman"/>
                <w:color w:val="555555"/>
                <w:sz w:val="24"/>
                <w:szCs w:val="24"/>
                <w:lang w:eastAsia="en-IN"/>
              </w:rPr>
              <w:t>ErrorCode</w:t>
            </w:r>
            <w:proofErr w:type="spellEnd"/>
          </w:p>
          <w:p w14:paraId="6DF5AA17" w14:textId="77777777" w:rsidR="00975D15" w:rsidRPr="00975D15" w:rsidRDefault="00975D15" w:rsidP="00975D15">
            <w:pPr>
              <w:numPr>
                <w:ilvl w:val="1"/>
                <w:numId w:val="1"/>
              </w:numPr>
              <w:spacing w:after="0" w:line="240" w:lineRule="auto"/>
              <w:ind w:left="0"/>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Value: %</w:t>
            </w:r>
            <w:proofErr w:type="spellStart"/>
            <w:r w:rsidRPr="00975D15">
              <w:rPr>
                <w:rFonts w:ascii="Salesforce Sans" w:eastAsia="Times New Roman" w:hAnsi="Salesforce Sans" w:cs="Times New Roman"/>
                <w:color w:val="555555"/>
                <w:sz w:val="24"/>
                <w:szCs w:val="24"/>
                <w:lang w:eastAsia="en-IN"/>
              </w:rPr>
              <w:t>StepName:Result:ErrorCode</w:t>
            </w:r>
            <w:proofErr w:type="spellEnd"/>
            <w:r w:rsidRPr="00975D15">
              <w:rPr>
                <w:rFonts w:ascii="Salesforce Sans" w:eastAsia="Times New Roman" w:hAnsi="Salesforce Sans" w:cs="Times New Roman"/>
                <w:color w:val="555555"/>
                <w:sz w:val="24"/>
                <w:szCs w:val="24"/>
                <w:lang w:eastAsia="en-IN"/>
              </w:rPr>
              <w:t>%</w:t>
            </w:r>
          </w:p>
        </w:tc>
      </w:tr>
      <w:tr w:rsidR="00975D15" w:rsidRPr="00975D15" w14:paraId="4DF38AE0" w14:textId="77777777" w:rsidTr="00975D1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6894E47D"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Fail On Step Error</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330E7D8E"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If set to TRUE, the Integration Procedure ends if this step fails.</w:t>
            </w:r>
          </w:p>
        </w:tc>
      </w:tr>
      <w:tr w:rsidR="00975D15" w:rsidRPr="00975D15" w14:paraId="67B4F8F2" w14:textId="77777777" w:rsidTr="00975D1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1323887F"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Chain On Step</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53830CD"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 xml:space="preserve">Allows the action to run in its own Salesforce transaction. This can slow performance but will decrease the likelihood of exceeding the Salesforce </w:t>
            </w:r>
            <w:r w:rsidRPr="00975D15">
              <w:rPr>
                <w:rFonts w:ascii="Salesforce Sans" w:eastAsia="Times New Roman" w:hAnsi="Salesforce Sans" w:cs="Times New Roman"/>
                <w:color w:val="555555"/>
                <w:sz w:val="24"/>
                <w:szCs w:val="24"/>
                <w:lang w:eastAsia="en-IN"/>
              </w:rPr>
              <w:lastRenderedPageBreak/>
              <w:t>governor limits. For more information, see </w:t>
            </w:r>
            <w:hyperlink r:id="rId10" w:tooltip="Settings for Long-Running Integration Procedures" w:history="1">
              <w:r w:rsidRPr="00975D15">
                <w:rPr>
                  <w:rFonts w:ascii="Salesforce Sans" w:eastAsia="Times New Roman" w:hAnsi="Salesforce Sans" w:cs="Times New Roman"/>
                  <w:color w:val="0176D3"/>
                  <w:sz w:val="24"/>
                  <w:szCs w:val="24"/>
                  <w:lang w:eastAsia="en-IN"/>
                </w:rPr>
                <w:t>Settings for Long-Running Integration Procedures</w:t>
              </w:r>
            </w:hyperlink>
            <w:r w:rsidRPr="00975D15">
              <w:rPr>
                <w:rFonts w:ascii="Salesforce Sans" w:eastAsia="Times New Roman" w:hAnsi="Salesforce Sans" w:cs="Times New Roman"/>
                <w:color w:val="555555"/>
                <w:sz w:val="24"/>
                <w:szCs w:val="24"/>
                <w:lang w:eastAsia="en-IN"/>
              </w:rPr>
              <w:t>.</w:t>
            </w:r>
          </w:p>
        </w:tc>
      </w:tr>
      <w:tr w:rsidR="00975D15" w:rsidRPr="00975D15" w14:paraId="52319DD1" w14:textId="77777777" w:rsidTr="00975D1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24BF38E7"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lastRenderedPageBreak/>
              <w:t>Additional Chainable Response</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6F6B95A"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Specifies a key-value pair that is sent in the response. The value field accepts merge field syntax.</w:t>
            </w:r>
          </w:p>
        </w:tc>
      </w:tr>
      <w:tr w:rsidR="00975D15" w:rsidRPr="00975D15" w14:paraId="38CF6EC0" w14:textId="77777777" w:rsidTr="00975D15">
        <w:tc>
          <w:tcPr>
            <w:tcW w:w="0" w:type="auto"/>
            <w:tcBorders>
              <w:top w:val="single" w:sz="6" w:space="0" w:color="DDDDDD"/>
              <w:left w:val="nil"/>
              <w:bottom w:val="single" w:sz="6" w:space="0" w:color="DDDDDD"/>
              <w:right w:val="single" w:sz="6" w:space="0" w:color="DDDDDD"/>
            </w:tcBorders>
            <w:shd w:val="clear" w:color="auto" w:fill="FFFFFF"/>
            <w:tcMar>
              <w:top w:w="150" w:type="dxa"/>
              <w:left w:w="150" w:type="dxa"/>
              <w:bottom w:w="150" w:type="dxa"/>
              <w:right w:w="150" w:type="dxa"/>
            </w:tcMar>
            <w:hideMark/>
          </w:tcPr>
          <w:p w14:paraId="548038E3"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Action Message</w:t>
            </w:r>
          </w:p>
        </w:tc>
        <w:tc>
          <w:tcPr>
            <w:tcW w:w="0" w:type="auto"/>
            <w:tcBorders>
              <w:top w:val="single" w:sz="6" w:space="0" w:color="DDDDDD"/>
              <w:left w:val="single" w:sz="6" w:space="0" w:color="DDDDDD"/>
              <w:bottom w:val="single" w:sz="6" w:space="0" w:color="DDDDDD"/>
              <w:right w:val="nil"/>
            </w:tcBorders>
            <w:shd w:val="clear" w:color="auto" w:fill="FFFFFF"/>
            <w:tcMar>
              <w:top w:w="150" w:type="dxa"/>
              <w:left w:w="150" w:type="dxa"/>
              <w:bottom w:w="150" w:type="dxa"/>
              <w:right w:w="150" w:type="dxa"/>
            </w:tcMar>
            <w:hideMark/>
          </w:tcPr>
          <w:p w14:paraId="56132DC3"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Sends a message to the user if this is the first Action Message in the Integration Procedure or if this action is chained. Useful for long-running actions.</w:t>
            </w:r>
          </w:p>
        </w:tc>
      </w:tr>
      <w:tr w:rsidR="00975D15" w:rsidRPr="00975D15" w14:paraId="6DFD1E4F" w14:textId="77777777" w:rsidTr="00975D15">
        <w:tc>
          <w:tcPr>
            <w:tcW w:w="0" w:type="auto"/>
            <w:tcBorders>
              <w:top w:val="single" w:sz="6" w:space="0" w:color="DDDDDD"/>
              <w:left w:val="nil"/>
              <w:bottom w:val="nil"/>
              <w:right w:val="single" w:sz="6" w:space="0" w:color="DDDDDD"/>
            </w:tcBorders>
            <w:shd w:val="clear" w:color="auto" w:fill="FFFFFF"/>
            <w:tcMar>
              <w:top w:w="150" w:type="dxa"/>
              <w:left w:w="150" w:type="dxa"/>
              <w:bottom w:w="150" w:type="dxa"/>
              <w:right w:w="150" w:type="dxa"/>
            </w:tcMar>
            <w:hideMark/>
          </w:tcPr>
          <w:p w14:paraId="08D89E96"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Internal Notes</w:t>
            </w:r>
          </w:p>
        </w:tc>
        <w:tc>
          <w:tcPr>
            <w:tcW w:w="0" w:type="auto"/>
            <w:tcBorders>
              <w:top w:val="single" w:sz="6" w:space="0" w:color="DDDDDD"/>
              <w:left w:val="single" w:sz="6" w:space="0" w:color="DDDDDD"/>
              <w:bottom w:val="nil"/>
              <w:right w:val="nil"/>
            </w:tcBorders>
            <w:shd w:val="clear" w:color="auto" w:fill="FFFFFF"/>
            <w:tcMar>
              <w:top w:w="150" w:type="dxa"/>
              <w:left w:w="150" w:type="dxa"/>
              <w:bottom w:w="150" w:type="dxa"/>
              <w:right w:w="150" w:type="dxa"/>
            </w:tcMar>
            <w:hideMark/>
          </w:tcPr>
          <w:p w14:paraId="79488401" w14:textId="77777777" w:rsidR="00975D15" w:rsidRPr="00975D15" w:rsidRDefault="00975D15" w:rsidP="00975D15">
            <w:pPr>
              <w:spacing w:after="0" w:line="240" w:lineRule="auto"/>
              <w:rPr>
                <w:rFonts w:ascii="Salesforce Sans" w:eastAsia="Times New Roman" w:hAnsi="Salesforce Sans" w:cs="Times New Roman"/>
                <w:color w:val="555555"/>
                <w:sz w:val="24"/>
                <w:szCs w:val="24"/>
                <w:lang w:eastAsia="en-IN"/>
              </w:rPr>
            </w:pPr>
            <w:r w:rsidRPr="00975D15">
              <w:rPr>
                <w:rFonts w:ascii="Salesforce Sans" w:eastAsia="Times New Roman" w:hAnsi="Salesforce Sans" w:cs="Times New Roman"/>
                <w:color w:val="555555"/>
                <w:sz w:val="24"/>
                <w:szCs w:val="24"/>
                <w:lang w:eastAsia="en-IN"/>
              </w:rPr>
              <w:t>Descriptive text that only someone who is viewing the Integration Procedure in the Vlocity Integration Procedure app sees</w:t>
            </w:r>
          </w:p>
        </w:tc>
      </w:tr>
    </w:tbl>
    <w:p w14:paraId="2280B7F5" w14:textId="77777777" w:rsidR="00975D15" w:rsidRDefault="00975D15"/>
    <w:sectPr w:rsidR="00975D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alesforce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D40DA"/>
    <w:multiLevelType w:val="multilevel"/>
    <w:tmpl w:val="4776F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D15"/>
    <w:rsid w:val="0035576A"/>
    <w:rsid w:val="00402D61"/>
    <w:rsid w:val="00975D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3FC54"/>
  <w15:docId w15:val="{0B288897-7258-4AC7-B65B-555D321C1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5D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D15"/>
    <w:rPr>
      <w:rFonts w:ascii="Times New Roman" w:eastAsia="Times New Roman" w:hAnsi="Times New Roman" w:cs="Times New Roman"/>
      <w:b/>
      <w:bCs/>
      <w:kern w:val="36"/>
      <w:sz w:val="48"/>
      <w:szCs w:val="48"/>
      <w:lang w:eastAsia="en-IN"/>
    </w:rPr>
  </w:style>
  <w:style w:type="character" w:customStyle="1" w:styleId="xreftitle">
    <w:name w:val="xreftitle"/>
    <w:basedOn w:val="DefaultParagraphFont"/>
    <w:rsid w:val="00975D15"/>
  </w:style>
  <w:style w:type="paragraph" w:styleId="HTMLPreformatted">
    <w:name w:val="HTML Preformatted"/>
    <w:basedOn w:val="Normal"/>
    <w:link w:val="HTMLPreformattedChar"/>
    <w:uiPriority w:val="99"/>
    <w:semiHidden/>
    <w:unhideWhenUsed/>
    <w:rsid w:val="0097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5D15"/>
    <w:rPr>
      <w:rFonts w:ascii="Courier New" w:eastAsia="Times New Roman" w:hAnsi="Courier New" w:cs="Courier New"/>
      <w:sz w:val="20"/>
      <w:szCs w:val="20"/>
      <w:lang w:eastAsia="en-IN"/>
    </w:rPr>
  </w:style>
  <w:style w:type="character" w:customStyle="1" w:styleId="hljs-attr">
    <w:name w:val="hljs-attr"/>
    <w:basedOn w:val="DefaultParagraphFont"/>
    <w:rsid w:val="00975D15"/>
  </w:style>
  <w:style w:type="character" w:customStyle="1" w:styleId="hljs-string">
    <w:name w:val="hljs-string"/>
    <w:basedOn w:val="DefaultParagraphFont"/>
    <w:rsid w:val="00975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477244">
      <w:bodyDiv w:val="1"/>
      <w:marLeft w:val="0"/>
      <w:marRight w:val="0"/>
      <w:marTop w:val="0"/>
      <w:marBottom w:val="0"/>
      <w:divBdr>
        <w:top w:val="none" w:sz="0" w:space="0" w:color="auto"/>
        <w:left w:val="none" w:sz="0" w:space="0" w:color="auto"/>
        <w:bottom w:val="none" w:sz="0" w:space="0" w:color="auto"/>
        <w:right w:val="none" w:sz="0" w:space="0" w:color="auto"/>
      </w:divBdr>
    </w:div>
    <w:div w:id="1943952871">
      <w:bodyDiv w:val="1"/>
      <w:marLeft w:val="0"/>
      <w:marRight w:val="0"/>
      <w:marTop w:val="0"/>
      <w:marBottom w:val="0"/>
      <w:divBdr>
        <w:top w:val="none" w:sz="0" w:space="0" w:color="auto"/>
        <w:left w:val="none" w:sz="0" w:space="0" w:color="auto"/>
        <w:bottom w:val="none" w:sz="0" w:space="0" w:color="auto"/>
        <w:right w:val="none" w:sz="0" w:space="0" w:color="auto"/>
      </w:divBdr>
      <w:divsChild>
        <w:div w:id="2110929762">
          <w:marLeft w:val="0"/>
          <w:marRight w:val="0"/>
          <w:marTop w:val="0"/>
          <w:marBottom w:val="0"/>
          <w:divBdr>
            <w:top w:val="none" w:sz="0" w:space="0" w:color="auto"/>
            <w:left w:val="none" w:sz="0" w:space="0" w:color="auto"/>
            <w:bottom w:val="none" w:sz="0" w:space="0" w:color="auto"/>
            <w:right w:val="none" w:sz="0" w:space="0" w:color="auto"/>
          </w:divBdr>
          <w:divsChild>
            <w:div w:id="154221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vlocity.com/en/Manipulating-JSON-with-the-Send-Response-Transformations-Properties.html"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docs.vlocity.com/en/Manipulating-JSON-with-the-Send-Response-Transformations-Propertie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vlocity.com/en/Manipulating-JSON-with-the-Send-Response-Transformations-Properties.html" TargetMode="External"/><Relationship Id="rId11" Type="http://schemas.openxmlformats.org/officeDocument/2006/relationships/fontTable" Target="fontTable.xml"/><Relationship Id="rId5" Type="http://schemas.openxmlformats.org/officeDocument/2006/relationships/hyperlink" Target="https://docs.vlocity.com/en/Manipulating-JSON-with-the-Send-Response-Transformations-Properties.html" TargetMode="External"/><Relationship Id="rId15" Type="http://schemas.openxmlformats.org/officeDocument/2006/relationships/customXml" Target="../customXml/item3.xml"/><Relationship Id="rId10" Type="http://schemas.openxmlformats.org/officeDocument/2006/relationships/hyperlink" Target="https://docs.vlocity.com/en/Configuring-Long-Running-Integration-Procedures.html" TargetMode="External"/><Relationship Id="rId4" Type="http://schemas.openxmlformats.org/officeDocument/2006/relationships/webSettings" Target="webSettings.xml"/><Relationship Id="rId9" Type="http://schemas.openxmlformats.org/officeDocument/2006/relationships/hyperlink" Target="https://docs.vlocity.com/en/Handling-Errors-Using-Try-Catch-Blocks.html"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02a9836-ee93-41fb-ba3c-167105785a0d" xsi:nil="true"/>
    <lcf76f155ced4ddcb4097134ff3c332f xmlns="11dab2fc-a00f-488b-a519-3911044eea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497653E-C595-49E3-8659-2830019A0D3A}"/>
</file>

<file path=customXml/itemProps2.xml><?xml version="1.0" encoding="utf-8"?>
<ds:datastoreItem xmlns:ds="http://schemas.openxmlformats.org/officeDocument/2006/customXml" ds:itemID="{C2DC704C-AB1B-4E44-9215-DAC0A3D792E9}"/>
</file>

<file path=customXml/itemProps3.xml><?xml version="1.0" encoding="utf-8"?>
<ds:datastoreItem xmlns:ds="http://schemas.openxmlformats.org/officeDocument/2006/customXml" ds:itemID="{729D232F-B3EC-47AB-A286-C6A6B1928B4B}"/>
</file>

<file path=docProps/app.xml><?xml version="1.0" encoding="utf-8"?>
<Properties xmlns="http://schemas.openxmlformats.org/officeDocument/2006/extended-properties" xmlns:vt="http://schemas.openxmlformats.org/officeDocument/2006/docPropsVTypes">
  <Template>Normal</Template>
  <TotalTime>17</TotalTime>
  <Pages>3</Pages>
  <Words>696</Words>
  <Characters>3969</Characters>
  <Application>Microsoft Office Word</Application>
  <DocSecurity>0</DocSecurity>
  <Lines>33</Lines>
  <Paragraphs>9</Paragraphs>
  <ScaleCrop>false</ScaleCrop>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horler</dc:creator>
  <cp:lastModifiedBy>Jana, Pramod A.</cp:lastModifiedBy>
  <cp:revision>2</cp:revision>
  <dcterms:created xsi:type="dcterms:W3CDTF">2021-01-26T06:18:00Z</dcterms:created>
  <dcterms:modified xsi:type="dcterms:W3CDTF">2021-02-09T09:37:00Z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2021-02-09T09:37:13Z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86640b41-22a2-47b5-b054-aeb82b786893</vt:lpwstr>
  </property>
  <property fmtid="{D5CDD505-2E9C-101B-9397-08002B2CF9AE}" pid="8" name="MSIP_Label_1bc0f418-96a4-4caf-9d7c-ccc5ec7f9d91_ContentBits">
    <vt:lpwstr>0</vt:lpwstr>
  </property>
  <property fmtid="{D5CDD505-2E9C-101B-9397-08002B2CF9AE}" pid="9" name="ContentTypeId">
    <vt:lpwstr>0x01010025EC667E64F3664AA9FF84395B73BBB2</vt:lpwstr>
  </property>
</Properties>
</file>