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14337A" w14:textId="77777777" w:rsidR="00D736E5" w:rsidRPr="00D736E5" w:rsidRDefault="00D736E5" w:rsidP="00D736E5">
      <w:pPr>
        <w:shd w:val="clear" w:color="auto" w:fill="FFFFFF"/>
        <w:spacing w:before="100" w:beforeAutospacing="1" w:after="100" w:afterAutospacing="1" w:line="240" w:lineRule="auto"/>
        <w:outlineLvl w:val="0"/>
        <w:rPr>
          <w:rFonts w:ascii="Segoe UI" w:eastAsia="Times New Roman" w:hAnsi="Segoe UI" w:cs="Segoe UI"/>
          <w:b/>
          <w:bCs/>
          <w:color w:val="1E1E1E"/>
          <w:kern w:val="36"/>
          <w:sz w:val="48"/>
          <w:szCs w:val="48"/>
        </w:rPr>
      </w:pPr>
      <w:r w:rsidRPr="00D736E5">
        <w:rPr>
          <w:rFonts w:ascii="Segoe UI" w:eastAsia="Times New Roman" w:hAnsi="Segoe UI" w:cs="Segoe UI"/>
          <w:b/>
          <w:bCs/>
          <w:color w:val="1E1E1E"/>
          <w:kern w:val="36"/>
          <w:sz w:val="48"/>
          <w:szCs w:val="48"/>
        </w:rPr>
        <w:t>OmniStudio DataRaptors</w:t>
      </w:r>
    </w:p>
    <w:p w14:paraId="682C1DD7" w14:textId="77777777" w:rsidR="00D736E5" w:rsidRDefault="00D736E5" w:rsidP="00D736E5">
      <w:pPr>
        <w:pStyle w:val="NormalWeb"/>
        <w:shd w:val="clear" w:color="auto" w:fill="F5F5F5"/>
        <w:rPr>
          <w:rFonts w:ascii="Segoe UI" w:hAnsi="Segoe UI" w:cs="Segoe UI"/>
          <w:color w:val="1E1E1E"/>
        </w:rPr>
      </w:pPr>
      <w:proofErr w:type="gramStart"/>
      <w:r>
        <w:rPr>
          <w:rFonts w:ascii="Segoe UI" w:hAnsi="Segoe UI" w:cs="Segoe UI"/>
          <w:color w:val="1E1E1E"/>
        </w:rPr>
        <w:t>So</w:t>
      </w:r>
      <w:proofErr w:type="gramEnd"/>
      <w:r>
        <w:rPr>
          <w:rFonts w:ascii="Segoe UI" w:hAnsi="Segoe UI" w:cs="Segoe UI"/>
          <w:color w:val="1E1E1E"/>
        </w:rPr>
        <w:t xml:space="preserve"> what exactly is a DataRaptor? A DataRaptor is a mapping tool that enables you to read, transform, and write Salesforce data. Think of it this way: for every digital customer interaction or business process, your system needs to extract data to display it. When the user changes that data or enters new data, it must be saved too. That’s where OmniStudio DataRaptors come in. </w:t>
      </w:r>
    </w:p>
    <w:p w14:paraId="7F819CBD"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There are four different types of DataRaptors (and we cover each in detail shortly), but in general, DataRaptors supply data to OmniScripts and OmniStudio FlexCards from Salesforce, and write updates from OmniScripts and FlexCards back to Salesforce. They typically do this via OmniStudio Integration Procedures. </w:t>
      </w:r>
    </w:p>
    <w:p w14:paraId="2A67047C"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Here’s an example of the data flow.</w:t>
      </w:r>
    </w:p>
    <w:p w14:paraId="4D23CC68" w14:textId="77777777" w:rsidR="00D736E5" w:rsidRDefault="00D736E5" w:rsidP="00D736E5">
      <w:pPr>
        <w:numPr>
          <w:ilvl w:val="0"/>
          <w:numId w:val="1"/>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Get Data:</w:t>
      </w:r>
      <w:r>
        <w:rPr>
          <w:rFonts w:ascii="Segoe UI" w:hAnsi="Segoe UI" w:cs="Segoe UI"/>
          <w:color w:val="1E1E1E"/>
        </w:rPr>
        <w:t> An OmniScript calls a DataRaptor Extract (via an Integration Procedure) to read data from Salesforce. For example, an Edit Account OmniScript needs to display data such as the account name, phone number, and website.</w:t>
      </w:r>
    </w:p>
    <w:p w14:paraId="716596EF" w14:textId="77777777" w:rsidR="00D736E5" w:rsidRDefault="00D736E5" w:rsidP="00D736E5">
      <w:pPr>
        <w:numPr>
          <w:ilvl w:val="0"/>
          <w:numId w:val="1"/>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Manipulate Data:</w:t>
      </w:r>
      <w:r>
        <w:rPr>
          <w:rFonts w:ascii="Segoe UI" w:hAnsi="Segoe UI" w:cs="Segoe UI"/>
          <w:color w:val="1E1E1E"/>
        </w:rPr>
        <w:t> The OmniScript captures changed and new data based on user input. For example, an agent changes the account phone number.</w:t>
      </w:r>
    </w:p>
    <w:p w14:paraId="615C30E7" w14:textId="77777777" w:rsidR="00D736E5" w:rsidRDefault="00D736E5" w:rsidP="00D736E5">
      <w:pPr>
        <w:numPr>
          <w:ilvl w:val="0"/>
          <w:numId w:val="1"/>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Save Data:</w:t>
      </w:r>
      <w:r>
        <w:rPr>
          <w:rFonts w:ascii="Segoe UI" w:hAnsi="Segoe UI" w:cs="Segoe UI"/>
          <w:color w:val="1E1E1E"/>
        </w:rPr>
        <w:t> The OmniScript calls a DataRaptor Load (via an Integration Procedure) to write data back to Salesforce. For example, the updated account phone number is saved back to the Account record.</w:t>
      </w:r>
    </w:p>
    <w:p w14:paraId="28CD0548"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Although Apex classes can read, write, and transform data, DataRaptors offer a few more perks. DataRaptors take less time to create and are easier to maintain; that’s why we recommend using DataRaptors as a best practice.</w:t>
      </w:r>
    </w:p>
    <w:p w14:paraId="5C505C31"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Now let’s look at what each DataRaptor does. </w:t>
      </w:r>
    </w:p>
    <w:tbl>
      <w:tblPr>
        <w:tblW w:w="13680" w:type="dxa"/>
        <w:tblCellMar>
          <w:top w:w="15" w:type="dxa"/>
          <w:left w:w="15" w:type="dxa"/>
          <w:bottom w:w="15" w:type="dxa"/>
          <w:right w:w="15" w:type="dxa"/>
        </w:tblCellMar>
        <w:tblLook w:val="04A0" w:firstRow="1" w:lastRow="0" w:firstColumn="1" w:lastColumn="0" w:noHBand="0" w:noVBand="1"/>
      </w:tblPr>
      <w:tblGrid>
        <w:gridCol w:w="3878"/>
        <w:gridCol w:w="9802"/>
      </w:tblGrid>
      <w:tr w:rsidR="00D736E5" w14:paraId="1DA80978" w14:textId="77777777" w:rsidTr="00D736E5">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11EDB71E" w14:textId="77777777" w:rsidR="00D736E5" w:rsidRDefault="00D736E5">
            <w:pPr>
              <w:rPr>
                <w:rFonts w:ascii="Times New Roman" w:hAnsi="Times New Roman" w:cs="Times New Roman"/>
                <w:b/>
                <w:bCs/>
                <w:color w:val="1E1E1C"/>
              </w:rPr>
            </w:pPr>
            <w:r>
              <w:rPr>
                <w:b/>
                <w:bCs/>
                <w:color w:val="1E1E1C"/>
              </w:rPr>
              <w:t>What It Is</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6796C247" w14:textId="77777777" w:rsidR="00D736E5" w:rsidRDefault="00D736E5">
            <w:pPr>
              <w:rPr>
                <w:b/>
                <w:bCs/>
                <w:color w:val="1E1E1C"/>
              </w:rPr>
            </w:pPr>
            <w:r>
              <w:rPr>
                <w:b/>
                <w:bCs/>
                <w:color w:val="1E1E1C"/>
              </w:rPr>
              <w:t>What It Does</w:t>
            </w:r>
          </w:p>
        </w:tc>
      </w:tr>
      <w:tr w:rsidR="00D736E5" w14:paraId="67643205" w14:textId="77777777" w:rsidTr="00D736E5">
        <w:tc>
          <w:tcPr>
            <w:tcW w:w="0" w:type="auto"/>
            <w:tcBorders>
              <w:left w:val="single" w:sz="6" w:space="0" w:color="DEDEDE"/>
              <w:bottom w:val="single" w:sz="6" w:space="0" w:color="DEDEDE"/>
              <w:right w:val="single" w:sz="6" w:space="0" w:color="DEDEDE"/>
            </w:tcBorders>
            <w:shd w:val="clear" w:color="auto" w:fill="FFFFFF"/>
            <w:hideMark/>
          </w:tcPr>
          <w:p w14:paraId="527FF4BE" w14:textId="77777777" w:rsidR="00D736E5" w:rsidRDefault="00D736E5">
            <w:pPr>
              <w:pStyle w:val="NormalWeb"/>
              <w:rPr>
                <w:color w:val="1E1E1C"/>
              </w:rPr>
            </w:pPr>
            <w:r>
              <w:rPr>
                <w:color w:val="1E1E1C"/>
              </w:rPr>
              <w:t>DataRaptor Turbo Extract</w:t>
            </w:r>
          </w:p>
        </w:tc>
        <w:tc>
          <w:tcPr>
            <w:tcW w:w="0" w:type="auto"/>
            <w:tcBorders>
              <w:bottom w:val="single" w:sz="6" w:space="0" w:color="DEDEDE"/>
              <w:right w:val="single" w:sz="6" w:space="0" w:color="DEDEDE"/>
            </w:tcBorders>
            <w:shd w:val="clear" w:color="auto" w:fill="FFFFFF"/>
            <w:hideMark/>
          </w:tcPr>
          <w:p w14:paraId="11DD070D" w14:textId="77777777" w:rsidR="00D736E5" w:rsidRDefault="00D736E5">
            <w:pPr>
              <w:pStyle w:val="NormalWeb"/>
              <w:rPr>
                <w:color w:val="1E1E1C"/>
              </w:rPr>
            </w:pPr>
            <w:r>
              <w:rPr>
                <w:color w:val="1E1E1C"/>
              </w:rPr>
              <w:t>Gets data from a single Salesforce object (</w:t>
            </w:r>
            <w:proofErr w:type="spellStart"/>
            <w:r>
              <w:rPr>
                <w:color w:val="1E1E1C"/>
              </w:rPr>
              <w:t>sObject</w:t>
            </w:r>
            <w:proofErr w:type="spellEnd"/>
            <w:r>
              <w:rPr>
                <w:color w:val="1E1E1C"/>
              </w:rPr>
              <w:t>)</w:t>
            </w:r>
          </w:p>
        </w:tc>
      </w:tr>
      <w:tr w:rsidR="00D736E5" w14:paraId="36E27BD4" w14:textId="77777777" w:rsidTr="00D736E5">
        <w:tc>
          <w:tcPr>
            <w:tcW w:w="0" w:type="auto"/>
            <w:tcBorders>
              <w:left w:val="single" w:sz="6" w:space="0" w:color="DEDEDE"/>
              <w:bottom w:val="single" w:sz="6" w:space="0" w:color="DEDEDE"/>
              <w:right w:val="single" w:sz="6" w:space="0" w:color="DEDEDE"/>
            </w:tcBorders>
            <w:shd w:val="clear" w:color="auto" w:fill="FFFFFF"/>
            <w:hideMark/>
          </w:tcPr>
          <w:p w14:paraId="09DFE1C8" w14:textId="77777777" w:rsidR="00D736E5" w:rsidRDefault="00D736E5">
            <w:pPr>
              <w:pStyle w:val="NormalWeb"/>
              <w:rPr>
                <w:color w:val="1E1E1C"/>
              </w:rPr>
            </w:pPr>
            <w:r>
              <w:rPr>
                <w:color w:val="1E1E1C"/>
              </w:rPr>
              <w:t>DataRaptor Extract</w:t>
            </w:r>
          </w:p>
        </w:tc>
        <w:tc>
          <w:tcPr>
            <w:tcW w:w="0" w:type="auto"/>
            <w:tcBorders>
              <w:bottom w:val="single" w:sz="6" w:space="0" w:color="DEDEDE"/>
              <w:right w:val="single" w:sz="6" w:space="0" w:color="DEDEDE"/>
            </w:tcBorders>
            <w:shd w:val="clear" w:color="auto" w:fill="FFFFFF"/>
            <w:hideMark/>
          </w:tcPr>
          <w:p w14:paraId="6CE561B6" w14:textId="77777777" w:rsidR="00D736E5" w:rsidRDefault="00D736E5">
            <w:pPr>
              <w:pStyle w:val="NormalWeb"/>
              <w:rPr>
                <w:color w:val="1E1E1C"/>
              </w:rPr>
            </w:pPr>
            <w:r>
              <w:rPr>
                <w:color w:val="1E1E1C"/>
              </w:rPr>
              <w:t>Gets data from one or more Salesforce sObjects</w:t>
            </w:r>
          </w:p>
        </w:tc>
      </w:tr>
      <w:tr w:rsidR="00D736E5" w14:paraId="5889AEB7" w14:textId="77777777" w:rsidTr="00D736E5">
        <w:tc>
          <w:tcPr>
            <w:tcW w:w="0" w:type="auto"/>
            <w:tcBorders>
              <w:left w:val="single" w:sz="6" w:space="0" w:color="DEDEDE"/>
              <w:bottom w:val="single" w:sz="6" w:space="0" w:color="DEDEDE"/>
              <w:right w:val="single" w:sz="6" w:space="0" w:color="DEDEDE"/>
            </w:tcBorders>
            <w:shd w:val="clear" w:color="auto" w:fill="FFFFFF"/>
            <w:hideMark/>
          </w:tcPr>
          <w:p w14:paraId="29B53F78" w14:textId="77777777" w:rsidR="00D736E5" w:rsidRDefault="00D736E5">
            <w:pPr>
              <w:pStyle w:val="NormalWeb"/>
              <w:rPr>
                <w:color w:val="1E1E1C"/>
              </w:rPr>
            </w:pPr>
            <w:r>
              <w:rPr>
                <w:color w:val="1E1E1C"/>
              </w:rPr>
              <w:t>DataRaptor Load</w:t>
            </w:r>
          </w:p>
        </w:tc>
        <w:tc>
          <w:tcPr>
            <w:tcW w:w="0" w:type="auto"/>
            <w:tcBorders>
              <w:bottom w:val="single" w:sz="6" w:space="0" w:color="DEDEDE"/>
              <w:right w:val="single" w:sz="6" w:space="0" w:color="DEDEDE"/>
            </w:tcBorders>
            <w:shd w:val="clear" w:color="auto" w:fill="FFFFFF"/>
            <w:hideMark/>
          </w:tcPr>
          <w:p w14:paraId="2950B510" w14:textId="77777777" w:rsidR="00D736E5" w:rsidRDefault="00D736E5">
            <w:pPr>
              <w:pStyle w:val="NormalWeb"/>
              <w:rPr>
                <w:color w:val="1E1E1C"/>
              </w:rPr>
            </w:pPr>
            <w:r>
              <w:rPr>
                <w:color w:val="1E1E1C"/>
              </w:rPr>
              <w:t>Saves data to one or more Salesforce sObjects by:</w:t>
            </w:r>
          </w:p>
          <w:p w14:paraId="183EF1D2" w14:textId="77777777" w:rsidR="00D736E5" w:rsidRDefault="00D736E5" w:rsidP="00D736E5">
            <w:pPr>
              <w:numPr>
                <w:ilvl w:val="0"/>
                <w:numId w:val="2"/>
              </w:numPr>
              <w:spacing w:before="100" w:beforeAutospacing="1" w:after="100" w:afterAutospacing="1" w:line="240" w:lineRule="auto"/>
              <w:rPr>
                <w:color w:val="1E1E1C"/>
              </w:rPr>
            </w:pPr>
            <w:r>
              <w:rPr>
                <w:color w:val="1E1E1C"/>
              </w:rPr>
              <w:t>Updating Salesforce records</w:t>
            </w:r>
          </w:p>
          <w:p w14:paraId="41CFB1F2" w14:textId="77777777" w:rsidR="00D736E5" w:rsidRDefault="00D736E5" w:rsidP="00D736E5">
            <w:pPr>
              <w:numPr>
                <w:ilvl w:val="0"/>
                <w:numId w:val="2"/>
              </w:numPr>
              <w:spacing w:before="100" w:beforeAutospacing="1" w:after="100" w:afterAutospacing="1" w:line="240" w:lineRule="auto"/>
              <w:rPr>
                <w:color w:val="1E1E1C"/>
              </w:rPr>
            </w:pPr>
            <w:r>
              <w:rPr>
                <w:color w:val="1E1E1C"/>
              </w:rPr>
              <w:t>Creating Salesforce records</w:t>
            </w:r>
          </w:p>
          <w:p w14:paraId="57EA74A4" w14:textId="77777777" w:rsidR="00D736E5" w:rsidRDefault="00D736E5" w:rsidP="00D736E5">
            <w:pPr>
              <w:numPr>
                <w:ilvl w:val="0"/>
                <w:numId w:val="2"/>
              </w:numPr>
              <w:spacing w:before="100" w:beforeAutospacing="1" w:after="100" w:afterAutospacing="1" w:line="240" w:lineRule="auto"/>
              <w:rPr>
                <w:color w:val="1E1E1C"/>
              </w:rPr>
            </w:pPr>
            <w:r>
              <w:rPr>
                <w:color w:val="1E1E1C"/>
              </w:rPr>
              <w:t>Migrating CSV data into Salesforce records</w:t>
            </w:r>
          </w:p>
        </w:tc>
      </w:tr>
      <w:tr w:rsidR="00D736E5" w14:paraId="733829F8" w14:textId="77777777" w:rsidTr="00D736E5">
        <w:tc>
          <w:tcPr>
            <w:tcW w:w="0" w:type="auto"/>
            <w:tcBorders>
              <w:left w:val="single" w:sz="6" w:space="0" w:color="DEDEDE"/>
              <w:bottom w:val="single" w:sz="6" w:space="0" w:color="DEDEDE"/>
              <w:right w:val="single" w:sz="6" w:space="0" w:color="DEDEDE"/>
            </w:tcBorders>
            <w:shd w:val="clear" w:color="auto" w:fill="FFFFFF"/>
            <w:hideMark/>
          </w:tcPr>
          <w:p w14:paraId="350074FA" w14:textId="77777777" w:rsidR="00D736E5" w:rsidRDefault="00D736E5">
            <w:pPr>
              <w:pStyle w:val="NormalWeb"/>
              <w:rPr>
                <w:color w:val="1E1E1C"/>
              </w:rPr>
            </w:pPr>
            <w:r>
              <w:rPr>
                <w:color w:val="1E1E1C"/>
              </w:rPr>
              <w:t>DataRaptor Transform</w:t>
            </w:r>
          </w:p>
        </w:tc>
        <w:tc>
          <w:tcPr>
            <w:tcW w:w="0" w:type="auto"/>
            <w:tcBorders>
              <w:bottom w:val="single" w:sz="6" w:space="0" w:color="DEDEDE"/>
              <w:right w:val="single" w:sz="6" w:space="0" w:color="DEDEDE"/>
            </w:tcBorders>
            <w:shd w:val="clear" w:color="auto" w:fill="FFFFFF"/>
            <w:hideMark/>
          </w:tcPr>
          <w:p w14:paraId="6D947422" w14:textId="77777777" w:rsidR="00D736E5" w:rsidRDefault="00D736E5">
            <w:pPr>
              <w:pStyle w:val="NormalWeb"/>
              <w:rPr>
                <w:color w:val="1E1E1C"/>
              </w:rPr>
            </w:pPr>
            <w:r>
              <w:rPr>
                <w:color w:val="1E1E1C"/>
              </w:rPr>
              <w:t>Manipulates any data that comes from inside or outside Salesforce</w:t>
            </w:r>
          </w:p>
        </w:tc>
      </w:tr>
    </w:tbl>
    <w:p w14:paraId="4CAF0568"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lastRenderedPageBreak/>
        <w:t>DataRaptor Extract, DataRaptor Load, and DataRaptor Transform also do the following. </w:t>
      </w:r>
    </w:p>
    <w:p w14:paraId="716F396D" w14:textId="77777777" w:rsidR="00D736E5" w:rsidRDefault="00D736E5" w:rsidP="00D736E5">
      <w:pPr>
        <w:numPr>
          <w:ilvl w:val="0"/>
          <w:numId w:val="3"/>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Trim, map, restructure, and transform data in JSON, XML, or Custom Schema.</w:t>
      </w:r>
    </w:p>
    <w:p w14:paraId="52FAF1D9" w14:textId="77777777" w:rsidR="00D736E5" w:rsidRDefault="00D736E5" w:rsidP="00D736E5">
      <w:pPr>
        <w:numPr>
          <w:ilvl w:val="0"/>
          <w:numId w:val="3"/>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Use formulas and functions to transform data.</w:t>
      </w:r>
    </w:p>
    <w:p w14:paraId="001CF75D"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Interested to know more? Next, we break down the capabilities of each type of DataRaptor.</w:t>
      </w:r>
    </w:p>
    <w:p w14:paraId="724A62FB" w14:textId="77777777" w:rsidR="00D736E5" w:rsidRDefault="00D736E5" w:rsidP="00D736E5">
      <w:pPr>
        <w:pStyle w:val="Heading2"/>
        <w:shd w:val="clear" w:color="auto" w:fill="F5F5F5"/>
        <w:rPr>
          <w:rFonts w:ascii="Segoe UI" w:hAnsi="Segoe UI" w:cs="Segoe UI"/>
          <w:color w:val="333333"/>
        </w:rPr>
      </w:pPr>
      <w:r>
        <w:rPr>
          <w:rFonts w:ascii="Segoe UI" w:hAnsi="Segoe UI" w:cs="Segoe UI"/>
          <w:color w:val="333333"/>
        </w:rPr>
        <w:t>DataRaptor Turbo Extract</w:t>
      </w:r>
    </w:p>
    <w:p w14:paraId="2AC419DE"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DataRaptor Turbo Extract retrieves and filters data from a single Salesforce object type with support for fields from related objects. You can filter the data and select the fields to return. Unlike a standard DataRaptor Extract (which we describe next), a DataRaptor Turbo Extract doesn’t support formulas or complex output mappings. </w:t>
      </w:r>
    </w:p>
    <w:p w14:paraId="4021240D"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It has two advantages over a standard DataRaptor Extract.</w:t>
      </w:r>
    </w:p>
    <w:p w14:paraId="5270EEB9" w14:textId="77777777" w:rsidR="00D736E5" w:rsidRDefault="00D736E5" w:rsidP="00D736E5">
      <w:pPr>
        <w:numPr>
          <w:ilvl w:val="0"/>
          <w:numId w:val="4"/>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Simpler configuration</w:t>
      </w:r>
    </w:p>
    <w:p w14:paraId="51830D8A" w14:textId="77777777" w:rsidR="00D736E5" w:rsidRDefault="00D736E5" w:rsidP="00D736E5">
      <w:pPr>
        <w:numPr>
          <w:ilvl w:val="0"/>
          <w:numId w:val="4"/>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Better performance at runtime</w:t>
      </w:r>
    </w:p>
    <w:p w14:paraId="2BAB5B46"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An example of when to use a DataRaptor Turbo Extract is to retrieve contacts for an account (having a specified Id).</w:t>
      </w:r>
    </w:p>
    <w:p w14:paraId="67D954BC" w14:textId="77777777" w:rsidR="00D736E5" w:rsidRDefault="00D736E5" w:rsidP="00D736E5">
      <w:pPr>
        <w:pStyle w:val="Heading2"/>
        <w:shd w:val="clear" w:color="auto" w:fill="F5F5F5"/>
        <w:rPr>
          <w:rFonts w:ascii="Segoe UI" w:hAnsi="Segoe UI" w:cs="Segoe UI"/>
          <w:color w:val="333333"/>
        </w:rPr>
      </w:pPr>
      <w:r>
        <w:rPr>
          <w:rFonts w:ascii="Segoe UI" w:hAnsi="Segoe UI" w:cs="Segoe UI"/>
          <w:color w:val="333333"/>
        </w:rPr>
        <w:t>DataRaptor Extract</w:t>
      </w:r>
    </w:p>
    <w:p w14:paraId="17949501"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 xml:space="preserve">DataRaptor Extract, the second type of DataRaptor that pulls data from Salesforce, reads Salesforce </w:t>
      </w:r>
      <w:proofErr w:type="gramStart"/>
      <w:r>
        <w:rPr>
          <w:rFonts w:ascii="Segoe UI" w:hAnsi="Segoe UI" w:cs="Segoe UI"/>
          <w:color w:val="1E1E1E"/>
        </w:rPr>
        <w:t>data</w:t>
      </w:r>
      <w:proofErr w:type="gramEnd"/>
      <w:r>
        <w:rPr>
          <w:rFonts w:ascii="Segoe UI" w:hAnsi="Segoe UI" w:cs="Segoe UI"/>
          <w:color w:val="1E1E1E"/>
        </w:rPr>
        <w:t xml:space="preserve"> and returns results in JSON, XML, or custom formats via complex field mappings. You typically use DataRaptor Extracts to provide OmniScripts and FlexCards with any internal Salesforce data they need to display. They support formulas and complex output mappings.</w:t>
      </w:r>
    </w:p>
    <w:p w14:paraId="3A24FFA3"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Use DataRaptor Extracts if you are:</w:t>
      </w:r>
    </w:p>
    <w:p w14:paraId="386FD380" w14:textId="77777777" w:rsidR="00D736E5" w:rsidRDefault="00D736E5" w:rsidP="00D736E5">
      <w:pPr>
        <w:numPr>
          <w:ilvl w:val="0"/>
          <w:numId w:val="5"/>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Extracting data from a single object:</w:t>
      </w:r>
      <w:r>
        <w:rPr>
          <w:rFonts w:ascii="Segoe UI" w:hAnsi="Segoe UI" w:cs="Segoe UI"/>
          <w:color w:val="1E1E1E"/>
        </w:rPr>
        <w:t> For example, to retrieve account data such as Account Name and other details from the Account object in Salesforce.</w:t>
      </w:r>
    </w:p>
    <w:p w14:paraId="3511B3B0" w14:textId="77777777" w:rsidR="00D736E5" w:rsidRDefault="00D736E5" w:rsidP="00D736E5">
      <w:pPr>
        <w:numPr>
          <w:ilvl w:val="0"/>
          <w:numId w:val="5"/>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Extracting data from three related objects:</w:t>
      </w:r>
      <w:r>
        <w:rPr>
          <w:rFonts w:ascii="Segoe UI" w:hAnsi="Segoe UI" w:cs="Segoe UI"/>
          <w:color w:val="1E1E1E"/>
        </w:rPr>
        <w:t xml:space="preserve"> For example, create a DataRaptor Extract for use by a case-handling OmniScript. The agents who handle cases need to look up a case using the case </w:t>
      </w:r>
      <w:proofErr w:type="gramStart"/>
      <w:r>
        <w:rPr>
          <w:rFonts w:ascii="Segoe UI" w:hAnsi="Segoe UI" w:cs="Segoe UI"/>
          <w:color w:val="1E1E1E"/>
        </w:rPr>
        <w:t>number, and</w:t>
      </w:r>
      <w:proofErr w:type="gramEnd"/>
      <w:r>
        <w:rPr>
          <w:rFonts w:ascii="Segoe UI" w:hAnsi="Segoe UI" w:cs="Segoe UI"/>
          <w:color w:val="1E1E1E"/>
        </w:rPr>
        <w:t xml:space="preserve"> need to be able to view the name of the account, the description of the case, and all the contacts for the account.</w:t>
      </w:r>
    </w:p>
    <w:p w14:paraId="032726C8" w14:textId="77777777" w:rsidR="00D736E5" w:rsidRDefault="00D736E5" w:rsidP="00D736E5">
      <w:pPr>
        <w:numPr>
          <w:ilvl w:val="0"/>
          <w:numId w:val="5"/>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Paging through sorted data using data values or offset values:</w:t>
      </w:r>
      <w:r>
        <w:rPr>
          <w:rFonts w:ascii="Segoe UI" w:hAnsi="Segoe UI" w:cs="Segoe UI"/>
          <w:color w:val="1E1E1E"/>
        </w:rPr>
        <w:t xml:space="preserve"> If you expect a DataRaptor Extract to retrieve a lot of records, use paging to retrieve a few at a time </w:t>
      </w:r>
      <w:r>
        <w:rPr>
          <w:rFonts w:ascii="Segoe UI" w:hAnsi="Segoe UI" w:cs="Segoe UI"/>
          <w:color w:val="1E1E1E"/>
        </w:rPr>
        <w:lastRenderedPageBreak/>
        <w:t>based on field values or offset values. For example, page through a long list of accounts by Account Id or contacts by last name.</w:t>
      </w:r>
    </w:p>
    <w:p w14:paraId="100770D8" w14:textId="77777777" w:rsidR="00D736E5" w:rsidRDefault="00D736E5" w:rsidP="00D736E5">
      <w:pPr>
        <w:pStyle w:val="Heading2"/>
        <w:shd w:val="clear" w:color="auto" w:fill="F5F5F5"/>
        <w:rPr>
          <w:rFonts w:ascii="Segoe UI" w:hAnsi="Segoe UI" w:cs="Segoe UI"/>
          <w:color w:val="333333"/>
        </w:rPr>
      </w:pPr>
      <w:r>
        <w:rPr>
          <w:rFonts w:ascii="Segoe UI" w:hAnsi="Segoe UI" w:cs="Segoe UI"/>
          <w:color w:val="333333"/>
        </w:rPr>
        <w:t>DataRaptor Load</w:t>
      </w:r>
    </w:p>
    <w:p w14:paraId="0880CC11"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DataRaptor Loads write data to Salesforce objects from JSON or XML input. A DataRaptor Load updates records with changed data and also creates new records at the same time.</w:t>
      </w:r>
    </w:p>
    <w:p w14:paraId="50215821" w14:textId="77777777" w:rsidR="00D736E5" w:rsidRDefault="00D736E5" w:rsidP="00D736E5">
      <w:pPr>
        <w:numPr>
          <w:ilvl w:val="0"/>
          <w:numId w:val="6"/>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To modify the input data, you define formulas, transform values, and change the output data type.</w:t>
      </w:r>
    </w:p>
    <w:p w14:paraId="2A3ECD6B" w14:textId="77777777" w:rsidR="00D736E5" w:rsidRDefault="00D736E5" w:rsidP="00D736E5">
      <w:pPr>
        <w:numPr>
          <w:ilvl w:val="0"/>
          <w:numId w:val="6"/>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To specify how the resulting data is written to Salesforce objects, you map fields from the output JSON to fields in Salesforce objects.</w:t>
      </w:r>
    </w:p>
    <w:p w14:paraId="465B5D22"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The DataRaptor Load applies its mappings and formulas to the input data to create the output data, then loads the output data into Salesforce objects according to the mappings.</w:t>
      </w:r>
    </w:p>
    <w:p w14:paraId="3A10C455"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Use DataRaptor Loads if you are:</w:t>
      </w:r>
    </w:p>
    <w:p w14:paraId="3048C8B2" w14:textId="77777777" w:rsidR="00D736E5" w:rsidRDefault="00D736E5" w:rsidP="00D736E5">
      <w:pPr>
        <w:numPr>
          <w:ilvl w:val="0"/>
          <w:numId w:val="7"/>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Creating a contact and using a formula:</w:t>
      </w:r>
      <w:r>
        <w:rPr>
          <w:rFonts w:ascii="Segoe UI" w:hAnsi="Segoe UI" w:cs="Segoe UI"/>
          <w:color w:val="1E1E1E"/>
        </w:rPr>
        <w:t> A DataRaptor Load creates a new Contact record. A formula checks whether the contact is over 18 years old; if so, a custom Authorized field is set to true.</w:t>
      </w:r>
    </w:p>
    <w:p w14:paraId="73482A01" w14:textId="77777777" w:rsidR="00D736E5" w:rsidRDefault="00D736E5" w:rsidP="00D736E5">
      <w:pPr>
        <w:numPr>
          <w:ilvl w:val="0"/>
          <w:numId w:val="7"/>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Creating a contact for an existing account:</w:t>
      </w:r>
      <w:r>
        <w:rPr>
          <w:rFonts w:ascii="Segoe UI" w:hAnsi="Segoe UI" w:cs="Segoe UI"/>
          <w:color w:val="1E1E1E"/>
        </w:rPr>
        <w:t> A DataRaptor Load creates a new Contact record. A link to an Account record with a specific Id ensures that the new Contact is related to that account.</w:t>
      </w:r>
    </w:p>
    <w:p w14:paraId="3280644C"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DataRaptors can access external objects and custom metadata as well as Salesforce objects. No special syntax or additional configuration is required to do this.</w:t>
      </w:r>
    </w:p>
    <w:p w14:paraId="02947BE0" w14:textId="77777777" w:rsidR="00D736E5" w:rsidRDefault="00D736E5" w:rsidP="00D736E5">
      <w:pPr>
        <w:pStyle w:val="Heading2"/>
        <w:shd w:val="clear" w:color="auto" w:fill="F5F5F5"/>
        <w:rPr>
          <w:rFonts w:ascii="Segoe UI" w:hAnsi="Segoe UI" w:cs="Segoe UI"/>
          <w:color w:val="333333"/>
        </w:rPr>
      </w:pPr>
      <w:r>
        <w:rPr>
          <w:rFonts w:ascii="Segoe UI" w:hAnsi="Segoe UI" w:cs="Segoe UI"/>
          <w:color w:val="333333"/>
        </w:rPr>
        <w:t>DataRaptor Transform</w:t>
      </w:r>
    </w:p>
    <w:p w14:paraId="1560DFB3"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DataRaptor Transforms do the following.</w:t>
      </w:r>
    </w:p>
    <w:p w14:paraId="407286A9" w14:textId="77777777" w:rsidR="00D736E5" w:rsidRDefault="00D736E5" w:rsidP="00D736E5">
      <w:pPr>
        <w:numPr>
          <w:ilvl w:val="0"/>
          <w:numId w:val="8"/>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Convert JSON input to XML output, and vice versa.</w:t>
      </w:r>
    </w:p>
    <w:p w14:paraId="04A4C775" w14:textId="77777777" w:rsidR="00D736E5" w:rsidRDefault="00D736E5" w:rsidP="00D736E5">
      <w:pPr>
        <w:numPr>
          <w:ilvl w:val="0"/>
          <w:numId w:val="8"/>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Restructure input data and rename fields.</w:t>
      </w:r>
    </w:p>
    <w:p w14:paraId="4084809C" w14:textId="77777777" w:rsidR="00D736E5" w:rsidRDefault="00D736E5" w:rsidP="00D736E5">
      <w:pPr>
        <w:numPr>
          <w:ilvl w:val="0"/>
          <w:numId w:val="8"/>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Substitute values in fields (all DataRaptors can substitute values).</w:t>
      </w:r>
    </w:p>
    <w:p w14:paraId="3646C7D9"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Use DataRaptor Transforms for the following situations.</w:t>
      </w:r>
    </w:p>
    <w:p w14:paraId="546DAE3E" w14:textId="77777777" w:rsidR="00D736E5" w:rsidRDefault="00D736E5" w:rsidP="00D736E5">
      <w:pPr>
        <w:numPr>
          <w:ilvl w:val="0"/>
          <w:numId w:val="9"/>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When an OmniScript must populate a DocuSign template.</w:t>
      </w:r>
    </w:p>
    <w:p w14:paraId="0EC25545" w14:textId="77777777" w:rsidR="00D736E5" w:rsidRDefault="00D736E5" w:rsidP="00D736E5">
      <w:pPr>
        <w:numPr>
          <w:ilvl w:val="0"/>
          <w:numId w:val="9"/>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When an OmniScript must fill fields in a PDF document.</w:t>
      </w:r>
    </w:p>
    <w:p w14:paraId="504DFC40"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lastRenderedPageBreak/>
        <w:t xml:space="preserve">In the following example, an insurance company implemented DataRaptor Transform so that its labels make more sense to the user. Policy information is stored in the Salesforce Asset </w:t>
      </w:r>
      <w:proofErr w:type="spellStart"/>
      <w:r>
        <w:rPr>
          <w:rFonts w:ascii="Segoe UI" w:hAnsi="Segoe UI" w:cs="Segoe UI"/>
          <w:color w:val="1E1E1E"/>
        </w:rPr>
        <w:t>sObject</w:t>
      </w:r>
      <w:proofErr w:type="spellEnd"/>
      <w:r>
        <w:rPr>
          <w:rFonts w:ascii="Segoe UI" w:hAnsi="Segoe UI" w:cs="Segoe UI"/>
          <w:color w:val="1E1E1E"/>
        </w:rPr>
        <w:t>, but DataRaptor Transform changes the label the user sees from “Asset” to “Policy.” It also changes “vlocity_ins__</w:t>
      </w:r>
      <w:proofErr w:type="spellStart"/>
      <w:r>
        <w:rPr>
          <w:rFonts w:ascii="Segoe UI" w:hAnsi="Segoe UI" w:cs="Segoe UI"/>
          <w:color w:val="1E1E1E"/>
        </w:rPr>
        <w:t>AnnualPremium</w:t>
      </w:r>
      <w:proofErr w:type="spellEnd"/>
      <w:r>
        <w:rPr>
          <w:rFonts w:ascii="Segoe UI" w:hAnsi="Segoe UI" w:cs="Segoe UI"/>
          <w:color w:val="1E1E1E"/>
        </w:rPr>
        <w:t>__c” to “Annual Premium.” And it changes two labels for Contacts from “Contact” to “Policy Holder,” and from “Contact” to “Policy Beneficiary.” </w:t>
      </w:r>
    </w:p>
    <w:p w14:paraId="5AD30854" w14:textId="1B60C528" w:rsidR="00D736E5" w:rsidRDefault="00D736E5" w:rsidP="00D736E5">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556A4028" wp14:editId="630A40B2">
            <wp:extent cx="5689600" cy="3778250"/>
            <wp:effectExtent l="0" t="0" r="6350" b="0"/>
            <wp:docPr id="1" name="Picture 1" descr="Corresponding diagram of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diagram of inform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89600" cy="3778250"/>
                    </a:xfrm>
                    <a:prstGeom prst="rect">
                      <a:avLst/>
                    </a:prstGeom>
                    <a:noFill/>
                    <a:ln>
                      <a:noFill/>
                    </a:ln>
                  </pic:spPr>
                </pic:pic>
              </a:graphicData>
            </a:graphic>
          </wp:inline>
        </w:drawing>
      </w:r>
    </w:p>
    <w:p w14:paraId="39E16EDE" w14:textId="77777777" w:rsidR="00925EB8" w:rsidRDefault="00925EB8" w:rsidP="00925EB8">
      <w:pPr>
        <w:pStyle w:val="Heading2"/>
        <w:shd w:val="clear" w:color="auto" w:fill="F5F5F5"/>
        <w:rPr>
          <w:rFonts w:ascii="Segoe UI" w:hAnsi="Segoe UI" w:cs="Segoe UI"/>
          <w:color w:val="333333"/>
        </w:rPr>
      </w:pPr>
      <w:r>
        <w:rPr>
          <w:rFonts w:ascii="Segoe UI" w:hAnsi="Segoe UI" w:cs="Segoe UI"/>
          <w:color w:val="333333"/>
        </w:rPr>
        <w:t xml:space="preserve">Dig </w:t>
      </w:r>
      <w:proofErr w:type="gramStart"/>
      <w:r>
        <w:rPr>
          <w:rFonts w:ascii="Segoe UI" w:hAnsi="Segoe UI" w:cs="Segoe UI"/>
          <w:color w:val="333333"/>
        </w:rPr>
        <w:t>In</w:t>
      </w:r>
      <w:proofErr w:type="gramEnd"/>
      <w:r>
        <w:rPr>
          <w:rFonts w:ascii="Segoe UI" w:hAnsi="Segoe UI" w:cs="Segoe UI"/>
          <w:color w:val="333333"/>
        </w:rPr>
        <w:t xml:space="preserve"> to the DataRaptor Designer</w:t>
      </w:r>
    </w:p>
    <w:p w14:paraId="18670EF2"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When you’re ready to configure DataRaptors, you use the OmniStudio DataRaptor Designer. You can access it via the OmniStudio DataRaptors tab in the OmniStudio app. The designer has tabs too. Use the following designer tabs to specify what you want the DataRaptor to do. </w:t>
      </w:r>
    </w:p>
    <w:p w14:paraId="44B51AA7" w14:textId="77777777" w:rsidR="00925EB8" w:rsidRDefault="00925EB8" w:rsidP="00925EB8">
      <w:pPr>
        <w:numPr>
          <w:ilvl w:val="0"/>
          <w:numId w:val="10"/>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Extract tab</w:t>
      </w:r>
    </w:p>
    <w:p w14:paraId="72CC501B" w14:textId="77777777" w:rsidR="00925EB8" w:rsidRDefault="00925EB8" w:rsidP="00925EB8">
      <w:pPr>
        <w:numPr>
          <w:ilvl w:val="0"/>
          <w:numId w:val="10"/>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Formulas tab</w:t>
      </w:r>
    </w:p>
    <w:p w14:paraId="232A1B0A" w14:textId="77777777" w:rsidR="00925EB8" w:rsidRDefault="00925EB8" w:rsidP="00925EB8">
      <w:pPr>
        <w:numPr>
          <w:ilvl w:val="0"/>
          <w:numId w:val="10"/>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Output tab</w:t>
      </w:r>
    </w:p>
    <w:p w14:paraId="215C1298" w14:textId="77777777" w:rsidR="00925EB8" w:rsidRDefault="00925EB8" w:rsidP="00925EB8">
      <w:pPr>
        <w:numPr>
          <w:ilvl w:val="0"/>
          <w:numId w:val="10"/>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Options tab</w:t>
      </w:r>
    </w:p>
    <w:p w14:paraId="64422164" w14:textId="77777777" w:rsidR="00925EB8" w:rsidRDefault="00925EB8" w:rsidP="00925EB8">
      <w:pPr>
        <w:numPr>
          <w:ilvl w:val="0"/>
          <w:numId w:val="10"/>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Preview tab</w:t>
      </w:r>
    </w:p>
    <w:p w14:paraId="5807E0CE"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Let’s take a closer look at each one. </w:t>
      </w:r>
    </w:p>
    <w:p w14:paraId="414812C2" w14:textId="77777777" w:rsidR="00925EB8" w:rsidRDefault="00925EB8" w:rsidP="00925EB8">
      <w:pPr>
        <w:pStyle w:val="NormalWeb"/>
        <w:shd w:val="clear" w:color="auto" w:fill="F5F5F5"/>
        <w:rPr>
          <w:rFonts w:ascii="Segoe UI" w:hAnsi="Segoe UI" w:cs="Segoe UI"/>
          <w:color w:val="1E1E1E"/>
        </w:rPr>
      </w:pPr>
      <w:r>
        <w:rPr>
          <w:rStyle w:val="Strong"/>
          <w:rFonts w:ascii="Segoe UI" w:hAnsi="Segoe UI" w:cs="Segoe UI"/>
          <w:color w:val="1E1E1E"/>
        </w:rPr>
        <w:lastRenderedPageBreak/>
        <w:t>Extract Tab</w:t>
      </w:r>
    </w:p>
    <w:p w14:paraId="050460BD"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On the Extract tab (1), you specify the Salesforce objects you want the DataRaptor to query and the filters that determine the data to be returned from the object. </w:t>
      </w:r>
    </w:p>
    <w:p w14:paraId="13FFF859" w14:textId="10CEE417" w:rsidR="00925EB8" w:rsidRDefault="00925EB8" w:rsidP="00925EB8">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796B0EAA" wp14:editId="686F4C4C">
            <wp:extent cx="5943600" cy="1689100"/>
            <wp:effectExtent l="0" t="0" r="0" b="6350"/>
            <wp:docPr id="6" name="Picture 6" descr="  [Alt text: The Extract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Alt text: The Extract tab]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89100"/>
                    </a:xfrm>
                    <a:prstGeom prst="rect">
                      <a:avLst/>
                    </a:prstGeom>
                    <a:noFill/>
                    <a:ln>
                      <a:noFill/>
                    </a:ln>
                  </pic:spPr>
                </pic:pic>
              </a:graphicData>
            </a:graphic>
          </wp:inline>
        </w:drawing>
      </w:r>
    </w:p>
    <w:p w14:paraId="5DE71EF6" w14:textId="77777777" w:rsidR="00925EB8" w:rsidRDefault="00925EB8" w:rsidP="00925EB8">
      <w:pPr>
        <w:pStyle w:val="NormalWeb"/>
        <w:shd w:val="clear" w:color="auto" w:fill="F5F5F5"/>
        <w:rPr>
          <w:rFonts w:ascii="Segoe UI" w:hAnsi="Segoe UI" w:cs="Segoe UI"/>
          <w:color w:val="1E1E1E"/>
        </w:rPr>
      </w:pPr>
      <w:r>
        <w:rPr>
          <w:rStyle w:val="Strong"/>
          <w:rFonts w:ascii="Segoe UI" w:hAnsi="Segoe UI" w:cs="Segoe UI"/>
          <w:color w:val="1E1E1E"/>
        </w:rPr>
        <w:t>Formulas Tab</w:t>
      </w:r>
    </w:p>
    <w:p w14:paraId="069B98CA"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On the Formulas tab (2), you define formulas. Three types of DataRaptors (Extract, Transform, and Load) support formulas. When you define a formula, you map its output to the output JSON (for extracts and transforms) or Salesforce object field (for loads).</w:t>
      </w:r>
    </w:p>
    <w:p w14:paraId="1A41338F" w14:textId="01588452" w:rsidR="00925EB8" w:rsidRDefault="00925EB8" w:rsidP="00925EB8">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1B1E9A61" wp14:editId="7E403C5C">
            <wp:extent cx="5943600" cy="1130300"/>
            <wp:effectExtent l="0" t="0" r="0" b="0"/>
            <wp:docPr id="5" name="Picture 5" descr="The Formula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Formulas ta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5263B4F0" w14:textId="77777777" w:rsidR="00925EB8" w:rsidRDefault="00925EB8" w:rsidP="00925EB8">
      <w:pPr>
        <w:pStyle w:val="NormalWeb"/>
        <w:shd w:val="clear" w:color="auto" w:fill="F5F5F5"/>
        <w:rPr>
          <w:rFonts w:ascii="Segoe UI" w:hAnsi="Segoe UI" w:cs="Segoe UI"/>
          <w:color w:val="1E1E1E"/>
        </w:rPr>
      </w:pPr>
      <w:r>
        <w:rPr>
          <w:rStyle w:val="Strong"/>
          <w:rFonts w:ascii="Segoe UI" w:hAnsi="Segoe UI" w:cs="Segoe UI"/>
          <w:color w:val="1E1E1E"/>
        </w:rPr>
        <w:t>Output Tab</w:t>
      </w:r>
    </w:p>
    <w:p w14:paraId="562139AC"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On the Output tab (3), you map data from the extract step JSON to the output JSON.</w:t>
      </w:r>
    </w:p>
    <w:p w14:paraId="53AE5732" w14:textId="71180A4F" w:rsidR="00925EB8" w:rsidRDefault="00925EB8" w:rsidP="00925EB8">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00153038" wp14:editId="6ACA61D5">
            <wp:extent cx="5943600" cy="1797050"/>
            <wp:effectExtent l="0" t="0" r="0" b="0"/>
            <wp:docPr id="4" name="Picture 4" descr="The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Output TA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7050"/>
                    </a:xfrm>
                    <a:prstGeom prst="rect">
                      <a:avLst/>
                    </a:prstGeom>
                    <a:noFill/>
                    <a:ln>
                      <a:noFill/>
                    </a:ln>
                  </pic:spPr>
                </pic:pic>
              </a:graphicData>
            </a:graphic>
          </wp:inline>
        </w:drawing>
      </w:r>
    </w:p>
    <w:p w14:paraId="6253FF97" w14:textId="77777777" w:rsidR="00925EB8" w:rsidRDefault="00925EB8" w:rsidP="00925EB8">
      <w:pPr>
        <w:pStyle w:val="NormalWeb"/>
        <w:shd w:val="clear" w:color="auto" w:fill="F5F5F5"/>
        <w:rPr>
          <w:rFonts w:ascii="Segoe UI" w:hAnsi="Segoe UI" w:cs="Segoe UI"/>
          <w:color w:val="1E1E1E"/>
        </w:rPr>
      </w:pPr>
      <w:r>
        <w:rPr>
          <w:rStyle w:val="Strong"/>
          <w:rFonts w:ascii="Segoe UI" w:hAnsi="Segoe UI" w:cs="Segoe UI"/>
          <w:color w:val="1E1E1E"/>
        </w:rPr>
        <w:lastRenderedPageBreak/>
        <w:t>Options Tab</w:t>
      </w:r>
    </w:p>
    <w:p w14:paraId="4B81294F"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On the Options tab (4), you set advanced options such as whether to check the user's access permissions for the fields before executing the DataRaptor. Set the Platform Cache Type to Session Cache for data related to users and their login sessions, or Org Cache for all other types of data. The Time to Live in Minutes setting determines how long the data remains in the cache.</w:t>
      </w:r>
    </w:p>
    <w:p w14:paraId="351A934B" w14:textId="2721D179" w:rsidR="00925EB8" w:rsidRDefault="00925EB8" w:rsidP="00925EB8">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47E77191" wp14:editId="0DB9ACAB">
            <wp:extent cx="5943600" cy="1593850"/>
            <wp:effectExtent l="0" t="0" r="0" b="6350"/>
            <wp:docPr id="3" name="Picture 3" descr="The Op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Options ta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14:paraId="579164AF" w14:textId="77777777" w:rsidR="00925EB8" w:rsidRDefault="00925EB8" w:rsidP="00925EB8">
      <w:pPr>
        <w:pStyle w:val="NormalWeb"/>
        <w:shd w:val="clear" w:color="auto" w:fill="F5F5F5"/>
        <w:rPr>
          <w:rFonts w:ascii="Segoe UI" w:hAnsi="Segoe UI" w:cs="Segoe UI"/>
          <w:color w:val="1E1E1E"/>
        </w:rPr>
      </w:pPr>
      <w:r>
        <w:rPr>
          <w:rStyle w:val="Strong"/>
          <w:rFonts w:ascii="Segoe UI" w:hAnsi="Segoe UI" w:cs="Segoe UI"/>
          <w:color w:val="1E1E1E"/>
        </w:rPr>
        <w:t>Preview Tab</w:t>
      </w:r>
    </w:p>
    <w:p w14:paraId="7FD06F80"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On the Preview tab (5), you test the output of the DataRaptor. You provide input parameters as Key/Value pairs and then click </w:t>
      </w:r>
      <w:r>
        <w:rPr>
          <w:rStyle w:val="Strong"/>
          <w:rFonts w:ascii="Segoe UI" w:hAnsi="Segoe UI" w:cs="Segoe UI"/>
          <w:color w:val="1E1E1E"/>
        </w:rPr>
        <w:t>Execute</w:t>
      </w:r>
      <w:r>
        <w:rPr>
          <w:rFonts w:ascii="Segoe UI" w:hAnsi="Segoe UI" w:cs="Segoe UI"/>
          <w:color w:val="1E1E1E"/>
        </w:rPr>
        <w:t>. The result is displayed in the Response section.</w:t>
      </w:r>
    </w:p>
    <w:p w14:paraId="7A529136" w14:textId="72478EA4" w:rsidR="00925EB8" w:rsidRDefault="00925EB8" w:rsidP="00925EB8">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14FC9B60" wp14:editId="76FD6639">
            <wp:extent cx="5943600" cy="1257300"/>
            <wp:effectExtent l="0" t="0" r="0" b="0"/>
            <wp:docPr id="2" name="Picture 2" descr="The Preview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Preview ta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4C99AD71"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These tabs are fab! Now it’s time to...</w:t>
      </w:r>
    </w:p>
    <w:p w14:paraId="3E9FA663" w14:textId="77777777" w:rsidR="00925EB8" w:rsidRDefault="00925EB8" w:rsidP="00925EB8">
      <w:pPr>
        <w:pStyle w:val="Heading2"/>
        <w:shd w:val="clear" w:color="auto" w:fill="F5F5F5"/>
        <w:rPr>
          <w:rFonts w:ascii="Segoe UI" w:hAnsi="Segoe UI" w:cs="Segoe UI"/>
          <w:color w:val="333333"/>
        </w:rPr>
      </w:pPr>
      <w:r>
        <w:rPr>
          <w:rFonts w:ascii="Segoe UI" w:hAnsi="Segoe UI" w:cs="Segoe UI"/>
          <w:color w:val="333333"/>
        </w:rPr>
        <w:t>Get Familiar with Functions</w:t>
      </w:r>
    </w:p>
    <w:p w14:paraId="0DBEF1BE"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 xml:space="preserve">When you need to change the </w:t>
      </w:r>
      <w:proofErr w:type="gramStart"/>
      <w:r>
        <w:rPr>
          <w:rFonts w:ascii="Segoe UI" w:hAnsi="Segoe UI" w:cs="Segoe UI"/>
          <w:color w:val="1E1E1E"/>
        </w:rPr>
        <w:t>data</w:t>
      </w:r>
      <w:proofErr w:type="gramEnd"/>
      <w:r>
        <w:rPr>
          <w:rFonts w:ascii="Segoe UI" w:hAnsi="Segoe UI" w:cs="Segoe UI"/>
          <w:color w:val="1E1E1E"/>
        </w:rPr>
        <w:t xml:space="preserve"> you are working with in more complex ways than with mapping inputs and outputs, use functions.</w:t>
      </w:r>
    </w:p>
    <w:p w14:paraId="714CCE54"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A </w:t>
      </w:r>
      <w:r>
        <w:rPr>
          <w:rStyle w:val="Strong"/>
          <w:rFonts w:ascii="Segoe UI" w:hAnsi="Segoe UI" w:cs="Segoe UI"/>
          <w:color w:val="1E1E1E"/>
        </w:rPr>
        <w:t>DataRaptor function</w:t>
      </w:r>
      <w:r>
        <w:rPr>
          <w:rFonts w:ascii="Segoe UI" w:hAnsi="Segoe UI" w:cs="Segoe UI"/>
          <w:color w:val="1E1E1E"/>
        </w:rPr>
        <w:t> is an equation you use for operations to do the following.</w:t>
      </w:r>
    </w:p>
    <w:p w14:paraId="2A945139" w14:textId="77777777" w:rsidR="00925EB8" w:rsidRDefault="00925EB8" w:rsidP="00925EB8">
      <w:pPr>
        <w:numPr>
          <w:ilvl w:val="0"/>
          <w:numId w:val="11"/>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Manipulate data about date and time</w:t>
      </w:r>
    </w:p>
    <w:p w14:paraId="16FCAFFB" w14:textId="77777777" w:rsidR="00925EB8" w:rsidRDefault="00925EB8" w:rsidP="00925EB8">
      <w:pPr>
        <w:numPr>
          <w:ilvl w:val="0"/>
          <w:numId w:val="11"/>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String text together</w:t>
      </w:r>
    </w:p>
    <w:p w14:paraId="76F7F377" w14:textId="77777777" w:rsidR="00925EB8" w:rsidRDefault="00925EB8" w:rsidP="00925EB8">
      <w:pPr>
        <w:numPr>
          <w:ilvl w:val="0"/>
          <w:numId w:val="11"/>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lastRenderedPageBreak/>
        <w:t>Determine a result based on logic</w:t>
      </w:r>
    </w:p>
    <w:p w14:paraId="214420C8" w14:textId="77777777" w:rsidR="00925EB8" w:rsidRDefault="00925EB8" w:rsidP="00925EB8">
      <w:pPr>
        <w:numPr>
          <w:ilvl w:val="0"/>
          <w:numId w:val="11"/>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Perform mathematical operations on numbers using fractions</w:t>
      </w:r>
    </w:p>
    <w:p w14:paraId="4DAA5892"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Here are the types of functions available.</w:t>
      </w:r>
    </w:p>
    <w:tbl>
      <w:tblPr>
        <w:tblW w:w="0" w:type="auto"/>
        <w:tblCellMar>
          <w:top w:w="15" w:type="dxa"/>
          <w:left w:w="15" w:type="dxa"/>
          <w:bottom w:w="15" w:type="dxa"/>
          <w:right w:w="15" w:type="dxa"/>
        </w:tblCellMar>
        <w:tblLook w:val="04A0" w:firstRow="1" w:lastRow="0" w:firstColumn="1" w:lastColumn="0" w:noHBand="0" w:noVBand="1"/>
      </w:tblPr>
      <w:tblGrid>
        <w:gridCol w:w="1167"/>
        <w:gridCol w:w="1692"/>
        <w:gridCol w:w="6485"/>
      </w:tblGrid>
      <w:tr w:rsidR="00925EB8" w14:paraId="1E89CBB6" w14:textId="77777777" w:rsidTr="005A0D0C">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1B14B08F" w14:textId="77777777" w:rsidR="00925EB8" w:rsidRDefault="00925EB8">
            <w:pPr>
              <w:rPr>
                <w:rFonts w:ascii="Times New Roman" w:hAnsi="Times New Roman" w:cs="Times New Roman"/>
                <w:b/>
                <w:bCs/>
                <w:color w:val="1E1E1C"/>
              </w:rPr>
            </w:pPr>
            <w:r>
              <w:rPr>
                <w:b/>
                <w:bCs/>
                <w:color w:val="1E1E1C"/>
              </w:rPr>
              <w:t>Function Type</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03C6176C" w14:textId="77777777" w:rsidR="00925EB8" w:rsidRDefault="00925EB8">
            <w:pPr>
              <w:rPr>
                <w:b/>
                <w:bCs/>
                <w:color w:val="1E1E1C"/>
              </w:rPr>
            </w:pPr>
            <w:r>
              <w:rPr>
                <w:b/>
                <w:bCs/>
                <w:color w:val="1E1E1C"/>
              </w:rPr>
              <w:t>Includes</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617D49EC" w14:textId="77777777" w:rsidR="00925EB8" w:rsidRDefault="00925EB8">
            <w:pPr>
              <w:rPr>
                <w:b/>
                <w:bCs/>
                <w:color w:val="1E1E1C"/>
              </w:rPr>
            </w:pPr>
            <w:r>
              <w:rPr>
                <w:b/>
                <w:bCs/>
                <w:color w:val="1E1E1C"/>
              </w:rPr>
              <w:t>Example</w:t>
            </w:r>
          </w:p>
        </w:tc>
      </w:tr>
      <w:tr w:rsidR="00925EB8" w14:paraId="5870583F" w14:textId="77777777" w:rsidTr="005A0D0C">
        <w:tc>
          <w:tcPr>
            <w:tcW w:w="0" w:type="auto"/>
            <w:tcBorders>
              <w:left w:val="single" w:sz="6" w:space="0" w:color="DEDEDE"/>
              <w:bottom w:val="single" w:sz="6" w:space="0" w:color="DEDEDE"/>
              <w:right w:val="single" w:sz="6" w:space="0" w:color="DEDEDE"/>
            </w:tcBorders>
            <w:shd w:val="clear" w:color="auto" w:fill="FFFFFF"/>
            <w:hideMark/>
          </w:tcPr>
          <w:p w14:paraId="2758CAF4" w14:textId="77777777" w:rsidR="00925EB8" w:rsidRDefault="00925EB8">
            <w:pPr>
              <w:pStyle w:val="NormalWeb"/>
              <w:rPr>
                <w:color w:val="1E1E1C"/>
              </w:rPr>
            </w:pPr>
            <w:r>
              <w:rPr>
                <w:color w:val="1E1E1C"/>
              </w:rPr>
              <w:t>Numerical</w:t>
            </w:r>
          </w:p>
        </w:tc>
        <w:tc>
          <w:tcPr>
            <w:tcW w:w="0" w:type="auto"/>
            <w:tcBorders>
              <w:bottom w:val="single" w:sz="6" w:space="0" w:color="DEDEDE"/>
              <w:right w:val="single" w:sz="6" w:space="0" w:color="DEDEDE"/>
            </w:tcBorders>
            <w:shd w:val="clear" w:color="auto" w:fill="FFFFFF"/>
            <w:hideMark/>
          </w:tcPr>
          <w:p w14:paraId="146EB135" w14:textId="77777777" w:rsidR="00925EB8" w:rsidRDefault="00925EB8">
            <w:pPr>
              <w:pStyle w:val="NormalWeb"/>
              <w:rPr>
                <w:color w:val="1E1E1C"/>
              </w:rPr>
            </w:pPr>
            <w:r>
              <w:rPr>
                <w:color w:val="1E1E1C"/>
              </w:rPr>
              <w:t> +, -, *, /, ^, ROUND</w:t>
            </w:r>
          </w:p>
        </w:tc>
        <w:tc>
          <w:tcPr>
            <w:tcW w:w="0" w:type="auto"/>
            <w:tcBorders>
              <w:bottom w:val="single" w:sz="6" w:space="0" w:color="DEDEDE"/>
              <w:right w:val="single" w:sz="6" w:space="0" w:color="DEDEDE"/>
            </w:tcBorders>
            <w:shd w:val="clear" w:color="auto" w:fill="FFFFFF"/>
            <w:hideMark/>
          </w:tcPr>
          <w:p w14:paraId="75910B6D" w14:textId="77777777" w:rsidR="00925EB8" w:rsidRDefault="00925EB8">
            <w:pPr>
              <w:pStyle w:val="NormalWeb"/>
              <w:rPr>
                <w:color w:val="1E1E1C"/>
              </w:rPr>
            </w:pPr>
            <w:r>
              <w:rPr>
                <w:color w:val="1E1E1C"/>
              </w:rPr>
              <w:t>Multiply the number of texts sent by the rate per text to get a total amount for a cell phone bill. </w:t>
            </w:r>
          </w:p>
        </w:tc>
      </w:tr>
      <w:tr w:rsidR="00925EB8" w14:paraId="727B083C" w14:textId="77777777" w:rsidTr="005A0D0C">
        <w:tc>
          <w:tcPr>
            <w:tcW w:w="0" w:type="auto"/>
            <w:tcBorders>
              <w:left w:val="single" w:sz="6" w:space="0" w:color="DEDEDE"/>
              <w:bottom w:val="single" w:sz="6" w:space="0" w:color="DEDEDE"/>
              <w:right w:val="single" w:sz="6" w:space="0" w:color="DEDEDE"/>
            </w:tcBorders>
            <w:shd w:val="clear" w:color="auto" w:fill="FFFFFF"/>
            <w:hideMark/>
          </w:tcPr>
          <w:p w14:paraId="68F64845" w14:textId="77777777" w:rsidR="00925EB8" w:rsidRDefault="00925EB8">
            <w:pPr>
              <w:pStyle w:val="NormalWeb"/>
              <w:rPr>
                <w:color w:val="1E1E1C"/>
              </w:rPr>
            </w:pPr>
            <w:r>
              <w:rPr>
                <w:color w:val="1E1E1C"/>
              </w:rPr>
              <w:t>Aggregate</w:t>
            </w:r>
          </w:p>
        </w:tc>
        <w:tc>
          <w:tcPr>
            <w:tcW w:w="0" w:type="auto"/>
            <w:tcBorders>
              <w:bottom w:val="single" w:sz="6" w:space="0" w:color="DEDEDE"/>
              <w:right w:val="single" w:sz="6" w:space="0" w:color="DEDEDE"/>
            </w:tcBorders>
            <w:shd w:val="clear" w:color="auto" w:fill="FFFFFF"/>
            <w:hideMark/>
          </w:tcPr>
          <w:p w14:paraId="4B3F61AC" w14:textId="77777777" w:rsidR="00925EB8" w:rsidRDefault="00925EB8">
            <w:pPr>
              <w:pStyle w:val="NormalWeb"/>
              <w:rPr>
                <w:color w:val="1E1E1C"/>
              </w:rPr>
            </w:pPr>
            <w:r>
              <w:rPr>
                <w:color w:val="1E1E1C"/>
              </w:rPr>
              <w:t>SUM, AVG, MAX, and MIN</w:t>
            </w:r>
          </w:p>
        </w:tc>
        <w:tc>
          <w:tcPr>
            <w:tcW w:w="0" w:type="auto"/>
            <w:tcBorders>
              <w:bottom w:val="single" w:sz="6" w:space="0" w:color="DEDEDE"/>
              <w:right w:val="single" w:sz="6" w:space="0" w:color="DEDEDE"/>
            </w:tcBorders>
            <w:shd w:val="clear" w:color="auto" w:fill="FFFFFF"/>
            <w:hideMark/>
          </w:tcPr>
          <w:p w14:paraId="5992DED2" w14:textId="77777777" w:rsidR="00925EB8" w:rsidRDefault="00925EB8">
            <w:pPr>
              <w:pStyle w:val="NormalWeb"/>
              <w:rPr>
                <w:color w:val="1E1E1C"/>
              </w:rPr>
            </w:pPr>
            <w:r>
              <w:rPr>
                <w:color w:val="1E1E1C"/>
              </w:rPr>
              <w:t>A customer signs up for a flat-rate payment plan. The payment is calculated based on the average amount spent over the past 12 months.</w:t>
            </w:r>
          </w:p>
        </w:tc>
      </w:tr>
      <w:tr w:rsidR="00925EB8" w14:paraId="3C8C52BC" w14:textId="77777777" w:rsidTr="005A0D0C">
        <w:tc>
          <w:tcPr>
            <w:tcW w:w="0" w:type="auto"/>
            <w:tcBorders>
              <w:left w:val="single" w:sz="6" w:space="0" w:color="DEDEDE"/>
              <w:bottom w:val="single" w:sz="6" w:space="0" w:color="DEDEDE"/>
              <w:right w:val="single" w:sz="6" w:space="0" w:color="DEDEDE"/>
            </w:tcBorders>
            <w:shd w:val="clear" w:color="auto" w:fill="FFFFFF"/>
            <w:hideMark/>
          </w:tcPr>
          <w:p w14:paraId="74F7DFDA" w14:textId="77777777" w:rsidR="00925EB8" w:rsidRDefault="00925EB8">
            <w:pPr>
              <w:pStyle w:val="NormalWeb"/>
              <w:rPr>
                <w:color w:val="1E1E1C"/>
              </w:rPr>
            </w:pPr>
            <w:r>
              <w:rPr>
                <w:color w:val="1E1E1C"/>
              </w:rPr>
              <w:t>Logical</w:t>
            </w:r>
          </w:p>
        </w:tc>
        <w:tc>
          <w:tcPr>
            <w:tcW w:w="0" w:type="auto"/>
            <w:tcBorders>
              <w:bottom w:val="single" w:sz="6" w:space="0" w:color="DEDEDE"/>
              <w:right w:val="single" w:sz="6" w:space="0" w:color="DEDEDE"/>
            </w:tcBorders>
            <w:shd w:val="clear" w:color="auto" w:fill="FFFFFF"/>
            <w:hideMark/>
          </w:tcPr>
          <w:p w14:paraId="6453AA59" w14:textId="77777777" w:rsidR="00925EB8" w:rsidRDefault="00925EB8">
            <w:pPr>
              <w:pStyle w:val="NormalWeb"/>
              <w:rPr>
                <w:color w:val="1E1E1C"/>
              </w:rPr>
            </w:pPr>
            <w:r>
              <w:rPr>
                <w:color w:val="1E1E1C"/>
              </w:rPr>
              <w:t>OR, AND, and IF</w:t>
            </w:r>
          </w:p>
        </w:tc>
        <w:tc>
          <w:tcPr>
            <w:tcW w:w="0" w:type="auto"/>
            <w:tcBorders>
              <w:bottom w:val="single" w:sz="6" w:space="0" w:color="DEDEDE"/>
              <w:right w:val="single" w:sz="6" w:space="0" w:color="DEDEDE"/>
            </w:tcBorders>
            <w:shd w:val="clear" w:color="auto" w:fill="FFFFFF"/>
            <w:hideMark/>
          </w:tcPr>
          <w:p w14:paraId="78BB17C8" w14:textId="77777777" w:rsidR="00925EB8" w:rsidRDefault="00925EB8">
            <w:pPr>
              <w:pStyle w:val="NormalWeb"/>
              <w:rPr>
                <w:color w:val="1E1E1C"/>
              </w:rPr>
            </w:pPr>
            <w:r>
              <w:rPr>
                <w:color w:val="1E1E1C"/>
              </w:rPr>
              <w:t xml:space="preserve">If the customer is less than 18 years old, return a value of “Minor”. Otherwise, return a value of “Adult”. To make this functionality work, the function would be: </w:t>
            </w:r>
            <w:proofErr w:type="gramStart"/>
            <w:r>
              <w:rPr>
                <w:color w:val="1E1E1C"/>
              </w:rPr>
              <w:t>IF(</w:t>
            </w:r>
            <w:proofErr w:type="gramEnd"/>
            <w:r>
              <w:rPr>
                <w:color w:val="1E1E1C"/>
              </w:rPr>
              <w:t>AGE&lt;18, “Minor”, “Adult”).</w:t>
            </w:r>
          </w:p>
        </w:tc>
      </w:tr>
      <w:tr w:rsidR="00925EB8" w14:paraId="2ABB6A84" w14:textId="77777777" w:rsidTr="005A0D0C">
        <w:tc>
          <w:tcPr>
            <w:tcW w:w="0" w:type="auto"/>
            <w:tcBorders>
              <w:left w:val="single" w:sz="6" w:space="0" w:color="DEDEDE"/>
              <w:bottom w:val="single" w:sz="6" w:space="0" w:color="DEDEDE"/>
              <w:right w:val="single" w:sz="6" w:space="0" w:color="DEDEDE"/>
            </w:tcBorders>
            <w:shd w:val="clear" w:color="auto" w:fill="FFFFFF"/>
            <w:hideMark/>
          </w:tcPr>
          <w:p w14:paraId="6E4ED288" w14:textId="77777777" w:rsidR="00925EB8" w:rsidRDefault="00925EB8">
            <w:pPr>
              <w:pStyle w:val="NormalWeb"/>
              <w:rPr>
                <w:color w:val="1E1E1C"/>
              </w:rPr>
            </w:pPr>
            <w:r>
              <w:rPr>
                <w:color w:val="1E1E1C"/>
              </w:rPr>
              <w:t>String</w:t>
            </w:r>
          </w:p>
        </w:tc>
        <w:tc>
          <w:tcPr>
            <w:tcW w:w="0" w:type="auto"/>
            <w:tcBorders>
              <w:bottom w:val="single" w:sz="6" w:space="0" w:color="DEDEDE"/>
              <w:right w:val="single" w:sz="6" w:space="0" w:color="DEDEDE"/>
            </w:tcBorders>
            <w:shd w:val="clear" w:color="auto" w:fill="FFFFFF"/>
            <w:hideMark/>
          </w:tcPr>
          <w:p w14:paraId="60EF9C3F" w14:textId="77777777" w:rsidR="00925EB8" w:rsidRDefault="00925EB8">
            <w:pPr>
              <w:pStyle w:val="NormalWeb"/>
              <w:rPr>
                <w:color w:val="1E1E1C"/>
              </w:rPr>
            </w:pPr>
            <w:r>
              <w:rPr>
                <w:color w:val="1E1E1C"/>
              </w:rPr>
              <w:t>CONCAT</w:t>
            </w:r>
          </w:p>
        </w:tc>
        <w:tc>
          <w:tcPr>
            <w:tcW w:w="0" w:type="auto"/>
            <w:tcBorders>
              <w:bottom w:val="single" w:sz="6" w:space="0" w:color="DEDEDE"/>
              <w:right w:val="single" w:sz="6" w:space="0" w:color="DEDEDE"/>
            </w:tcBorders>
            <w:shd w:val="clear" w:color="auto" w:fill="FFFFFF"/>
            <w:hideMark/>
          </w:tcPr>
          <w:p w14:paraId="634A0C01" w14:textId="77777777" w:rsidR="00925EB8" w:rsidRDefault="00925EB8">
            <w:pPr>
              <w:pStyle w:val="NormalWeb"/>
              <w:rPr>
                <w:color w:val="1E1E1C"/>
              </w:rPr>
            </w:pPr>
            <w:r>
              <w:rPr>
                <w:color w:val="1E1E1C"/>
              </w:rPr>
              <w:t>Display city and state together, separated by a comma.</w:t>
            </w:r>
          </w:p>
        </w:tc>
      </w:tr>
      <w:tr w:rsidR="00925EB8" w14:paraId="57E430A1" w14:textId="77777777" w:rsidTr="005A0D0C">
        <w:tc>
          <w:tcPr>
            <w:tcW w:w="0" w:type="auto"/>
            <w:tcBorders>
              <w:left w:val="single" w:sz="6" w:space="0" w:color="DEDEDE"/>
              <w:bottom w:val="single" w:sz="6" w:space="0" w:color="DEDEDE"/>
              <w:right w:val="single" w:sz="6" w:space="0" w:color="DEDEDE"/>
            </w:tcBorders>
            <w:shd w:val="clear" w:color="auto" w:fill="FFFFFF"/>
            <w:hideMark/>
          </w:tcPr>
          <w:p w14:paraId="72F20FDC" w14:textId="77777777" w:rsidR="00925EB8" w:rsidRDefault="00925EB8">
            <w:pPr>
              <w:pStyle w:val="NormalWeb"/>
              <w:rPr>
                <w:color w:val="1E1E1C"/>
              </w:rPr>
            </w:pPr>
            <w:r>
              <w:rPr>
                <w:color w:val="1E1E1C"/>
              </w:rPr>
              <w:t>Date and Time</w:t>
            </w:r>
          </w:p>
        </w:tc>
        <w:tc>
          <w:tcPr>
            <w:tcW w:w="0" w:type="auto"/>
            <w:tcBorders>
              <w:bottom w:val="single" w:sz="6" w:space="0" w:color="DEDEDE"/>
              <w:right w:val="single" w:sz="6" w:space="0" w:color="DEDEDE"/>
            </w:tcBorders>
            <w:shd w:val="clear" w:color="auto" w:fill="FFFFFF"/>
            <w:hideMark/>
          </w:tcPr>
          <w:p w14:paraId="4B5756D1" w14:textId="77777777" w:rsidR="00925EB8" w:rsidRDefault="00925EB8">
            <w:pPr>
              <w:pStyle w:val="NormalWeb"/>
              <w:rPr>
                <w:color w:val="1E1E1C"/>
              </w:rPr>
            </w:pPr>
            <w:r>
              <w:rPr>
                <w:color w:val="1E1E1C"/>
              </w:rPr>
              <w:t>AGE, AGEON, DATEDIFF</w:t>
            </w:r>
          </w:p>
        </w:tc>
        <w:tc>
          <w:tcPr>
            <w:tcW w:w="0" w:type="auto"/>
            <w:tcBorders>
              <w:bottom w:val="single" w:sz="6" w:space="0" w:color="DEDEDE"/>
              <w:right w:val="single" w:sz="6" w:space="0" w:color="DEDEDE"/>
            </w:tcBorders>
            <w:shd w:val="clear" w:color="auto" w:fill="FFFFFF"/>
            <w:hideMark/>
          </w:tcPr>
          <w:p w14:paraId="70AA7F57" w14:textId="77777777" w:rsidR="00925EB8" w:rsidRDefault="00925EB8">
            <w:pPr>
              <w:pStyle w:val="NormalWeb"/>
              <w:rPr>
                <w:color w:val="1E1E1C"/>
              </w:rPr>
            </w:pPr>
            <w:proofErr w:type="gramStart"/>
            <w:r>
              <w:rPr>
                <w:color w:val="1E1E1C"/>
              </w:rPr>
              <w:t>TODAY(</w:t>
            </w:r>
            <w:proofErr w:type="gramEnd"/>
            <w:r>
              <w:rPr>
                <w:color w:val="1E1E1C"/>
              </w:rPr>
              <w:t>) returns today’s date and NOW() returns the current date and time.</w:t>
            </w:r>
          </w:p>
        </w:tc>
      </w:tr>
    </w:tbl>
    <w:p w14:paraId="50181B99" w14:textId="254529BA" w:rsidR="00531615" w:rsidRDefault="00531615"/>
    <w:p w14:paraId="695E9185" w14:textId="77777777" w:rsidR="005A0D0C" w:rsidRDefault="005A0D0C"/>
    <w:sectPr w:rsidR="005A0D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436C2" w14:textId="77777777" w:rsidR="003920AD" w:rsidRDefault="003920AD" w:rsidP="00F57B6E">
      <w:pPr>
        <w:spacing w:after="0" w:line="240" w:lineRule="auto"/>
      </w:pPr>
      <w:r>
        <w:separator/>
      </w:r>
    </w:p>
  </w:endnote>
  <w:endnote w:type="continuationSeparator" w:id="0">
    <w:p w14:paraId="1E9E956F" w14:textId="77777777" w:rsidR="003920AD" w:rsidRDefault="003920AD" w:rsidP="00F57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2E3B9D" w14:textId="77777777" w:rsidR="003920AD" w:rsidRDefault="003920AD" w:rsidP="00F57B6E">
      <w:pPr>
        <w:spacing w:after="0" w:line="240" w:lineRule="auto"/>
      </w:pPr>
      <w:r>
        <w:separator/>
      </w:r>
    </w:p>
  </w:footnote>
  <w:footnote w:type="continuationSeparator" w:id="0">
    <w:p w14:paraId="310A6455" w14:textId="77777777" w:rsidR="003920AD" w:rsidRDefault="003920AD" w:rsidP="00F57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C4DA2"/>
    <w:multiLevelType w:val="multilevel"/>
    <w:tmpl w:val="0B5A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34FBA"/>
    <w:multiLevelType w:val="multilevel"/>
    <w:tmpl w:val="B10C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176D5"/>
    <w:multiLevelType w:val="multilevel"/>
    <w:tmpl w:val="4CEE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D445BC"/>
    <w:multiLevelType w:val="multilevel"/>
    <w:tmpl w:val="2180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84279E"/>
    <w:multiLevelType w:val="multilevel"/>
    <w:tmpl w:val="41D4D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838B4"/>
    <w:multiLevelType w:val="multilevel"/>
    <w:tmpl w:val="3C5C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4D28F2"/>
    <w:multiLevelType w:val="multilevel"/>
    <w:tmpl w:val="136E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13364D"/>
    <w:multiLevelType w:val="multilevel"/>
    <w:tmpl w:val="E802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4C7E6A"/>
    <w:multiLevelType w:val="multilevel"/>
    <w:tmpl w:val="F6D0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AA2230"/>
    <w:multiLevelType w:val="multilevel"/>
    <w:tmpl w:val="69E0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107D7F"/>
    <w:multiLevelType w:val="multilevel"/>
    <w:tmpl w:val="9142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2"/>
  </w:num>
  <w:num w:numId="4">
    <w:abstractNumId w:val="1"/>
  </w:num>
  <w:num w:numId="5">
    <w:abstractNumId w:val="7"/>
  </w:num>
  <w:num w:numId="6">
    <w:abstractNumId w:val="3"/>
  </w:num>
  <w:num w:numId="7">
    <w:abstractNumId w:val="9"/>
  </w:num>
  <w:num w:numId="8">
    <w:abstractNumId w:val="5"/>
  </w:num>
  <w:num w:numId="9">
    <w:abstractNumId w:val="6"/>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B6E"/>
    <w:rsid w:val="003920AD"/>
    <w:rsid w:val="00531615"/>
    <w:rsid w:val="005A0D0C"/>
    <w:rsid w:val="00925EB8"/>
    <w:rsid w:val="00D736E5"/>
    <w:rsid w:val="00F57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1B5EA"/>
  <w15:chartTrackingRefBased/>
  <w15:docId w15:val="{67AC8E33-4180-4D8A-AF16-F879321D0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36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736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6E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736E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736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36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121294">
      <w:bodyDiv w:val="1"/>
      <w:marLeft w:val="0"/>
      <w:marRight w:val="0"/>
      <w:marTop w:val="0"/>
      <w:marBottom w:val="0"/>
      <w:divBdr>
        <w:top w:val="none" w:sz="0" w:space="0" w:color="auto"/>
        <w:left w:val="none" w:sz="0" w:space="0" w:color="auto"/>
        <w:bottom w:val="none" w:sz="0" w:space="0" w:color="auto"/>
        <w:right w:val="none" w:sz="0" w:space="0" w:color="auto"/>
      </w:divBdr>
      <w:divsChild>
        <w:div w:id="1074083194">
          <w:marLeft w:val="0"/>
          <w:marRight w:val="0"/>
          <w:marTop w:val="0"/>
          <w:marBottom w:val="0"/>
          <w:divBdr>
            <w:top w:val="none" w:sz="0" w:space="0" w:color="auto"/>
            <w:left w:val="none" w:sz="0" w:space="0" w:color="auto"/>
            <w:bottom w:val="none" w:sz="0" w:space="0" w:color="auto"/>
            <w:right w:val="none" w:sz="0" w:space="0" w:color="auto"/>
          </w:divBdr>
        </w:div>
      </w:divsChild>
    </w:div>
    <w:div w:id="907424121">
      <w:bodyDiv w:val="1"/>
      <w:marLeft w:val="0"/>
      <w:marRight w:val="0"/>
      <w:marTop w:val="0"/>
      <w:marBottom w:val="0"/>
      <w:divBdr>
        <w:top w:val="none" w:sz="0" w:space="0" w:color="auto"/>
        <w:left w:val="none" w:sz="0" w:space="0" w:color="auto"/>
        <w:bottom w:val="none" w:sz="0" w:space="0" w:color="auto"/>
        <w:right w:val="none" w:sz="0" w:space="0" w:color="auto"/>
      </w:divBdr>
      <w:divsChild>
        <w:div w:id="1668823171">
          <w:marLeft w:val="0"/>
          <w:marRight w:val="0"/>
          <w:marTop w:val="0"/>
          <w:marBottom w:val="0"/>
          <w:divBdr>
            <w:top w:val="none" w:sz="0" w:space="0" w:color="auto"/>
            <w:left w:val="none" w:sz="0" w:space="0" w:color="auto"/>
            <w:bottom w:val="none" w:sz="0" w:space="0" w:color="auto"/>
            <w:right w:val="none" w:sz="0" w:space="0" w:color="auto"/>
          </w:divBdr>
        </w:div>
      </w:divsChild>
    </w:div>
    <w:div w:id="181321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customXml" Target="../customXml/item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91815F-A144-4944-BD2A-C0C947BAA4AC}"/>
</file>

<file path=customXml/itemProps2.xml><?xml version="1.0" encoding="utf-8"?>
<ds:datastoreItem xmlns:ds="http://schemas.openxmlformats.org/officeDocument/2006/customXml" ds:itemID="{8C0A1CAB-5717-4077-89FC-15E2DC226B0A}"/>
</file>

<file path=docProps/app.xml><?xml version="1.0" encoding="utf-8"?>
<Properties xmlns="http://schemas.openxmlformats.org/officeDocument/2006/extended-properties" xmlns:vt="http://schemas.openxmlformats.org/officeDocument/2006/docPropsVTypes">
  <Template>Normal</Template>
  <TotalTime>14</TotalTime>
  <Pages>1</Pages>
  <Words>1323</Words>
  <Characters>7545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Pramod A.</dc:creator>
  <cp:keywords/>
  <dc:description/>
  <cp:lastModifiedBy>Jana, Pramod A.</cp:lastModifiedBy>
  <cp:revision>5</cp:revision>
  <dcterms:created xsi:type="dcterms:W3CDTF">2021-07-01T10:35:00Z</dcterms:created>
  <dcterms:modified xsi:type="dcterms:W3CDTF">2021-07-01T10:49:00Z</dcterms:modified>
</cp:coreProperties>
</file>