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F670DB" w14:textId="77777777" w:rsidR="00093AB1" w:rsidRDefault="00093AB1">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1194" w:type="dxa"/>
        <w:tblBorders>
          <w:top w:val="nil"/>
          <w:left w:val="nil"/>
          <w:bottom w:val="nil"/>
          <w:right w:val="nil"/>
          <w:insideH w:val="nil"/>
          <w:insideV w:val="nil"/>
        </w:tblBorders>
        <w:tblLayout w:type="fixed"/>
        <w:tblLook w:val="0400" w:firstRow="0" w:lastRow="0" w:firstColumn="0" w:lastColumn="0" w:noHBand="0" w:noVBand="1"/>
      </w:tblPr>
      <w:tblGrid>
        <w:gridCol w:w="6237"/>
        <w:gridCol w:w="2197"/>
        <w:gridCol w:w="73"/>
        <w:gridCol w:w="36"/>
        <w:gridCol w:w="178"/>
        <w:gridCol w:w="2473"/>
      </w:tblGrid>
      <w:tr w:rsidR="00093AB1" w14:paraId="449F5119" w14:textId="77777777">
        <w:tc>
          <w:tcPr>
            <w:tcW w:w="11194" w:type="dxa"/>
            <w:gridSpan w:val="6"/>
            <w:tcBorders>
              <w:bottom w:val="single" w:sz="4" w:space="0" w:color="000000"/>
            </w:tcBorders>
          </w:tcPr>
          <w:p w14:paraId="3E545721" w14:textId="3D50623C" w:rsidR="00093AB1" w:rsidRDefault="00DC4F35">
            <w:pPr>
              <w:rPr>
                <w:rFonts w:ascii="Lora" w:eastAsia="Lora" w:hAnsi="Lora" w:cs="Lora"/>
                <w:sz w:val="44"/>
                <w:szCs w:val="44"/>
              </w:rPr>
            </w:pPr>
            <w:r>
              <w:rPr>
                <w:rFonts w:ascii="Lora" w:eastAsia="Lora" w:hAnsi="Lora" w:cs="Lora"/>
                <w:sz w:val="44"/>
                <w:szCs w:val="44"/>
              </w:rPr>
              <w:t>PRAMOD</w:t>
            </w:r>
          </w:p>
        </w:tc>
      </w:tr>
      <w:tr w:rsidR="00093AB1" w14:paraId="564ED909" w14:textId="77777777">
        <w:tc>
          <w:tcPr>
            <w:tcW w:w="11194" w:type="dxa"/>
            <w:gridSpan w:val="6"/>
            <w:tcBorders>
              <w:top w:val="single" w:sz="4" w:space="0" w:color="000000"/>
            </w:tcBorders>
            <w:vAlign w:val="center"/>
          </w:tcPr>
          <w:p w14:paraId="2EF70A31" w14:textId="77777777" w:rsidR="00093AB1" w:rsidRDefault="00093AB1">
            <w:pPr>
              <w:rPr>
                <w:sz w:val="10"/>
                <w:szCs w:val="10"/>
              </w:rPr>
            </w:pPr>
          </w:p>
        </w:tc>
      </w:tr>
      <w:tr w:rsidR="00093AB1" w14:paraId="6B2294C4" w14:textId="77777777">
        <w:trPr>
          <w:trHeight w:val="418"/>
        </w:trPr>
        <w:tc>
          <w:tcPr>
            <w:tcW w:w="11194" w:type="dxa"/>
            <w:gridSpan w:val="6"/>
            <w:vAlign w:val="center"/>
          </w:tcPr>
          <w:p w14:paraId="29E902F1" w14:textId="36A21BEB" w:rsidR="00093AB1" w:rsidRDefault="00DC4F35">
            <w:pPr>
              <w:rPr>
                <w:rFonts w:ascii="Lora" w:eastAsia="Lora" w:hAnsi="Lora" w:cs="Lora"/>
                <w:sz w:val="20"/>
                <w:szCs w:val="20"/>
              </w:rPr>
            </w:pPr>
            <w:r>
              <w:rPr>
                <w:rFonts w:ascii="Lora" w:eastAsia="Lora" w:hAnsi="Lora" w:cs="Lora"/>
                <w:color w:val="000000"/>
                <w:sz w:val="20"/>
                <w:szCs w:val="20"/>
              </w:rPr>
              <w:t>kpramodacn</w:t>
            </w:r>
            <w:r w:rsidR="00000000">
              <w:rPr>
                <w:rFonts w:ascii="Lora" w:eastAsia="Lora" w:hAnsi="Lora" w:cs="Lora"/>
                <w:color w:val="000000"/>
                <w:sz w:val="20"/>
                <w:szCs w:val="20"/>
              </w:rPr>
              <w:t>@gmail.com</w:t>
            </w:r>
            <w:r w:rsidR="00000000">
              <w:rPr>
                <w:rFonts w:ascii="Roboto Slab" w:eastAsia="Roboto Slab" w:hAnsi="Roboto Slab" w:cs="Roboto Slab"/>
                <w:color w:val="000000"/>
                <w:sz w:val="20"/>
                <w:szCs w:val="20"/>
              </w:rPr>
              <w:t xml:space="preserve"> •</w:t>
            </w:r>
            <w:r w:rsidR="00000000">
              <w:rPr>
                <w:rFonts w:ascii="Lora" w:eastAsia="Lora" w:hAnsi="Lora" w:cs="Lora"/>
                <w:color w:val="000000"/>
                <w:sz w:val="20"/>
                <w:szCs w:val="20"/>
              </w:rPr>
              <w:t xml:space="preserve"> </w:t>
            </w:r>
            <w:r w:rsidRPr="00DC4F35">
              <w:rPr>
                <w:rFonts w:ascii="Lora" w:eastAsia="Lora" w:hAnsi="Lora" w:cs="Lora"/>
                <w:color w:val="000000"/>
                <w:sz w:val="20"/>
                <w:szCs w:val="20"/>
              </w:rPr>
              <w:t>+1 4696730334</w:t>
            </w:r>
          </w:p>
        </w:tc>
      </w:tr>
      <w:tr w:rsidR="00093AB1" w14:paraId="5192A628" w14:textId="77777777">
        <w:tc>
          <w:tcPr>
            <w:tcW w:w="11194" w:type="dxa"/>
            <w:gridSpan w:val="6"/>
            <w:vAlign w:val="center"/>
          </w:tcPr>
          <w:p w14:paraId="28B20C67" w14:textId="77777777" w:rsidR="00093AB1" w:rsidRDefault="00093AB1">
            <w:pPr>
              <w:rPr>
                <w:rFonts w:ascii="Lora" w:eastAsia="Lora" w:hAnsi="Lora" w:cs="Lora"/>
                <w:sz w:val="20"/>
                <w:szCs w:val="20"/>
              </w:rPr>
            </w:pPr>
          </w:p>
        </w:tc>
      </w:tr>
      <w:tr w:rsidR="00093AB1" w14:paraId="6784FE61" w14:textId="77777777">
        <w:tc>
          <w:tcPr>
            <w:tcW w:w="11194" w:type="dxa"/>
            <w:gridSpan w:val="6"/>
            <w:vAlign w:val="center"/>
          </w:tcPr>
          <w:p w14:paraId="01FD251A" w14:textId="788CB4DF" w:rsidR="00093AB1" w:rsidRPr="00DC4F35" w:rsidRDefault="00DC4F35">
            <w:pPr>
              <w:rPr>
                <w:rFonts w:asciiTheme="minorHAnsi" w:eastAsia="Lora" w:hAnsiTheme="minorHAnsi" w:cstheme="minorHAnsi"/>
                <w:b/>
                <w:bCs/>
                <w:sz w:val="24"/>
                <w:szCs w:val="24"/>
              </w:rPr>
            </w:pPr>
            <w:r w:rsidRPr="00DC4F35">
              <w:rPr>
                <w:rFonts w:asciiTheme="minorHAnsi" w:eastAsia="Lora" w:hAnsiTheme="minorHAnsi" w:cstheme="minorHAnsi"/>
                <w:b/>
                <w:bCs/>
                <w:color w:val="000000"/>
                <w:sz w:val="24"/>
                <w:szCs w:val="24"/>
              </w:rPr>
              <w:t>PROFESSIONAL</w:t>
            </w:r>
            <w:r w:rsidRPr="00DC4F35">
              <w:rPr>
                <w:rFonts w:asciiTheme="minorHAnsi" w:eastAsia="Lora" w:hAnsiTheme="minorHAnsi" w:cstheme="minorHAnsi"/>
                <w:b/>
                <w:bCs/>
                <w:color w:val="000000"/>
                <w:sz w:val="24"/>
                <w:szCs w:val="24"/>
              </w:rPr>
              <w:t xml:space="preserve"> </w:t>
            </w:r>
            <w:r w:rsidR="00000000" w:rsidRPr="00DC4F35">
              <w:rPr>
                <w:rFonts w:asciiTheme="minorHAnsi" w:eastAsia="Lora" w:hAnsiTheme="minorHAnsi" w:cstheme="minorHAnsi"/>
                <w:b/>
                <w:bCs/>
                <w:color w:val="000000"/>
                <w:sz w:val="24"/>
                <w:szCs w:val="24"/>
              </w:rPr>
              <w:t>SUMMARY</w:t>
            </w:r>
          </w:p>
        </w:tc>
      </w:tr>
      <w:tr w:rsidR="00093AB1" w14:paraId="0254F704" w14:textId="77777777">
        <w:tc>
          <w:tcPr>
            <w:tcW w:w="11194" w:type="dxa"/>
            <w:gridSpan w:val="6"/>
            <w:vAlign w:val="center"/>
          </w:tcPr>
          <w:p w14:paraId="741FC852" w14:textId="77777777" w:rsidR="00093AB1" w:rsidRDefault="00093AB1">
            <w:pPr>
              <w:rPr>
                <w:rFonts w:ascii="Lora" w:eastAsia="Lora" w:hAnsi="Lora" w:cs="Lora"/>
                <w:sz w:val="16"/>
                <w:szCs w:val="16"/>
              </w:rPr>
            </w:pPr>
          </w:p>
        </w:tc>
      </w:tr>
      <w:tr w:rsidR="00093AB1" w14:paraId="402489B9" w14:textId="77777777">
        <w:tc>
          <w:tcPr>
            <w:tcW w:w="11194" w:type="dxa"/>
            <w:gridSpan w:val="6"/>
          </w:tcPr>
          <w:p w14:paraId="5DBB455C"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 xml:space="preserve">Excellent hands-on knowledge of </w:t>
            </w:r>
            <w:r w:rsidRPr="00DC4F35">
              <w:rPr>
                <w:rFonts w:asciiTheme="minorHAnsi" w:eastAsia="Lora" w:hAnsiTheme="minorHAnsi" w:cstheme="minorHAnsi"/>
                <w:b/>
                <w:bCs/>
                <w:color w:val="000000"/>
                <w:sz w:val="24"/>
                <w:szCs w:val="24"/>
              </w:rPr>
              <w:t>Unix, Linux, and Oracle</w:t>
            </w:r>
            <w:r w:rsidRPr="00DC4F35">
              <w:rPr>
                <w:rFonts w:asciiTheme="minorHAnsi" w:eastAsia="Lora" w:hAnsiTheme="minorHAnsi" w:cstheme="minorHAnsi"/>
                <w:color w:val="000000"/>
                <w:sz w:val="24"/>
                <w:szCs w:val="24"/>
              </w:rPr>
              <w:t xml:space="preserve"> environments</w:t>
            </w:r>
          </w:p>
          <w:p w14:paraId="7460CF3B" w14:textId="77777777" w:rsidR="00DC4F35" w:rsidRPr="00DC4F35" w:rsidRDefault="00DC4F35" w:rsidP="00DC4F35">
            <w:pPr>
              <w:numPr>
                <w:ilvl w:val="0"/>
                <w:numId w:val="4"/>
              </w:numPr>
              <w:ind w:left="720" w:hanging="360"/>
              <w:rPr>
                <w:rFonts w:asciiTheme="minorHAnsi" w:eastAsia="Lora" w:hAnsiTheme="minorHAnsi" w:cstheme="minorHAnsi"/>
                <w:b/>
                <w:bCs/>
                <w:color w:val="000000"/>
                <w:sz w:val="24"/>
                <w:szCs w:val="24"/>
              </w:rPr>
            </w:pPr>
            <w:r w:rsidRPr="00DC4F35">
              <w:rPr>
                <w:rFonts w:asciiTheme="minorHAnsi" w:eastAsia="Lora" w:hAnsiTheme="minorHAnsi" w:cstheme="minorHAnsi"/>
                <w:color w:val="000000"/>
                <w:sz w:val="24"/>
                <w:szCs w:val="24"/>
              </w:rPr>
              <w:t xml:space="preserve">Extensive experience in </w:t>
            </w:r>
            <w:r w:rsidRPr="00DC4F35">
              <w:rPr>
                <w:rFonts w:asciiTheme="minorHAnsi" w:eastAsia="Lora" w:hAnsiTheme="minorHAnsi" w:cstheme="minorHAnsi"/>
                <w:b/>
                <w:bCs/>
                <w:color w:val="000000"/>
                <w:sz w:val="24"/>
                <w:szCs w:val="24"/>
              </w:rPr>
              <w:t>Java, Servlets, JSP, JSTL, AJAX, Spring, Hibernate, Maven, Gradle, and Java Beans.</w:t>
            </w:r>
          </w:p>
          <w:p w14:paraId="40FB1174" w14:textId="77777777" w:rsidR="00DC4F35" w:rsidRPr="00DC4F35" w:rsidRDefault="00DC4F35" w:rsidP="00DC4F35">
            <w:pPr>
              <w:numPr>
                <w:ilvl w:val="0"/>
                <w:numId w:val="4"/>
              </w:numPr>
              <w:ind w:left="720" w:hanging="360"/>
              <w:rPr>
                <w:rFonts w:asciiTheme="minorHAnsi" w:eastAsia="Lora" w:hAnsiTheme="minorHAnsi" w:cstheme="minorHAnsi"/>
                <w:b/>
                <w:bCs/>
                <w:color w:val="000000"/>
                <w:sz w:val="24"/>
                <w:szCs w:val="24"/>
              </w:rPr>
            </w:pPr>
            <w:r w:rsidRPr="00DC4F35">
              <w:rPr>
                <w:rFonts w:asciiTheme="minorHAnsi" w:eastAsia="Lora" w:hAnsiTheme="minorHAnsi" w:cstheme="minorHAnsi"/>
                <w:color w:val="000000"/>
                <w:sz w:val="24"/>
                <w:szCs w:val="24"/>
              </w:rPr>
              <w:t>Hand-on experience in </w:t>
            </w:r>
            <w:r w:rsidRPr="00DC4F35">
              <w:rPr>
                <w:rFonts w:asciiTheme="minorHAnsi" w:eastAsia="Lora" w:hAnsiTheme="minorHAnsi" w:cstheme="minorHAnsi"/>
                <w:b/>
                <w:bCs/>
                <w:color w:val="000000"/>
                <w:sz w:val="24"/>
                <w:szCs w:val="24"/>
              </w:rPr>
              <w:t xml:space="preserve">Service-Oriented Architecture, Web Services using JAX-WS, SOAP, WSDL, JAX-RS </w:t>
            </w:r>
            <w:proofErr w:type="spellStart"/>
            <w:r w:rsidRPr="00DC4F35">
              <w:rPr>
                <w:rFonts w:asciiTheme="minorHAnsi" w:eastAsia="Lora" w:hAnsiTheme="minorHAnsi" w:cstheme="minorHAnsi"/>
                <w:b/>
                <w:bCs/>
                <w:color w:val="000000"/>
                <w:sz w:val="24"/>
                <w:szCs w:val="24"/>
              </w:rPr>
              <w:t>RESTFul</w:t>
            </w:r>
            <w:proofErr w:type="spellEnd"/>
            <w:r w:rsidRPr="00DC4F35">
              <w:rPr>
                <w:rFonts w:asciiTheme="minorHAnsi" w:eastAsia="Lora" w:hAnsiTheme="minorHAnsi" w:cstheme="minorHAnsi"/>
                <w:b/>
                <w:bCs/>
                <w:color w:val="000000"/>
                <w:sz w:val="24"/>
                <w:szCs w:val="24"/>
              </w:rPr>
              <w:t>, and Spring Boot.</w:t>
            </w:r>
          </w:p>
          <w:p w14:paraId="7AD97544" w14:textId="77777777" w:rsidR="00DC4F35" w:rsidRPr="00DC4F35" w:rsidRDefault="00DC4F35" w:rsidP="00DC4F35">
            <w:pPr>
              <w:numPr>
                <w:ilvl w:val="0"/>
                <w:numId w:val="4"/>
              </w:numPr>
              <w:ind w:left="720" w:hanging="360"/>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 xml:space="preserve">Experienced in developing applications using </w:t>
            </w:r>
            <w:r w:rsidRPr="00DC4F35">
              <w:rPr>
                <w:rFonts w:asciiTheme="minorHAnsi" w:eastAsia="Lora" w:hAnsiTheme="minorHAnsi" w:cstheme="minorHAnsi"/>
                <w:b/>
                <w:bCs/>
                <w:color w:val="000000"/>
                <w:sz w:val="24"/>
                <w:szCs w:val="24"/>
              </w:rPr>
              <w:t>Spring framework and Spring Boot</w:t>
            </w:r>
            <w:r w:rsidRPr="00DC4F35">
              <w:rPr>
                <w:rFonts w:asciiTheme="minorHAnsi" w:eastAsia="Lora" w:hAnsiTheme="minorHAnsi" w:cstheme="minorHAnsi"/>
                <w:color w:val="000000"/>
                <w:sz w:val="24"/>
                <w:szCs w:val="24"/>
              </w:rPr>
              <w:t>.</w:t>
            </w:r>
          </w:p>
          <w:p w14:paraId="0374A1A6"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 xml:space="preserve">Worked on different Applications and </w:t>
            </w:r>
            <w:r w:rsidRPr="00DC4F35">
              <w:rPr>
                <w:rFonts w:asciiTheme="minorHAnsi" w:eastAsia="Lora" w:hAnsiTheme="minorHAnsi" w:cstheme="minorHAnsi"/>
                <w:b/>
                <w:bCs/>
                <w:color w:val="000000"/>
                <w:sz w:val="24"/>
                <w:szCs w:val="24"/>
              </w:rPr>
              <w:t>Web Servers like Apache Tomcat and JBoss.</w:t>
            </w:r>
          </w:p>
          <w:p w14:paraId="2C6A1F2B"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 xml:space="preserve">Sound experience in version control management tools such as </w:t>
            </w:r>
            <w:r w:rsidRPr="00DC4F35">
              <w:rPr>
                <w:rFonts w:asciiTheme="minorHAnsi" w:eastAsia="Lora" w:hAnsiTheme="minorHAnsi" w:cstheme="minorHAnsi"/>
                <w:b/>
                <w:bCs/>
                <w:color w:val="000000"/>
                <w:sz w:val="24"/>
                <w:szCs w:val="24"/>
              </w:rPr>
              <w:t>GIT, CVS, Tortoise SVN, automation build tools Jenkins, and code quality tools like Sonar and Structure 101</w:t>
            </w:r>
          </w:p>
          <w:p w14:paraId="7E3A817E" w14:textId="77777777" w:rsidR="00DC4F35" w:rsidRPr="00DC4F35" w:rsidRDefault="00DC4F35" w:rsidP="00DC4F35">
            <w:pPr>
              <w:numPr>
                <w:ilvl w:val="0"/>
                <w:numId w:val="4"/>
              </w:numPr>
              <w:ind w:left="720" w:hanging="360"/>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On-call as support calls are handled on a 24-hour basis and weekend support</w:t>
            </w:r>
          </w:p>
          <w:p w14:paraId="2586CCEA"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Support is Categorized into L1, L2, and L3 Support</w:t>
            </w:r>
          </w:p>
          <w:p w14:paraId="3F6FF683"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 xml:space="preserve">Strong knowledge of </w:t>
            </w:r>
            <w:r w:rsidRPr="00DC4F35">
              <w:rPr>
                <w:rFonts w:asciiTheme="minorHAnsi" w:eastAsia="Lora" w:hAnsiTheme="minorHAnsi" w:cstheme="minorHAnsi"/>
                <w:b/>
                <w:bCs/>
                <w:color w:val="000000"/>
                <w:sz w:val="24"/>
                <w:szCs w:val="24"/>
              </w:rPr>
              <w:t>Python</w:t>
            </w:r>
            <w:r w:rsidRPr="00DC4F35">
              <w:rPr>
                <w:rFonts w:asciiTheme="minorHAnsi" w:eastAsia="Lora" w:hAnsiTheme="minorHAnsi" w:cstheme="minorHAnsi"/>
                <w:color w:val="000000"/>
                <w:sz w:val="24"/>
                <w:szCs w:val="24"/>
              </w:rPr>
              <w:t xml:space="preserve"> especially in the context of analytics model development and deployment.</w:t>
            </w:r>
          </w:p>
          <w:p w14:paraId="4AC8F616" w14:textId="18572126"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Deep understanding of technology with a focus on delivering business solutions.</w:t>
            </w:r>
          </w:p>
          <w:p w14:paraId="1A9599A3"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b/>
                <w:bCs/>
                <w:color w:val="000000"/>
                <w:sz w:val="24"/>
                <w:szCs w:val="24"/>
              </w:rPr>
            </w:pPr>
            <w:r w:rsidRPr="00DC4F35">
              <w:rPr>
                <w:rFonts w:asciiTheme="minorHAnsi" w:eastAsia="Lora" w:hAnsiTheme="minorHAnsi" w:cstheme="minorHAnsi"/>
                <w:color w:val="000000"/>
                <w:sz w:val="24"/>
                <w:szCs w:val="24"/>
              </w:rPr>
              <w:t xml:space="preserve">Worked on projects including migration of applications to </w:t>
            </w:r>
            <w:r w:rsidRPr="00DC4F35">
              <w:rPr>
                <w:rFonts w:asciiTheme="minorHAnsi" w:eastAsia="Lora" w:hAnsiTheme="minorHAnsi" w:cstheme="minorHAnsi"/>
                <w:b/>
                <w:bCs/>
                <w:color w:val="000000"/>
                <w:sz w:val="24"/>
                <w:szCs w:val="24"/>
              </w:rPr>
              <w:t>Elastic Cloud including code, application, and DevOps.</w:t>
            </w:r>
          </w:p>
          <w:p w14:paraId="7833CE6A"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b/>
                <w:bCs/>
                <w:color w:val="000000"/>
                <w:sz w:val="24"/>
                <w:szCs w:val="24"/>
              </w:rPr>
            </w:pPr>
            <w:r w:rsidRPr="00DC4F35">
              <w:rPr>
                <w:rFonts w:asciiTheme="minorHAnsi" w:eastAsia="Lora" w:hAnsiTheme="minorHAnsi" w:cstheme="minorHAnsi"/>
                <w:color w:val="000000"/>
                <w:sz w:val="24"/>
                <w:szCs w:val="24"/>
              </w:rPr>
              <w:t xml:space="preserve">Working knowledge of </w:t>
            </w:r>
            <w:r w:rsidRPr="00DC4F35">
              <w:rPr>
                <w:rFonts w:asciiTheme="minorHAnsi" w:eastAsia="Lora" w:hAnsiTheme="minorHAnsi" w:cstheme="minorHAnsi"/>
                <w:b/>
                <w:bCs/>
                <w:color w:val="000000"/>
                <w:sz w:val="24"/>
                <w:szCs w:val="24"/>
              </w:rPr>
              <w:t>DevOps, CI (Continuous Integration), CD (Continuous Delivery), Jira, and Confluence. </w:t>
            </w:r>
          </w:p>
          <w:p w14:paraId="7682AE4B"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 xml:space="preserve">Hands-on experience in </w:t>
            </w:r>
            <w:r w:rsidRPr="00DC4F35">
              <w:rPr>
                <w:rFonts w:asciiTheme="minorHAnsi" w:eastAsia="Lora" w:hAnsiTheme="minorHAnsi" w:cstheme="minorHAnsi"/>
                <w:b/>
                <w:bCs/>
                <w:color w:val="000000"/>
                <w:sz w:val="24"/>
                <w:szCs w:val="24"/>
              </w:rPr>
              <w:t>AWS, AWS IoT concepts like Lambda, Kinesis Firehose, Redshift, EC2, ECS, IAM, S3, Athena, DynamoDB, RDS, Progress</w:t>
            </w:r>
            <w:r w:rsidRPr="00DC4F35">
              <w:rPr>
                <w:rFonts w:asciiTheme="minorHAnsi" w:eastAsia="Lora" w:hAnsiTheme="minorHAnsi" w:cstheme="minorHAnsi"/>
                <w:color w:val="000000"/>
                <w:sz w:val="24"/>
                <w:szCs w:val="24"/>
              </w:rPr>
              <w:t xml:space="preserve"> </w:t>
            </w:r>
          </w:p>
          <w:p w14:paraId="0E6561C5"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b/>
                <w:bCs/>
                <w:color w:val="000000"/>
                <w:sz w:val="24"/>
                <w:szCs w:val="24"/>
              </w:rPr>
            </w:pPr>
            <w:r w:rsidRPr="00DC4F35">
              <w:rPr>
                <w:rFonts w:asciiTheme="minorHAnsi" w:eastAsia="Lora" w:hAnsiTheme="minorHAnsi" w:cstheme="minorHAnsi"/>
                <w:color w:val="000000"/>
                <w:sz w:val="24"/>
                <w:szCs w:val="24"/>
              </w:rPr>
              <w:t xml:space="preserve">Hands-on knowledge of software containerization platforms like </w:t>
            </w:r>
            <w:r w:rsidRPr="00DC4F35">
              <w:rPr>
                <w:rFonts w:asciiTheme="minorHAnsi" w:eastAsia="Lora" w:hAnsiTheme="minorHAnsi" w:cstheme="minorHAnsi"/>
                <w:b/>
                <w:bCs/>
                <w:color w:val="000000"/>
                <w:sz w:val="24"/>
                <w:szCs w:val="24"/>
              </w:rPr>
              <w:t>Docker and container orchestration tools like Kubernetes and Docker Swarm.</w:t>
            </w:r>
          </w:p>
          <w:p w14:paraId="6264730B"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Experience with creating processes, procedures, and documentation relating to incident management or systems operations. Create and maintain documentation for production support activities and ticket triage knowledge base across the applications</w:t>
            </w:r>
          </w:p>
          <w:p w14:paraId="429E5AD7"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Take complete ownership of production problems and issues and drive them to completion by coordinating with business and technology partners. Anticipate mitigating risks, escalating issues appropriately keeping all necessary parties informed, formulating, and implementing a working-around often in a critical time frame</w:t>
            </w:r>
          </w:p>
          <w:p w14:paraId="500FCEE2"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Excellent in communication, an interpersonal, customer-focused performer with a commitment to quality in every task.</w:t>
            </w:r>
          </w:p>
          <w:p w14:paraId="098099B5"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Earned various Awards as recognition of contributions to the project.</w:t>
            </w:r>
          </w:p>
          <w:p w14:paraId="1095066F" w14:textId="0B9C1D2F" w:rsidR="00093AB1" w:rsidRPr="00DC4F35" w:rsidRDefault="00093AB1">
            <w:pPr>
              <w:jc w:val="both"/>
              <w:rPr>
                <w:rFonts w:ascii="Lora" w:eastAsia="Lora" w:hAnsi="Lora" w:cs="Lora"/>
                <w:color w:val="000000"/>
              </w:rPr>
            </w:pPr>
          </w:p>
        </w:tc>
      </w:tr>
      <w:tr w:rsidR="00093AB1" w14:paraId="09EE877E" w14:textId="77777777">
        <w:trPr>
          <w:trHeight w:val="443"/>
        </w:trPr>
        <w:tc>
          <w:tcPr>
            <w:tcW w:w="11194" w:type="dxa"/>
            <w:gridSpan w:val="6"/>
          </w:tcPr>
          <w:p w14:paraId="545C9F22" w14:textId="77777777" w:rsidR="00093AB1" w:rsidRDefault="00093AB1">
            <w:pPr>
              <w:ind w:right="284"/>
              <w:rPr>
                <w:rFonts w:ascii="Lora" w:eastAsia="Lora" w:hAnsi="Lora" w:cs="Lora"/>
                <w:sz w:val="20"/>
                <w:szCs w:val="20"/>
              </w:rPr>
            </w:pPr>
          </w:p>
          <w:p w14:paraId="5CF983EF" w14:textId="77777777" w:rsidR="00C11002" w:rsidRDefault="00C11002">
            <w:pPr>
              <w:ind w:right="284"/>
              <w:rPr>
                <w:rFonts w:ascii="Lora" w:eastAsia="Lora" w:hAnsi="Lora" w:cs="Lora"/>
                <w:sz w:val="20"/>
                <w:szCs w:val="20"/>
              </w:rPr>
            </w:pPr>
          </w:p>
          <w:p w14:paraId="278C785F" w14:textId="77777777" w:rsidR="00C11002" w:rsidRDefault="00C11002">
            <w:pPr>
              <w:ind w:right="284"/>
              <w:rPr>
                <w:rFonts w:ascii="Lora" w:eastAsia="Lora" w:hAnsi="Lora" w:cs="Lora"/>
                <w:sz w:val="20"/>
                <w:szCs w:val="20"/>
              </w:rPr>
            </w:pPr>
          </w:p>
          <w:p w14:paraId="3E3DBC3D" w14:textId="77777777" w:rsidR="00C11002" w:rsidRDefault="00C11002">
            <w:pPr>
              <w:ind w:right="284"/>
              <w:rPr>
                <w:rFonts w:ascii="Lora" w:eastAsia="Lora" w:hAnsi="Lora" w:cs="Lora"/>
                <w:sz w:val="20"/>
                <w:szCs w:val="20"/>
              </w:rPr>
            </w:pPr>
          </w:p>
          <w:p w14:paraId="68879BC3" w14:textId="77777777" w:rsidR="00C11002" w:rsidRDefault="00C11002">
            <w:pPr>
              <w:ind w:right="284"/>
              <w:rPr>
                <w:rFonts w:ascii="Lora" w:eastAsia="Lora" w:hAnsi="Lora" w:cs="Lora"/>
                <w:sz w:val="20"/>
                <w:szCs w:val="20"/>
              </w:rPr>
            </w:pPr>
          </w:p>
          <w:p w14:paraId="0EAC8EBF" w14:textId="77777777" w:rsidR="00C11002" w:rsidRDefault="00C11002">
            <w:pPr>
              <w:ind w:right="284"/>
              <w:rPr>
                <w:rFonts w:ascii="Lora" w:eastAsia="Lora" w:hAnsi="Lora" w:cs="Lora"/>
                <w:sz w:val="20"/>
                <w:szCs w:val="20"/>
              </w:rPr>
            </w:pPr>
          </w:p>
          <w:p w14:paraId="78327201" w14:textId="77777777" w:rsidR="00C11002" w:rsidRDefault="00C11002">
            <w:pPr>
              <w:ind w:right="284"/>
              <w:rPr>
                <w:rFonts w:ascii="Lora" w:eastAsia="Lora" w:hAnsi="Lora" w:cs="Lora"/>
                <w:sz w:val="20"/>
                <w:szCs w:val="20"/>
              </w:rPr>
            </w:pPr>
          </w:p>
          <w:p w14:paraId="0E97D952" w14:textId="77777777" w:rsidR="00C11002" w:rsidRDefault="00C11002">
            <w:pPr>
              <w:ind w:right="284"/>
              <w:rPr>
                <w:rFonts w:ascii="Lora" w:eastAsia="Lora" w:hAnsi="Lora" w:cs="Lora"/>
                <w:sz w:val="20"/>
                <w:szCs w:val="20"/>
              </w:rPr>
            </w:pPr>
          </w:p>
          <w:p w14:paraId="238E4531" w14:textId="77777777" w:rsidR="00C11002" w:rsidRDefault="00C11002">
            <w:pPr>
              <w:ind w:right="284"/>
              <w:rPr>
                <w:rFonts w:ascii="Lora" w:eastAsia="Lora" w:hAnsi="Lora" w:cs="Lora"/>
                <w:sz w:val="20"/>
                <w:szCs w:val="20"/>
              </w:rPr>
            </w:pPr>
          </w:p>
          <w:p w14:paraId="5C30443C" w14:textId="77777777" w:rsidR="00C11002" w:rsidRDefault="00C11002">
            <w:pPr>
              <w:ind w:right="284"/>
              <w:rPr>
                <w:rFonts w:ascii="Lora" w:eastAsia="Lora" w:hAnsi="Lora" w:cs="Lora"/>
                <w:sz w:val="20"/>
                <w:szCs w:val="20"/>
              </w:rPr>
            </w:pPr>
          </w:p>
          <w:p w14:paraId="742E0ECF" w14:textId="77777777" w:rsidR="00C11002" w:rsidRDefault="00C11002">
            <w:pPr>
              <w:ind w:right="284"/>
              <w:rPr>
                <w:rFonts w:ascii="Lora" w:eastAsia="Lora" w:hAnsi="Lora" w:cs="Lora"/>
                <w:sz w:val="20"/>
                <w:szCs w:val="20"/>
              </w:rPr>
            </w:pPr>
          </w:p>
          <w:p w14:paraId="2CB057AB" w14:textId="77777777" w:rsidR="00C11002" w:rsidRDefault="00C11002">
            <w:pPr>
              <w:ind w:right="284"/>
              <w:rPr>
                <w:rFonts w:ascii="Lora" w:eastAsia="Lora" w:hAnsi="Lora" w:cs="Lora"/>
                <w:sz w:val="20"/>
                <w:szCs w:val="20"/>
              </w:rPr>
            </w:pPr>
          </w:p>
          <w:p w14:paraId="5A5E7ABE" w14:textId="77777777" w:rsidR="00C11002" w:rsidRDefault="00C11002">
            <w:pPr>
              <w:ind w:right="284"/>
              <w:rPr>
                <w:rFonts w:ascii="Lora" w:eastAsia="Lora" w:hAnsi="Lora" w:cs="Lora"/>
                <w:sz w:val="20"/>
                <w:szCs w:val="20"/>
              </w:rPr>
            </w:pPr>
          </w:p>
          <w:p w14:paraId="556BA628" w14:textId="77777777" w:rsidR="00C11002" w:rsidRDefault="00C11002">
            <w:pPr>
              <w:ind w:right="284"/>
              <w:rPr>
                <w:rFonts w:ascii="Lora" w:eastAsia="Lora" w:hAnsi="Lora" w:cs="Lora"/>
                <w:sz w:val="20"/>
                <w:szCs w:val="20"/>
              </w:rPr>
            </w:pPr>
          </w:p>
          <w:p w14:paraId="2108A858" w14:textId="2E18460A" w:rsidR="00C11002" w:rsidRDefault="00C11002" w:rsidP="00C11002">
            <w:pPr>
              <w:rPr>
                <w:rFonts w:eastAsia="Cambria" w:cstheme="minorHAnsi"/>
                <w:b/>
                <w:sz w:val="24"/>
                <w:szCs w:val="24"/>
              </w:rPr>
            </w:pPr>
            <w:r w:rsidRPr="009D6889">
              <w:rPr>
                <w:rFonts w:eastAsia="Cambria" w:cstheme="minorHAnsi"/>
                <w:b/>
                <w:sz w:val="24"/>
                <w:szCs w:val="24"/>
              </w:rPr>
              <w:lastRenderedPageBreak/>
              <w:t xml:space="preserve">TECHNICAL SKILLS </w:t>
            </w:r>
          </w:p>
          <w:p w14:paraId="7443B869" w14:textId="77777777" w:rsidR="00C11002" w:rsidRPr="009D6889" w:rsidRDefault="00C11002" w:rsidP="00C11002">
            <w:pPr>
              <w:rPr>
                <w:rFonts w:eastAsia="Cambria" w:cstheme="minorHAnsi"/>
                <w:b/>
                <w:sz w:val="24"/>
                <w:szCs w:val="24"/>
              </w:rPr>
            </w:pPr>
          </w:p>
          <w:tbl>
            <w:tblPr>
              <w:tblStyle w:val="TableGrid"/>
              <w:tblW w:w="11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6259"/>
            </w:tblGrid>
            <w:tr w:rsidR="00C11002" w:rsidRPr="009D6889" w14:paraId="3F03F7B6" w14:textId="77777777" w:rsidTr="00D83589">
              <w:trPr>
                <w:trHeight w:val="377"/>
              </w:trPr>
              <w:tc>
                <w:tcPr>
                  <w:tcW w:w="4788" w:type="dxa"/>
                </w:tcPr>
                <w:p w14:paraId="234CD224" w14:textId="77777777" w:rsidR="00C11002" w:rsidRPr="009D6889" w:rsidRDefault="00C11002" w:rsidP="00C11002">
                  <w:pPr>
                    <w:jc w:val="both"/>
                    <w:rPr>
                      <w:rFonts w:eastAsia="Cambria" w:cstheme="minorHAnsi"/>
                      <w:b/>
                      <w:sz w:val="24"/>
                      <w:szCs w:val="24"/>
                    </w:rPr>
                  </w:pPr>
                  <w:r w:rsidRPr="009D6889">
                    <w:rPr>
                      <w:rFonts w:eastAsia="Cambria" w:cstheme="minorHAnsi"/>
                      <w:b/>
                      <w:color w:val="000000"/>
                      <w:sz w:val="24"/>
                      <w:szCs w:val="24"/>
                    </w:rPr>
                    <w:t>Skill Set Type</w:t>
                  </w:r>
                </w:p>
              </w:tc>
              <w:tc>
                <w:tcPr>
                  <w:tcW w:w="6259" w:type="dxa"/>
                </w:tcPr>
                <w:p w14:paraId="55267283" w14:textId="77777777" w:rsidR="00C11002" w:rsidRPr="009D6889" w:rsidRDefault="00C11002" w:rsidP="00C11002">
                  <w:pPr>
                    <w:jc w:val="both"/>
                    <w:rPr>
                      <w:rFonts w:eastAsia="Cambria" w:cstheme="minorHAnsi"/>
                      <w:b/>
                      <w:sz w:val="24"/>
                      <w:szCs w:val="24"/>
                    </w:rPr>
                  </w:pPr>
                  <w:r w:rsidRPr="009D6889">
                    <w:rPr>
                      <w:rFonts w:eastAsia="Cambria" w:cstheme="minorHAnsi"/>
                      <w:b/>
                      <w:color w:val="000000"/>
                      <w:sz w:val="24"/>
                      <w:szCs w:val="24"/>
                    </w:rPr>
                    <w:t>Skill Sets</w:t>
                  </w:r>
                </w:p>
              </w:tc>
            </w:tr>
            <w:tr w:rsidR="00C11002" w:rsidRPr="009D6889" w14:paraId="29DF258A" w14:textId="77777777" w:rsidTr="00D83589">
              <w:tc>
                <w:tcPr>
                  <w:tcW w:w="4788" w:type="dxa"/>
                </w:tcPr>
                <w:p w14:paraId="1642DF15" w14:textId="77777777" w:rsidR="00C11002" w:rsidRPr="009D6889" w:rsidRDefault="00C11002" w:rsidP="00C11002">
                  <w:pPr>
                    <w:jc w:val="both"/>
                    <w:rPr>
                      <w:rFonts w:eastAsia="Cambria" w:cstheme="minorHAnsi"/>
                      <w:b/>
                      <w:sz w:val="24"/>
                      <w:szCs w:val="24"/>
                    </w:rPr>
                  </w:pPr>
                  <w:r w:rsidRPr="009D6889">
                    <w:rPr>
                      <w:rFonts w:eastAsia="Cambria" w:cstheme="minorHAnsi"/>
                      <w:b/>
                      <w:color w:val="000000"/>
                      <w:sz w:val="24"/>
                      <w:szCs w:val="24"/>
                    </w:rPr>
                    <w:t>Databases</w:t>
                  </w:r>
                </w:p>
              </w:tc>
              <w:tc>
                <w:tcPr>
                  <w:tcW w:w="6259" w:type="dxa"/>
                </w:tcPr>
                <w:p w14:paraId="1E74D391" w14:textId="77777777" w:rsidR="00C11002" w:rsidRPr="009D6889" w:rsidRDefault="00C11002" w:rsidP="00C11002">
                  <w:pPr>
                    <w:pStyle w:val="NoSpacing"/>
                    <w:rPr>
                      <w:rFonts w:eastAsia="Cambria" w:cstheme="minorHAnsi"/>
                      <w:sz w:val="24"/>
                      <w:szCs w:val="24"/>
                    </w:rPr>
                  </w:pPr>
                  <w:r w:rsidRPr="009D6889">
                    <w:rPr>
                      <w:rFonts w:eastAsia="Cambria" w:cstheme="minorHAnsi"/>
                      <w:sz w:val="24"/>
                      <w:szCs w:val="24"/>
                    </w:rPr>
                    <w:t xml:space="preserve">Oracle 12C, MS SQL 2000, MS SQL 2005, </w:t>
                  </w:r>
                </w:p>
                <w:p w14:paraId="02E5183A" w14:textId="77777777" w:rsidR="00C11002" w:rsidRPr="009D6889" w:rsidRDefault="00C11002" w:rsidP="00C11002">
                  <w:pPr>
                    <w:pStyle w:val="NoSpacing"/>
                    <w:rPr>
                      <w:rFonts w:eastAsia="Cambria" w:cstheme="minorHAnsi"/>
                      <w:sz w:val="24"/>
                      <w:szCs w:val="24"/>
                    </w:rPr>
                  </w:pPr>
                  <w:r w:rsidRPr="009D6889">
                    <w:rPr>
                      <w:rFonts w:eastAsia="Cambria" w:cstheme="minorHAnsi"/>
                      <w:sz w:val="24"/>
                      <w:szCs w:val="24"/>
                    </w:rPr>
                    <w:t>Mongo DB, Orient DB</w:t>
                  </w:r>
                </w:p>
              </w:tc>
            </w:tr>
            <w:tr w:rsidR="00C11002" w:rsidRPr="009D6889" w14:paraId="654CE1B5" w14:textId="77777777" w:rsidTr="00D83589">
              <w:tc>
                <w:tcPr>
                  <w:tcW w:w="4788" w:type="dxa"/>
                </w:tcPr>
                <w:p w14:paraId="70AFE903" w14:textId="77777777" w:rsidR="00C11002" w:rsidRPr="009D6889" w:rsidRDefault="00C11002" w:rsidP="00C11002">
                  <w:pPr>
                    <w:jc w:val="both"/>
                    <w:rPr>
                      <w:rFonts w:eastAsia="Cambria" w:cstheme="minorHAnsi"/>
                      <w:b/>
                      <w:sz w:val="24"/>
                      <w:szCs w:val="24"/>
                    </w:rPr>
                  </w:pPr>
                  <w:r w:rsidRPr="009D6889">
                    <w:rPr>
                      <w:rFonts w:eastAsia="Cambria" w:cstheme="minorHAnsi"/>
                      <w:b/>
                      <w:sz w:val="24"/>
                      <w:szCs w:val="24"/>
                    </w:rPr>
                    <w:t>Languages</w:t>
                  </w:r>
                </w:p>
              </w:tc>
              <w:tc>
                <w:tcPr>
                  <w:tcW w:w="6259" w:type="dxa"/>
                </w:tcPr>
                <w:p w14:paraId="278B0CAE" w14:textId="77777777" w:rsidR="00C11002" w:rsidRPr="009D6889" w:rsidRDefault="00C11002" w:rsidP="00C11002">
                  <w:pPr>
                    <w:pStyle w:val="NoSpacing"/>
                    <w:rPr>
                      <w:rFonts w:eastAsia="Cambria" w:cstheme="minorHAnsi"/>
                      <w:sz w:val="24"/>
                      <w:szCs w:val="24"/>
                    </w:rPr>
                  </w:pPr>
                  <w:r w:rsidRPr="009D6889">
                    <w:rPr>
                      <w:rFonts w:eastAsia="Cambria" w:cstheme="minorHAnsi"/>
                      <w:sz w:val="24"/>
                      <w:szCs w:val="24"/>
                    </w:rPr>
                    <w:t xml:space="preserve">Java, Java Portlets, XML, SQL, and PL/SQL, </w:t>
                  </w:r>
                </w:p>
                <w:p w14:paraId="1C723AF7" w14:textId="77777777" w:rsidR="00C11002" w:rsidRPr="009D6889" w:rsidRDefault="00C11002" w:rsidP="00C11002">
                  <w:pPr>
                    <w:pStyle w:val="NoSpacing"/>
                    <w:rPr>
                      <w:rFonts w:eastAsia="Cambria" w:cstheme="minorHAnsi"/>
                      <w:sz w:val="24"/>
                      <w:szCs w:val="24"/>
                    </w:rPr>
                  </w:pPr>
                  <w:r w:rsidRPr="009D6889">
                    <w:rPr>
                      <w:rFonts w:eastAsia="Cambria" w:cstheme="minorHAnsi"/>
                      <w:sz w:val="24"/>
                      <w:szCs w:val="24"/>
                    </w:rPr>
                    <w:t>Shell scripting, Python Scripting</w:t>
                  </w:r>
                </w:p>
              </w:tc>
            </w:tr>
            <w:tr w:rsidR="00C11002" w:rsidRPr="009D6889" w14:paraId="570803F0" w14:textId="77777777" w:rsidTr="00D83589">
              <w:tc>
                <w:tcPr>
                  <w:tcW w:w="4788" w:type="dxa"/>
                </w:tcPr>
                <w:p w14:paraId="517BBDA3" w14:textId="77777777" w:rsidR="00C11002" w:rsidRPr="009D6889" w:rsidRDefault="00C11002" w:rsidP="00C11002">
                  <w:pPr>
                    <w:jc w:val="both"/>
                    <w:rPr>
                      <w:rFonts w:eastAsia="Cambria" w:cstheme="minorHAnsi"/>
                      <w:b/>
                      <w:sz w:val="24"/>
                      <w:szCs w:val="24"/>
                    </w:rPr>
                  </w:pPr>
                  <w:r w:rsidRPr="009D6889">
                    <w:rPr>
                      <w:rFonts w:eastAsia="Cambria" w:cstheme="minorHAnsi"/>
                      <w:b/>
                      <w:color w:val="000000"/>
                      <w:sz w:val="24"/>
                      <w:szCs w:val="24"/>
                    </w:rPr>
                    <w:t>Operating</w:t>
                  </w:r>
                  <w:r w:rsidRPr="009D6889">
                    <w:rPr>
                      <w:rFonts w:eastAsia="Cambria" w:cstheme="minorHAnsi"/>
                      <w:color w:val="000000"/>
                      <w:sz w:val="24"/>
                      <w:szCs w:val="24"/>
                    </w:rPr>
                    <w:t xml:space="preserve"> </w:t>
                  </w:r>
                  <w:r w:rsidRPr="009D6889">
                    <w:rPr>
                      <w:rFonts w:eastAsia="Cambria" w:cstheme="minorHAnsi"/>
                      <w:b/>
                      <w:color w:val="000000"/>
                      <w:sz w:val="24"/>
                      <w:szCs w:val="24"/>
                    </w:rPr>
                    <w:t>Systems</w:t>
                  </w:r>
                </w:p>
              </w:tc>
              <w:tc>
                <w:tcPr>
                  <w:tcW w:w="6259" w:type="dxa"/>
                </w:tcPr>
                <w:p w14:paraId="1326EABD" w14:textId="77777777" w:rsidR="00C11002" w:rsidRPr="009D6889" w:rsidRDefault="00C11002" w:rsidP="00C11002">
                  <w:pPr>
                    <w:pStyle w:val="NoSpacing"/>
                    <w:rPr>
                      <w:rFonts w:eastAsia="Cambria" w:cstheme="minorHAnsi"/>
                      <w:sz w:val="24"/>
                      <w:szCs w:val="24"/>
                    </w:rPr>
                  </w:pPr>
                  <w:proofErr w:type="gramStart"/>
                  <w:r w:rsidRPr="009D6889">
                    <w:rPr>
                      <w:rFonts w:eastAsia="Cambria" w:cstheme="minorHAnsi"/>
                      <w:sz w:val="24"/>
                      <w:szCs w:val="24"/>
                    </w:rPr>
                    <w:t>XML,HTML</w:t>
                  </w:r>
                  <w:proofErr w:type="gramEnd"/>
                  <w:r w:rsidRPr="009D6889">
                    <w:rPr>
                      <w:rFonts w:eastAsia="Cambria" w:cstheme="minorHAnsi"/>
                      <w:sz w:val="24"/>
                      <w:szCs w:val="24"/>
                    </w:rPr>
                    <w:t xml:space="preserve">, DHTML, jQuery, Ajax, JavaScript, Spring, Spring Boot, </w:t>
                  </w:r>
                  <w:proofErr w:type="spellStart"/>
                  <w:r w:rsidRPr="009D6889">
                    <w:rPr>
                      <w:rFonts w:eastAsia="Cambria" w:cstheme="minorHAnsi"/>
                      <w:sz w:val="24"/>
                      <w:szCs w:val="24"/>
                    </w:rPr>
                    <w:t>Struts,JSF</w:t>
                  </w:r>
                  <w:proofErr w:type="spellEnd"/>
                  <w:r w:rsidRPr="009D6889">
                    <w:rPr>
                      <w:rFonts w:eastAsia="Cambria" w:cstheme="minorHAnsi"/>
                      <w:sz w:val="24"/>
                      <w:szCs w:val="24"/>
                    </w:rPr>
                    <w:t>, GWT, jQuery, JSON, Bootstrap, Angular 7, React 16, Redux, Node.js</w:t>
                  </w:r>
                </w:p>
              </w:tc>
            </w:tr>
            <w:tr w:rsidR="00C11002" w:rsidRPr="009D6889" w14:paraId="6FD830ED" w14:textId="77777777" w:rsidTr="00D83589">
              <w:tc>
                <w:tcPr>
                  <w:tcW w:w="4788" w:type="dxa"/>
                </w:tcPr>
                <w:p w14:paraId="698BFFA0" w14:textId="77777777" w:rsidR="00C11002" w:rsidRPr="009D6889" w:rsidRDefault="00C11002" w:rsidP="00C11002">
                  <w:pPr>
                    <w:jc w:val="both"/>
                    <w:rPr>
                      <w:rFonts w:eastAsia="Cambria" w:cstheme="minorHAnsi"/>
                      <w:b/>
                      <w:sz w:val="24"/>
                      <w:szCs w:val="24"/>
                    </w:rPr>
                  </w:pPr>
                  <w:r w:rsidRPr="009D6889">
                    <w:rPr>
                      <w:rFonts w:eastAsia="Cambria" w:cstheme="minorHAnsi"/>
                      <w:b/>
                      <w:color w:val="000000"/>
                      <w:sz w:val="24"/>
                      <w:szCs w:val="24"/>
                    </w:rPr>
                    <w:t>Web/App Servers</w:t>
                  </w:r>
                </w:p>
              </w:tc>
              <w:tc>
                <w:tcPr>
                  <w:tcW w:w="6259" w:type="dxa"/>
                </w:tcPr>
                <w:p w14:paraId="3ADA9D7A" w14:textId="77777777" w:rsidR="00C11002" w:rsidRPr="009D6889" w:rsidRDefault="00C11002" w:rsidP="00C11002">
                  <w:pPr>
                    <w:pStyle w:val="NoSpacing"/>
                    <w:rPr>
                      <w:rFonts w:eastAsia="Cambria" w:cstheme="minorHAnsi"/>
                      <w:sz w:val="24"/>
                      <w:szCs w:val="24"/>
                    </w:rPr>
                  </w:pPr>
                  <w:r w:rsidRPr="009D6889">
                    <w:rPr>
                      <w:rFonts w:eastAsia="Cambria" w:cstheme="minorHAnsi"/>
                      <w:sz w:val="24"/>
                      <w:szCs w:val="24"/>
                    </w:rPr>
                    <w:t xml:space="preserve">IBM Portal Server 6.1, IBM WAS 7.0, </w:t>
                  </w:r>
                  <w:proofErr w:type="spellStart"/>
                  <w:r w:rsidRPr="009D6889">
                    <w:rPr>
                      <w:rFonts w:eastAsia="Cambria" w:cstheme="minorHAnsi"/>
                      <w:sz w:val="24"/>
                      <w:szCs w:val="24"/>
                    </w:rPr>
                    <w:t>Weblogic</w:t>
                  </w:r>
                  <w:proofErr w:type="spellEnd"/>
                  <w:r w:rsidRPr="009D6889">
                    <w:rPr>
                      <w:rFonts w:eastAsia="Cambria" w:cstheme="minorHAnsi"/>
                      <w:sz w:val="24"/>
                      <w:szCs w:val="24"/>
                    </w:rPr>
                    <w:t xml:space="preserve"> 7.0/8.1, </w:t>
                  </w:r>
                  <w:proofErr w:type="spellStart"/>
                  <w:r w:rsidRPr="009D6889">
                    <w:rPr>
                      <w:rFonts w:eastAsia="Cambria" w:cstheme="minorHAnsi"/>
                      <w:sz w:val="24"/>
                      <w:szCs w:val="24"/>
                    </w:rPr>
                    <w:t>Jboss</w:t>
                  </w:r>
                  <w:proofErr w:type="spellEnd"/>
                  <w:r w:rsidRPr="009D6889">
                    <w:rPr>
                      <w:rFonts w:eastAsia="Cambria" w:cstheme="minorHAnsi"/>
                      <w:sz w:val="24"/>
                      <w:szCs w:val="24"/>
                    </w:rPr>
                    <w:t xml:space="preserve"> 6.1.0</w:t>
                  </w:r>
                </w:p>
              </w:tc>
            </w:tr>
            <w:tr w:rsidR="00C11002" w:rsidRPr="009D6889" w14:paraId="63E01AE2" w14:textId="77777777" w:rsidTr="00D83589">
              <w:tc>
                <w:tcPr>
                  <w:tcW w:w="4788" w:type="dxa"/>
                </w:tcPr>
                <w:p w14:paraId="53D9EB9B" w14:textId="77777777" w:rsidR="00C11002" w:rsidRPr="009D6889" w:rsidRDefault="00C11002" w:rsidP="00C11002">
                  <w:pPr>
                    <w:jc w:val="both"/>
                    <w:rPr>
                      <w:rFonts w:eastAsia="Cambria" w:cstheme="minorHAnsi"/>
                      <w:b/>
                      <w:sz w:val="24"/>
                      <w:szCs w:val="24"/>
                    </w:rPr>
                  </w:pPr>
                  <w:r w:rsidRPr="009D6889">
                    <w:rPr>
                      <w:rFonts w:eastAsia="Cambria" w:cstheme="minorHAnsi"/>
                      <w:b/>
                      <w:color w:val="000000"/>
                      <w:sz w:val="24"/>
                      <w:szCs w:val="24"/>
                    </w:rPr>
                    <w:t>Tools</w:t>
                  </w:r>
                </w:p>
              </w:tc>
              <w:tc>
                <w:tcPr>
                  <w:tcW w:w="6259" w:type="dxa"/>
                </w:tcPr>
                <w:p w14:paraId="6A308EB8" w14:textId="77777777" w:rsidR="00C11002" w:rsidRPr="009D6889" w:rsidRDefault="00C11002" w:rsidP="00C11002">
                  <w:pPr>
                    <w:pStyle w:val="NoSpacing"/>
                    <w:rPr>
                      <w:rFonts w:eastAsia="Cambria" w:cstheme="minorHAnsi"/>
                      <w:sz w:val="24"/>
                      <w:szCs w:val="24"/>
                    </w:rPr>
                  </w:pPr>
                  <w:r w:rsidRPr="009D6889">
                    <w:rPr>
                      <w:rFonts w:eastAsia="Cambria" w:cstheme="minorHAnsi"/>
                      <w:sz w:val="24"/>
                      <w:szCs w:val="24"/>
                    </w:rPr>
                    <w:t xml:space="preserve">Maven, Gradle, Camel, Jenkin Builds, Sonar, Structure 101, AppDynamics, Splunk, </w:t>
                  </w:r>
                  <w:proofErr w:type="spellStart"/>
                  <w:r w:rsidRPr="009D6889">
                    <w:rPr>
                      <w:rFonts w:eastAsia="Cambria" w:cstheme="minorHAnsi"/>
                      <w:sz w:val="24"/>
                      <w:szCs w:val="24"/>
                    </w:rPr>
                    <w:t>Autofix</w:t>
                  </w:r>
                  <w:proofErr w:type="spellEnd"/>
                </w:p>
              </w:tc>
            </w:tr>
            <w:tr w:rsidR="00C11002" w:rsidRPr="009D6889" w14:paraId="70AF5FCB" w14:textId="77777777" w:rsidTr="00D83589">
              <w:tc>
                <w:tcPr>
                  <w:tcW w:w="4788" w:type="dxa"/>
                </w:tcPr>
                <w:p w14:paraId="27743B7A" w14:textId="77777777" w:rsidR="00C11002" w:rsidRPr="009D6889" w:rsidRDefault="00C11002" w:rsidP="00C11002">
                  <w:pPr>
                    <w:tabs>
                      <w:tab w:val="center" w:pos="4320"/>
                      <w:tab w:val="right" w:pos="8640"/>
                    </w:tabs>
                    <w:ind w:left="360" w:hanging="360"/>
                    <w:rPr>
                      <w:rFonts w:eastAsia="Cambria" w:cstheme="minorHAnsi"/>
                      <w:b/>
                      <w:color w:val="000000"/>
                      <w:sz w:val="24"/>
                      <w:szCs w:val="24"/>
                    </w:rPr>
                  </w:pPr>
                  <w:r w:rsidRPr="009D6889">
                    <w:rPr>
                      <w:rFonts w:eastAsia="Cambria" w:cstheme="minorHAnsi"/>
                      <w:b/>
                      <w:color w:val="000000"/>
                      <w:sz w:val="24"/>
                      <w:szCs w:val="24"/>
                    </w:rPr>
                    <w:t>Configuration</w:t>
                  </w:r>
                  <w:r w:rsidRPr="009D6889">
                    <w:rPr>
                      <w:rFonts w:eastAsia="Cambria" w:cstheme="minorHAnsi"/>
                      <w:color w:val="000000"/>
                      <w:sz w:val="24"/>
                      <w:szCs w:val="24"/>
                    </w:rPr>
                    <w:t xml:space="preserve"> </w:t>
                  </w:r>
                  <w:r w:rsidRPr="009D6889">
                    <w:rPr>
                      <w:rFonts w:eastAsia="Cambria" w:cstheme="minorHAnsi"/>
                      <w:b/>
                      <w:color w:val="000000"/>
                      <w:sz w:val="24"/>
                      <w:szCs w:val="24"/>
                    </w:rPr>
                    <w:t>Management</w:t>
                  </w:r>
                </w:p>
                <w:p w14:paraId="311A75F6" w14:textId="77777777" w:rsidR="00C11002" w:rsidRPr="009D6889" w:rsidRDefault="00C11002" w:rsidP="00C11002">
                  <w:pPr>
                    <w:tabs>
                      <w:tab w:val="center" w:pos="4320"/>
                      <w:tab w:val="right" w:pos="8640"/>
                    </w:tabs>
                    <w:ind w:left="360" w:hanging="360"/>
                    <w:rPr>
                      <w:rFonts w:eastAsia="Cambria" w:cstheme="minorHAnsi"/>
                      <w:b/>
                      <w:color w:val="000000"/>
                      <w:sz w:val="24"/>
                      <w:szCs w:val="24"/>
                    </w:rPr>
                  </w:pPr>
                  <w:r w:rsidRPr="009D6889">
                    <w:rPr>
                      <w:rFonts w:eastAsia="Cambria" w:cstheme="minorHAnsi"/>
                      <w:b/>
                      <w:color w:val="000000"/>
                      <w:sz w:val="24"/>
                      <w:szCs w:val="24"/>
                    </w:rPr>
                    <w:t>Public Cloud</w:t>
                  </w:r>
                </w:p>
                <w:p w14:paraId="5F2C3283" w14:textId="77777777" w:rsidR="00C11002" w:rsidRPr="009D6889" w:rsidRDefault="00C11002" w:rsidP="00C11002">
                  <w:pPr>
                    <w:jc w:val="both"/>
                    <w:rPr>
                      <w:rFonts w:eastAsia="Cambria" w:cstheme="minorHAnsi"/>
                      <w:b/>
                      <w:sz w:val="24"/>
                      <w:szCs w:val="24"/>
                    </w:rPr>
                  </w:pPr>
                </w:p>
              </w:tc>
              <w:tc>
                <w:tcPr>
                  <w:tcW w:w="6259" w:type="dxa"/>
                </w:tcPr>
                <w:p w14:paraId="3D9AA4C1" w14:textId="77777777" w:rsidR="00C11002" w:rsidRPr="009D6889" w:rsidRDefault="00C11002" w:rsidP="00C11002">
                  <w:pPr>
                    <w:pStyle w:val="NoSpacing"/>
                    <w:rPr>
                      <w:rFonts w:eastAsia="Cambria" w:cstheme="minorHAnsi"/>
                      <w:sz w:val="24"/>
                      <w:szCs w:val="24"/>
                    </w:rPr>
                  </w:pPr>
                  <w:proofErr w:type="spellStart"/>
                  <w:r w:rsidRPr="009D6889">
                    <w:rPr>
                      <w:rFonts w:eastAsia="Cambria" w:cstheme="minorHAnsi"/>
                      <w:sz w:val="24"/>
                      <w:szCs w:val="24"/>
                    </w:rPr>
                    <w:t>Github</w:t>
                  </w:r>
                  <w:proofErr w:type="spellEnd"/>
                  <w:r w:rsidRPr="009D6889">
                    <w:rPr>
                      <w:rFonts w:eastAsia="Cambria" w:cstheme="minorHAnsi"/>
                      <w:sz w:val="24"/>
                      <w:szCs w:val="24"/>
                    </w:rPr>
                    <w:t xml:space="preserve">, SVN, Clear Case, VSS, TFS AWS VPC, EC2, Lambda, API Gateway, S3, EBS, RDS, IAM, Route 53, </w:t>
                  </w:r>
                  <w:proofErr w:type="spellStart"/>
                  <w:r w:rsidRPr="009D6889">
                    <w:rPr>
                      <w:rFonts w:eastAsia="Cambria" w:cstheme="minorHAnsi"/>
                      <w:sz w:val="24"/>
                      <w:szCs w:val="24"/>
                    </w:rPr>
                    <w:t>Cloudfront</w:t>
                  </w:r>
                  <w:proofErr w:type="spellEnd"/>
                  <w:r w:rsidRPr="009D6889">
                    <w:rPr>
                      <w:rFonts w:eastAsia="Cambria" w:cstheme="minorHAnsi"/>
                      <w:sz w:val="24"/>
                      <w:szCs w:val="24"/>
                    </w:rPr>
                    <w:t>, DynamoDB, CloudWatch.</w:t>
                  </w:r>
                </w:p>
              </w:tc>
            </w:tr>
          </w:tbl>
          <w:p w14:paraId="444E5BEE" w14:textId="77777777" w:rsidR="00C11002" w:rsidRDefault="00C11002">
            <w:pPr>
              <w:ind w:right="284"/>
              <w:rPr>
                <w:rFonts w:ascii="Lora" w:eastAsia="Lora" w:hAnsi="Lora" w:cs="Lora"/>
                <w:sz w:val="20"/>
                <w:szCs w:val="20"/>
              </w:rPr>
            </w:pPr>
          </w:p>
          <w:p w14:paraId="0E892835" w14:textId="77777777" w:rsidR="00C11002" w:rsidRDefault="00C11002">
            <w:pPr>
              <w:ind w:right="284"/>
              <w:rPr>
                <w:rFonts w:ascii="Lora" w:eastAsia="Lora" w:hAnsi="Lora" w:cs="Lora"/>
                <w:sz w:val="20"/>
                <w:szCs w:val="20"/>
              </w:rPr>
            </w:pPr>
          </w:p>
          <w:p w14:paraId="09B6CB64" w14:textId="77777777" w:rsidR="00C11002" w:rsidRDefault="00C11002">
            <w:pPr>
              <w:ind w:right="284"/>
              <w:rPr>
                <w:rFonts w:ascii="Lora" w:eastAsia="Lora" w:hAnsi="Lora" w:cs="Lora"/>
                <w:sz w:val="20"/>
                <w:szCs w:val="20"/>
              </w:rPr>
            </w:pPr>
          </w:p>
          <w:p w14:paraId="54C44DEE" w14:textId="3ED84408" w:rsidR="00C11002" w:rsidRDefault="00C11002">
            <w:pPr>
              <w:ind w:right="284"/>
              <w:rPr>
                <w:rFonts w:ascii="Lora" w:eastAsia="Lora" w:hAnsi="Lora" w:cs="Lora"/>
                <w:sz w:val="20"/>
                <w:szCs w:val="20"/>
              </w:rPr>
            </w:pPr>
          </w:p>
        </w:tc>
      </w:tr>
      <w:tr w:rsidR="00093AB1" w14:paraId="47720876" w14:textId="77777777">
        <w:tc>
          <w:tcPr>
            <w:tcW w:w="11194" w:type="dxa"/>
            <w:gridSpan w:val="6"/>
          </w:tcPr>
          <w:p w14:paraId="1ED0B30F" w14:textId="77777777" w:rsidR="00093AB1" w:rsidRDefault="00000000">
            <w:pPr>
              <w:rPr>
                <w:rFonts w:ascii="Lora" w:eastAsia="Lora" w:hAnsi="Lora" w:cs="Lora"/>
                <w:sz w:val="18"/>
                <w:szCs w:val="18"/>
              </w:rPr>
            </w:pPr>
            <w:r>
              <w:rPr>
                <w:rFonts w:ascii="Lora" w:eastAsia="Lora" w:hAnsi="Lora" w:cs="Lora"/>
                <w:color w:val="000000"/>
              </w:rPr>
              <w:lastRenderedPageBreak/>
              <w:t>PROFESSIONAL EXPERIENCE</w:t>
            </w:r>
          </w:p>
        </w:tc>
      </w:tr>
      <w:tr w:rsidR="00093AB1" w14:paraId="3E04FFBF" w14:textId="77777777">
        <w:trPr>
          <w:trHeight w:val="138"/>
        </w:trPr>
        <w:tc>
          <w:tcPr>
            <w:tcW w:w="11194" w:type="dxa"/>
            <w:gridSpan w:val="6"/>
          </w:tcPr>
          <w:p w14:paraId="7CBB71AD" w14:textId="77777777" w:rsidR="00093AB1" w:rsidRDefault="00093AB1">
            <w:pPr>
              <w:ind w:right="284"/>
              <w:rPr>
                <w:rFonts w:ascii="Lora" w:eastAsia="Lora" w:hAnsi="Lora" w:cs="Lora"/>
                <w:sz w:val="10"/>
                <w:szCs w:val="10"/>
              </w:rPr>
            </w:pPr>
          </w:p>
        </w:tc>
      </w:tr>
      <w:tr w:rsidR="00093AB1" w14:paraId="3E2BEE8F" w14:textId="77777777">
        <w:trPr>
          <w:trHeight w:val="683"/>
        </w:trPr>
        <w:tc>
          <w:tcPr>
            <w:tcW w:w="8434" w:type="dxa"/>
            <w:gridSpan w:val="2"/>
            <w:tcBorders>
              <w:left w:val="single" w:sz="4" w:space="0" w:color="000000"/>
            </w:tcBorders>
          </w:tcPr>
          <w:p w14:paraId="60D40CA4" w14:textId="77777777" w:rsidR="00093AB1" w:rsidRDefault="00000000">
            <w:pPr>
              <w:pBdr>
                <w:top w:val="nil"/>
                <w:left w:val="nil"/>
                <w:bottom w:val="nil"/>
                <w:right w:val="nil"/>
                <w:between w:val="nil"/>
              </w:pBdr>
              <w:ind w:left="284" w:right="284"/>
              <w:rPr>
                <w:rFonts w:ascii="Lora" w:eastAsia="Lora" w:hAnsi="Lora" w:cs="Lora"/>
                <w:color w:val="000000"/>
                <w:sz w:val="20"/>
                <w:szCs w:val="20"/>
              </w:rPr>
            </w:pPr>
            <w:r>
              <w:rPr>
                <w:rFonts w:ascii="Lora" w:eastAsia="Lora" w:hAnsi="Lora" w:cs="Lora"/>
                <w:color w:val="000000"/>
                <w:sz w:val="20"/>
                <w:szCs w:val="20"/>
              </w:rPr>
              <w:t>WELLS FARGO ADVISORS, Houston, TX</w:t>
            </w:r>
          </w:p>
          <w:p w14:paraId="41F5C9A4" w14:textId="77777777" w:rsidR="00093AB1" w:rsidRDefault="00000000">
            <w:pPr>
              <w:pBdr>
                <w:top w:val="nil"/>
                <w:left w:val="nil"/>
                <w:bottom w:val="nil"/>
                <w:right w:val="nil"/>
                <w:between w:val="nil"/>
              </w:pBdr>
              <w:ind w:left="284" w:right="284"/>
              <w:rPr>
                <w:rFonts w:ascii="Lora" w:eastAsia="Lora" w:hAnsi="Lora" w:cs="Lora"/>
                <w:color w:val="000000"/>
                <w:sz w:val="20"/>
                <w:szCs w:val="20"/>
              </w:rPr>
            </w:pPr>
            <w:r>
              <w:rPr>
                <w:rFonts w:ascii="Lora" w:eastAsia="Lora" w:hAnsi="Lora" w:cs="Lora"/>
                <w:color w:val="000000"/>
                <w:sz w:val="20"/>
                <w:szCs w:val="20"/>
              </w:rPr>
              <w:t>Senior Financial Advisor</w:t>
            </w:r>
          </w:p>
        </w:tc>
        <w:tc>
          <w:tcPr>
            <w:tcW w:w="2760" w:type="dxa"/>
            <w:gridSpan w:val="4"/>
          </w:tcPr>
          <w:p w14:paraId="0D457F29" w14:textId="77777777" w:rsidR="00093AB1" w:rsidRDefault="00000000">
            <w:pPr>
              <w:pBdr>
                <w:top w:val="nil"/>
                <w:left w:val="nil"/>
                <w:bottom w:val="nil"/>
                <w:right w:val="nil"/>
                <w:between w:val="nil"/>
              </w:pBdr>
              <w:spacing w:line="360" w:lineRule="auto"/>
              <w:jc w:val="right"/>
              <w:rPr>
                <w:rFonts w:ascii="Lora" w:eastAsia="Lora" w:hAnsi="Lora" w:cs="Lora"/>
                <w:b/>
                <w:i/>
                <w:color w:val="000000"/>
                <w:sz w:val="20"/>
                <w:szCs w:val="20"/>
              </w:rPr>
            </w:pPr>
            <w:r>
              <w:rPr>
                <w:rFonts w:ascii="Lora" w:eastAsia="Lora" w:hAnsi="Lora" w:cs="Lora"/>
                <w:i/>
                <w:color w:val="000000"/>
                <w:sz w:val="20"/>
                <w:szCs w:val="20"/>
              </w:rPr>
              <w:t>August 2020–Present</w:t>
            </w:r>
          </w:p>
        </w:tc>
      </w:tr>
      <w:tr w:rsidR="00093AB1" w14:paraId="55F0BEF4" w14:textId="77777777">
        <w:trPr>
          <w:trHeight w:val="1951"/>
        </w:trPr>
        <w:tc>
          <w:tcPr>
            <w:tcW w:w="6237" w:type="dxa"/>
            <w:tcBorders>
              <w:left w:val="single" w:sz="4" w:space="0" w:color="000000"/>
            </w:tcBorders>
          </w:tcPr>
          <w:p w14:paraId="366BB34D" w14:textId="77777777" w:rsidR="00093AB1" w:rsidRDefault="00000000">
            <w:pPr>
              <w:numPr>
                <w:ilvl w:val="0"/>
                <w:numId w:val="2"/>
              </w:numPr>
              <w:pBdr>
                <w:top w:val="nil"/>
                <w:left w:val="nil"/>
                <w:bottom w:val="nil"/>
                <w:right w:val="nil"/>
                <w:between w:val="nil"/>
              </w:pBdr>
              <w:spacing w:after="160" w:line="259" w:lineRule="auto"/>
              <w:ind w:left="641" w:hanging="357"/>
              <w:jc w:val="both"/>
              <w:rPr>
                <w:rFonts w:ascii="Lora" w:eastAsia="Lora" w:hAnsi="Lora" w:cs="Lora"/>
                <w:color w:val="000000"/>
                <w:sz w:val="20"/>
                <w:szCs w:val="20"/>
              </w:rPr>
            </w:pPr>
            <w:r>
              <w:rPr>
                <w:rFonts w:ascii="Lora" w:eastAsia="Lora" w:hAnsi="Lora" w:cs="Lora"/>
                <w:color w:val="000000"/>
                <w:sz w:val="20"/>
                <w:szCs w:val="20"/>
              </w:rPr>
              <w:t xml:space="preserve">Deliver financial advice to clients, proposing strategies to achieve short- and long-term objectives for investments, insurance, </w:t>
            </w:r>
            <w:proofErr w:type="gramStart"/>
            <w:r>
              <w:rPr>
                <w:rFonts w:ascii="Lora" w:eastAsia="Lora" w:hAnsi="Lora" w:cs="Lora"/>
                <w:color w:val="000000"/>
                <w:sz w:val="20"/>
                <w:szCs w:val="20"/>
              </w:rPr>
              <w:t>business</w:t>
            </w:r>
            <w:proofErr w:type="gramEnd"/>
            <w:r>
              <w:rPr>
                <w:rFonts w:ascii="Lora" w:eastAsia="Lora" w:hAnsi="Lora" w:cs="Lora"/>
                <w:color w:val="000000"/>
                <w:sz w:val="20"/>
                <w:szCs w:val="20"/>
              </w:rPr>
              <w:t xml:space="preserve"> and estate planning with minimal risk </w:t>
            </w:r>
          </w:p>
          <w:p w14:paraId="5CCA5229" w14:textId="77777777" w:rsidR="00093AB1" w:rsidRDefault="00000000">
            <w:pPr>
              <w:numPr>
                <w:ilvl w:val="0"/>
                <w:numId w:val="2"/>
              </w:numPr>
              <w:pBdr>
                <w:top w:val="nil"/>
                <w:left w:val="nil"/>
                <w:bottom w:val="nil"/>
                <w:right w:val="nil"/>
                <w:between w:val="nil"/>
              </w:pBdr>
              <w:spacing w:after="160" w:line="259" w:lineRule="auto"/>
              <w:ind w:left="641" w:right="323" w:hanging="357"/>
              <w:jc w:val="both"/>
              <w:rPr>
                <w:rFonts w:ascii="Lora" w:eastAsia="Lora" w:hAnsi="Lora" w:cs="Lora"/>
                <w:color w:val="000000"/>
                <w:sz w:val="20"/>
                <w:szCs w:val="20"/>
              </w:rPr>
            </w:pPr>
            <w:r>
              <w:rPr>
                <w:rFonts w:ascii="Lora" w:eastAsia="Lora" w:hAnsi="Lora" w:cs="Lora"/>
                <w:color w:val="000000"/>
                <w:sz w:val="20"/>
                <w:szCs w:val="20"/>
              </w:rPr>
              <w:t>Develop, review, and optimize investment portfolios for 300+ high value clients with over $190M AUM (Assets Under Management)</w:t>
            </w:r>
          </w:p>
        </w:tc>
        <w:tc>
          <w:tcPr>
            <w:tcW w:w="4957" w:type="dxa"/>
            <w:gridSpan w:val="5"/>
          </w:tcPr>
          <w:p w14:paraId="58BEC9C8" w14:textId="77777777" w:rsidR="00093AB1" w:rsidRDefault="00000000">
            <w:pPr>
              <w:numPr>
                <w:ilvl w:val="0"/>
                <w:numId w:val="3"/>
              </w:numPr>
              <w:pBdr>
                <w:top w:val="nil"/>
                <w:left w:val="nil"/>
                <w:bottom w:val="nil"/>
                <w:right w:val="nil"/>
                <w:between w:val="nil"/>
              </w:pBdr>
              <w:spacing w:after="160" w:line="259" w:lineRule="auto"/>
              <w:ind w:left="527" w:hanging="357"/>
              <w:jc w:val="both"/>
              <w:rPr>
                <w:rFonts w:ascii="Lora" w:eastAsia="Lora" w:hAnsi="Lora" w:cs="Lora"/>
                <w:i/>
                <w:color w:val="000000"/>
                <w:sz w:val="20"/>
                <w:szCs w:val="20"/>
              </w:rPr>
            </w:pPr>
            <w:r>
              <w:rPr>
                <w:rFonts w:ascii="Lora" w:eastAsia="Lora" w:hAnsi="Lora" w:cs="Lora"/>
                <w:color w:val="000000"/>
                <w:sz w:val="20"/>
                <w:szCs w:val="20"/>
              </w:rPr>
              <w:t xml:space="preserve">Ensure maximum client satisfaction by providing exceptional and personalized service, enhancing client satisfaction ratings from 88% to 99.9% in less than 6 months </w:t>
            </w:r>
          </w:p>
          <w:p w14:paraId="2A4FE429" w14:textId="77777777" w:rsidR="00093AB1" w:rsidRDefault="00000000">
            <w:pPr>
              <w:numPr>
                <w:ilvl w:val="0"/>
                <w:numId w:val="3"/>
              </w:numPr>
              <w:pBdr>
                <w:top w:val="nil"/>
                <w:left w:val="nil"/>
                <w:bottom w:val="nil"/>
                <w:right w:val="nil"/>
                <w:between w:val="nil"/>
              </w:pBdr>
              <w:spacing w:after="160" w:line="259" w:lineRule="auto"/>
              <w:ind w:left="527" w:hanging="357"/>
              <w:jc w:val="both"/>
              <w:rPr>
                <w:rFonts w:ascii="Lora" w:eastAsia="Lora" w:hAnsi="Lora" w:cs="Lora"/>
                <w:i/>
                <w:color w:val="000000"/>
                <w:sz w:val="20"/>
                <w:szCs w:val="20"/>
              </w:rPr>
            </w:pPr>
            <w:r>
              <w:rPr>
                <w:rFonts w:ascii="Lora" w:eastAsia="Lora" w:hAnsi="Lora" w:cs="Lora"/>
                <w:color w:val="000000"/>
                <w:sz w:val="20"/>
                <w:szCs w:val="20"/>
              </w:rPr>
              <w:t>Work closely with specialists from multiple branches, managing investment portfolios for over 800 clients with over $25M in assets under care</w:t>
            </w:r>
          </w:p>
        </w:tc>
      </w:tr>
      <w:tr w:rsidR="00093AB1" w14:paraId="49259B59" w14:textId="77777777">
        <w:tc>
          <w:tcPr>
            <w:tcW w:w="11194" w:type="dxa"/>
            <w:gridSpan w:val="6"/>
            <w:tcBorders>
              <w:left w:val="single" w:sz="4" w:space="0" w:color="000000"/>
            </w:tcBorders>
          </w:tcPr>
          <w:p w14:paraId="0FDA6A1D" w14:textId="77777777" w:rsidR="00093AB1" w:rsidRDefault="00093AB1">
            <w:pPr>
              <w:rPr>
                <w:rFonts w:ascii="Lora" w:eastAsia="Lora" w:hAnsi="Lora" w:cs="Lora"/>
                <w:sz w:val="20"/>
                <w:szCs w:val="20"/>
              </w:rPr>
            </w:pPr>
          </w:p>
        </w:tc>
      </w:tr>
      <w:tr w:rsidR="00093AB1" w14:paraId="498F2721" w14:textId="77777777">
        <w:trPr>
          <w:trHeight w:val="622"/>
        </w:trPr>
        <w:tc>
          <w:tcPr>
            <w:tcW w:w="8507" w:type="dxa"/>
            <w:gridSpan w:val="3"/>
            <w:tcBorders>
              <w:left w:val="single" w:sz="4" w:space="0" w:color="000000"/>
            </w:tcBorders>
          </w:tcPr>
          <w:p w14:paraId="42C583BE" w14:textId="77777777" w:rsidR="00093AB1" w:rsidRDefault="00000000">
            <w:pPr>
              <w:ind w:left="284" w:right="567"/>
              <w:rPr>
                <w:rFonts w:ascii="Lora" w:eastAsia="Lora" w:hAnsi="Lora" w:cs="Lora"/>
                <w:sz w:val="20"/>
                <w:szCs w:val="20"/>
              </w:rPr>
            </w:pPr>
            <w:r>
              <w:rPr>
                <w:rFonts w:ascii="Lora" w:eastAsia="Lora" w:hAnsi="Lora" w:cs="Lora"/>
                <w:color w:val="000000"/>
                <w:sz w:val="20"/>
                <w:szCs w:val="20"/>
              </w:rPr>
              <w:t>SUNTRUST INVESTMENT SERVICES, INC., New Orleans, LA</w:t>
            </w:r>
          </w:p>
          <w:p w14:paraId="2E5BE4C5" w14:textId="77777777" w:rsidR="00093AB1" w:rsidRDefault="00000000">
            <w:pPr>
              <w:ind w:left="284" w:right="567"/>
              <w:rPr>
                <w:rFonts w:ascii="Lora" w:eastAsia="Lora" w:hAnsi="Lora" w:cs="Lora"/>
                <w:sz w:val="20"/>
                <w:szCs w:val="20"/>
              </w:rPr>
            </w:pPr>
            <w:r>
              <w:rPr>
                <w:rFonts w:ascii="Lora" w:eastAsia="Lora" w:hAnsi="Lora" w:cs="Lora"/>
                <w:color w:val="000000"/>
                <w:sz w:val="20"/>
                <w:szCs w:val="20"/>
              </w:rPr>
              <w:t>Financial Advisor</w:t>
            </w:r>
          </w:p>
          <w:p w14:paraId="16641DC1" w14:textId="77777777" w:rsidR="00093AB1" w:rsidRDefault="00093AB1">
            <w:pPr>
              <w:ind w:right="567"/>
              <w:rPr>
                <w:rFonts w:ascii="Lora" w:eastAsia="Lora" w:hAnsi="Lora" w:cs="Lora"/>
                <w:color w:val="000000"/>
                <w:sz w:val="20"/>
                <w:szCs w:val="20"/>
              </w:rPr>
            </w:pPr>
          </w:p>
        </w:tc>
        <w:tc>
          <w:tcPr>
            <w:tcW w:w="2687" w:type="dxa"/>
            <w:gridSpan w:val="3"/>
          </w:tcPr>
          <w:p w14:paraId="19D633D5" w14:textId="77777777" w:rsidR="00093AB1" w:rsidRDefault="00000000">
            <w:pPr>
              <w:spacing w:line="360" w:lineRule="auto"/>
              <w:jc w:val="right"/>
              <w:rPr>
                <w:rFonts w:ascii="Lora" w:eastAsia="Lora" w:hAnsi="Lora" w:cs="Lora"/>
                <w:i/>
                <w:sz w:val="20"/>
                <w:szCs w:val="20"/>
              </w:rPr>
            </w:pPr>
            <w:r>
              <w:rPr>
                <w:rFonts w:ascii="Lora" w:eastAsia="Lora" w:hAnsi="Lora" w:cs="Lora"/>
                <w:i/>
                <w:color w:val="000000"/>
                <w:sz w:val="20"/>
                <w:szCs w:val="20"/>
              </w:rPr>
              <w:t>July 2017–August 2020</w:t>
            </w:r>
          </w:p>
        </w:tc>
      </w:tr>
      <w:tr w:rsidR="00093AB1" w14:paraId="3B534629" w14:textId="77777777">
        <w:trPr>
          <w:trHeight w:val="1839"/>
        </w:trPr>
        <w:tc>
          <w:tcPr>
            <w:tcW w:w="6237" w:type="dxa"/>
            <w:tcBorders>
              <w:left w:val="single" w:sz="4" w:space="0" w:color="000000"/>
            </w:tcBorders>
          </w:tcPr>
          <w:p w14:paraId="13DCF209" w14:textId="77777777" w:rsidR="00093AB1" w:rsidRDefault="00000000">
            <w:pPr>
              <w:numPr>
                <w:ilvl w:val="0"/>
                <w:numId w:val="2"/>
              </w:numPr>
              <w:pBdr>
                <w:top w:val="nil"/>
                <w:left w:val="nil"/>
                <w:bottom w:val="nil"/>
                <w:right w:val="nil"/>
                <w:between w:val="nil"/>
              </w:pBdr>
              <w:spacing w:after="160" w:line="259" w:lineRule="auto"/>
              <w:ind w:left="641" w:hanging="357"/>
              <w:jc w:val="both"/>
              <w:rPr>
                <w:rFonts w:ascii="Lora" w:eastAsia="Lora" w:hAnsi="Lora" w:cs="Lora"/>
                <w:color w:val="000000"/>
                <w:sz w:val="20"/>
                <w:szCs w:val="20"/>
              </w:rPr>
            </w:pPr>
            <w:r>
              <w:rPr>
                <w:rFonts w:ascii="Lora" w:eastAsia="Lora" w:hAnsi="Lora" w:cs="Lora"/>
                <w:color w:val="000000"/>
                <w:sz w:val="20"/>
                <w:szCs w:val="20"/>
              </w:rPr>
              <w:t>Served as knowledgeable financial advisor to clients, managing an over $20.75M investment portfolio of 90+ individual and corporate clients</w:t>
            </w:r>
          </w:p>
          <w:p w14:paraId="1E3DFCF7" w14:textId="77777777" w:rsidR="00093AB1" w:rsidRDefault="00000000">
            <w:pPr>
              <w:numPr>
                <w:ilvl w:val="0"/>
                <w:numId w:val="2"/>
              </w:numPr>
              <w:pBdr>
                <w:top w:val="nil"/>
                <w:left w:val="nil"/>
                <w:bottom w:val="nil"/>
                <w:right w:val="nil"/>
                <w:between w:val="nil"/>
              </w:pBdr>
              <w:spacing w:after="160" w:line="259" w:lineRule="auto"/>
              <w:ind w:left="641" w:right="284" w:hanging="357"/>
              <w:jc w:val="both"/>
              <w:rPr>
                <w:rFonts w:ascii="Lora" w:eastAsia="Lora" w:hAnsi="Lora" w:cs="Lora"/>
                <w:color w:val="000000"/>
                <w:sz w:val="20"/>
                <w:szCs w:val="20"/>
              </w:rPr>
            </w:pPr>
            <w:r>
              <w:rPr>
                <w:rFonts w:ascii="Lora" w:eastAsia="Lora" w:hAnsi="Lora" w:cs="Lora"/>
                <w:color w:val="000000"/>
                <w:sz w:val="20"/>
                <w:szCs w:val="20"/>
              </w:rPr>
              <w:t xml:space="preserve">Devised and applied a new training and accountability program that increased productivity from #10 to #3 in the region in less than </w:t>
            </w:r>
            <w:proofErr w:type="gramStart"/>
            <w:r>
              <w:rPr>
                <w:rFonts w:ascii="Lora" w:eastAsia="Lora" w:hAnsi="Lora" w:cs="Lora"/>
                <w:color w:val="000000"/>
                <w:sz w:val="20"/>
                <w:szCs w:val="20"/>
              </w:rPr>
              <w:t>2 year</w:t>
            </w:r>
            <w:proofErr w:type="gramEnd"/>
            <w:r>
              <w:rPr>
                <w:rFonts w:ascii="Lora" w:eastAsia="Lora" w:hAnsi="Lora" w:cs="Lora"/>
                <w:color w:val="000000"/>
                <w:sz w:val="20"/>
                <w:szCs w:val="20"/>
              </w:rPr>
              <w:t xml:space="preserve"> period</w:t>
            </w:r>
          </w:p>
        </w:tc>
        <w:tc>
          <w:tcPr>
            <w:tcW w:w="4957" w:type="dxa"/>
            <w:gridSpan w:val="5"/>
          </w:tcPr>
          <w:p w14:paraId="4B1E6453" w14:textId="77777777" w:rsidR="00093AB1" w:rsidRDefault="00000000">
            <w:pPr>
              <w:numPr>
                <w:ilvl w:val="0"/>
                <w:numId w:val="3"/>
              </w:numPr>
              <w:pBdr>
                <w:top w:val="nil"/>
                <w:left w:val="nil"/>
                <w:bottom w:val="nil"/>
                <w:right w:val="nil"/>
                <w:between w:val="nil"/>
              </w:pBdr>
              <w:spacing w:after="160" w:line="259" w:lineRule="auto"/>
              <w:ind w:left="527" w:hanging="357"/>
              <w:jc w:val="both"/>
              <w:rPr>
                <w:rFonts w:ascii="Lora" w:eastAsia="Lora" w:hAnsi="Lora" w:cs="Lora"/>
                <w:color w:val="000000"/>
                <w:sz w:val="20"/>
                <w:szCs w:val="20"/>
              </w:rPr>
            </w:pPr>
            <w:r>
              <w:rPr>
                <w:rFonts w:ascii="Lora" w:eastAsia="Lora" w:hAnsi="Lora" w:cs="Lora"/>
                <w:color w:val="000000"/>
                <w:sz w:val="20"/>
                <w:szCs w:val="20"/>
              </w:rPr>
              <w:t>Partnered with cross-functional teams in consulting with clients to provide asset management risk strategy and mitigation, which increased AUM by 50%</w:t>
            </w:r>
          </w:p>
          <w:p w14:paraId="67FBA0C3" w14:textId="77777777" w:rsidR="00093AB1" w:rsidRDefault="00000000">
            <w:pPr>
              <w:numPr>
                <w:ilvl w:val="0"/>
                <w:numId w:val="3"/>
              </w:numPr>
              <w:pBdr>
                <w:top w:val="nil"/>
                <w:left w:val="nil"/>
                <w:bottom w:val="nil"/>
                <w:right w:val="nil"/>
                <w:between w:val="nil"/>
              </w:pBdr>
              <w:spacing w:after="160" w:line="259" w:lineRule="auto"/>
              <w:ind w:left="527" w:hanging="357"/>
              <w:jc w:val="both"/>
              <w:rPr>
                <w:rFonts w:ascii="Lora" w:eastAsia="Lora" w:hAnsi="Lora" w:cs="Lora"/>
                <w:color w:val="000000"/>
                <w:sz w:val="20"/>
                <w:szCs w:val="20"/>
              </w:rPr>
            </w:pPr>
            <w:r>
              <w:rPr>
                <w:rFonts w:ascii="Lora" w:eastAsia="Lora" w:hAnsi="Lora" w:cs="Lora"/>
                <w:color w:val="000000"/>
                <w:sz w:val="20"/>
                <w:szCs w:val="20"/>
              </w:rPr>
              <w:t>Drummed up new business by cultivating solid relationships with clients, increasing the number of high-worth clients by 30%</w:t>
            </w:r>
          </w:p>
        </w:tc>
      </w:tr>
      <w:tr w:rsidR="00093AB1" w14:paraId="0BE75911" w14:textId="77777777">
        <w:trPr>
          <w:trHeight w:val="371"/>
        </w:trPr>
        <w:tc>
          <w:tcPr>
            <w:tcW w:w="11194" w:type="dxa"/>
            <w:gridSpan w:val="6"/>
            <w:tcBorders>
              <w:left w:val="single" w:sz="4" w:space="0" w:color="000000"/>
            </w:tcBorders>
          </w:tcPr>
          <w:p w14:paraId="04B76D43" w14:textId="77777777" w:rsidR="00093AB1" w:rsidRDefault="00093AB1">
            <w:pPr>
              <w:ind w:right="567"/>
              <w:rPr>
                <w:rFonts w:ascii="Lora" w:eastAsia="Lora" w:hAnsi="Lora" w:cs="Lora"/>
                <w:sz w:val="20"/>
                <w:szCs w:val="20"/>
              </w:rPr>
            </w:pPr>
          </w:p>
        </w:tc>
      </w:tr>
      <w:tr w:rsidR="00093AB1" w14:paraId="0D998366" w14:textId="77777777">
        <w:trPr>
          <w:trHeight w:val="645"/>
        </w:trPr>
        <w:tc>
          <w:tcPr>
            <w:tcW w:w="8543" w:type="dxa"/>
            <w:gridSpan w:val="4"/>
            <w:tcBorders>
              <w:left w:val="single" w:sz="4" w:space="0" w:color="000000"/>
            </w:tcBorders>
          </w:tcPr>
          <w:p w14:paraId="45509DB8" w14:textId="77777777" w:rsidR="00093AB1" w:rsidRDefault="00000000">
            <w:pPr>
              <w:ind w:left="284"/>
              <w:rPr>
                <w:rFonts w:ascii="Lora" w:eastAsia="Lora" w:hAnsi="Lora" w:cs="Lora"/>
                <w:sz w:val="20"/>
                <w:szCs w:val="20"/>
              </w:rPr>
            </w:pPr>
            <w:r>
              <w:rPr>
                <w:rFonts w:ascii="Lora" w:eastAsia="Lora" w:hAnsi="Lora" w:cs="Lora"/>
                <w:color w:val="000000"/>
                <w:sz w:val="20"/>
                <w:szCs w:val="20"/>
              </w:rPr>
              <w:t>MAVERICK CAPITAL MANAGEMENT, New Orleans, LA</w:t>
            </w:r>
          </w:p>
          <w:p w14:paraId="40BF6CB1" w14:textId="77777777" w:rsidR="00093AB1" w:rsidRDefault="00000000">
            <w:pPr>
              <w:ind w:left="284"/>
              <w:rPr>
                <w:rFonts w:ascii="Lora" w:eastAsia="Lora" w:hAnsi="Lora" w:cs="Lora"/>
                <w:sz w:val="20"/>
                <w:szCs w:val="20"/>
              </w:rPr>
            </w:pPr>
            <w:r>
              <w:rPr>
                <w:rFonts w:ascii="Lora" w:eastAsia="Lora" w:hAnsi="Lora" w:cs="Lora"/>
                <w:color w:val="000000"/>
                <w:sz w:val="20"/>
                <w:szCs w:val="20"/>
              </w:rPr>
              <w:t>Financial Advisor</w:t>
            </w:r>
          </w:p>
        </w:tc>
        <w:tc>
          <w:tcPr>
            <w:tcW w:w="2651" w:type="dxa"/>
            <w:gridSpan w:val="2"/>
          </w:tcPr>
          <w:p w14:paraId="0AB99BC5" w14:textId="77777777" w:rsidR="00093AB1" w:rsidRDefault="00000000">
            <w:pPr>
              <w:spacing w:line="360" w:lineRule="auto"/>
              <w:jc w:val="right"/>
              <w:rPr>
                <w:rFonts w:ascii="Lora" w:eastAsia="Lora" w:hAnsi="Lora" w:cs="Lora"/>
                <w:i/>
                <w:sz w:val="20"/>
                <w:szCs w:val="20"/>
              </w:rPr>
            </w:pPr>
            <w:r>
              <w:rPr>
                <w:rFonts w:ascii="Lora" w:eastAsia="Lora" w:hAnsi="Lora" w:cs="Lora"/>
                <w:i/>
                <w:color w:val="000000"/>
                <w:sz w:val="20"/>
                <w:szCs w:val="20"/>
              </w:rPr>
              <w:t>July 2014–August 2017</w:t>
            </w:r>
          </w:p>
        </w:tc>
      </w:tr>
      <w:tr w:rsidR="00093AB1" w14:paraId="650B0F3E" w14:textId="77777777">
        <w:trPr>
          <w:trHeight w:val="533"/>
        </w:trPr>
        <w:tc>
          <w:tcPr>
            <w:tcW w:w="6237" w:type="dxa"/>
            <w:tcBorders>
              <w:left w:val="single" w:sz="4" w:space="0" w:color="000000"/>
            </w:tcBorders>
          </w:tcPr>
          <w:p w14:paraId="5552A7AF" w14:textId="77777777" w:rsidR="00093AB1" w:rsidRDefault="00000000">
            <w:pPr>
              <w:numPr>
                <w:ilvl w:val="0"/>
                <w:numId w:val="2"/>
              </w:numPr>
              <w:pBdr>
                <w:top w:val="nil"/>
                <w:left w:val="nil"/>
                <w:bottom w:val="nil"/>
                <w:right w:val="nil"/>
                <w:between w:val="nil"/>
              </w:pBdr>
              <w:spacing w:after="160" w:line="259" w:lineRule="auto"/>
              <w:ind w:left="641" w:hanging="357"/>
              <w:jc w:val="both"/>
              <w:rPr>
                <w:rFonts w:ascii="Lora" w:eastAsia="Lora" w:hAnsi="Lora" w:cs="Lora"/>
                <w:color w:val="000000"/>
                <w:sz w:val="20"/>
                <w:szCs w:val="20"/>
              </w:rPr>
            </w:pPr>
            <w:r>
              <w:rPr>
                <w:rFonts w:ascii="Lora" w:eastAsia="Lora" w:hAnsi="Lora" w:cs="Lora"/>
                <w:color w:val="000000"/>
                <w:sz w:val="20"/>
                <w:szCs w:val="20"/>
              </w:rPr>
              <w:t>Served as the primary point of contact for over 15 clients</w:t>
            </w:r>
          </w:p>
        </w:tc>
        <w:tc>
          <w:tcPr>
            <w:tcW w:w="4957" w:type="dxa"/>
            <w:gridSpan w:val="5"/>
          </w:tcPr>
          <w:p w14:paraId="5EF7D74A" w14:textId="77777777" w:rsidR="00093AB1" w:rsidRDefault="00000000">
            <w:pPr>
              <w:numPr>
                <w:ilvl w:val="0"/>
                <w:numId w:val="2"/>
              </w:numPr>
              <w:pBdr>
                <w:top w:val="nil"/>
                <w:left w:val="nil"/>
                <w:bottom w:val="nil"/>
                <w:right w:val="nil"/>
                <w:between w:val="nil"/>
              </w:pBdr>
              <w:spacing w:after="100" w:line="259" w:lineRule="auto"/>
              <w:ind w:left="527" w:hanging="357"/>
              <w:jc w:val="both"/>
              <w:rPr>
                <w:rFonts w:ascii="Lora" w:eastAsia="Lora" w:hAnsi="Lora" w:cs="Lora"/>
                <w:i/>
                <w:color w:val="000000"/>
                <w:sz w:val="20"/>
                <w:szCs w:val="20"/>
              </w:rPr>
            </w:pPr>
            <w:r>
              <w:rPr>
                <w:rFonts w:ascii="Lora" w:eastAsia="Lora" w:hAnsi="Lora" w:cs="Lora"/>
                <w:color w:val="000000"/>
                <w:sz w:val="20"/>
                <w:szCs w:val="20"/>
              </w:rPr>
              <w:t>Managed the portfolios of several major clients with over $8.5M in total assets</w:t>
            </w:r>
          </w:p>
        </w:tc>
      </w:tr>
      <w:tr w:rsidR="00093AB1" w14:paraId="6E1CC6FD" w14:textId="77777777">
        <w:trPr>
          <w:trHeight w:val="377"/>
        </w:trPr>
        <w:tc>
          <w:tcPr>
            <w:tcW w:w="11194" w:type="dxa"/>
            <w:gridSpan w:val="6"/>
          </w:tcPr>
          <w:p w14:paraId="7454A3CC" w14:textId="77777777" w:rsidR="00093AB1" w:rsidRDefault="00093AB1">
            <w:pPr>
              <w:rPr>
                <w:rFonts w:ascii="Lora" w:eastAsia="Lora" w:hAnsi="Lora" w:cs="Lora"/>
                <w:sz w:val="20"/>
                <w:szCs w:val="20"/>
              </w:rPr>
            </w:pPr>
          </w:p>
        </w:tc>
      </w:tr>
      <w:tr w:rsidR="00093AB1" w14:paraId="7337DA26" w14:textId="77777777">
        <w:tc>
          <w:tcPr>
            <w:tcW w:w="11194" w:type="dxa"/>
            <w:gridSpan w:val="6"/>
          </w:tcPr>
          <w:p w14:paraId="610AB7BE" w14:textId="77777777" w:rsidR="00093AB1" w:rsidRDefault="00000000">
            <w:pPr>
              <w:rPr>
                <w:rFonts w:ascii="Lora" w:eastAsia="Lora" w:hAnsi="Lora" w:cs="Lora"/>
                <w:sz w:val="18"/>
                <w:szCs w:val="18"/>
              </w:rPr>
            </w:pPr>
            <w:r>
              <w:rPr>
                <w:rFonts w:ascii="Lora" w:eastAsia="Lora" w:hAnsi="Lora" w:cs="Lora"/>
                <w:color w:val="000000"/>
              </w:rPr>
              <w:t>EDUCATION</w:t>
            </w:r>
          </w:p>
        </w:tc>
      </w:tr>
      <w:tr w:rsidR="00093AB1" w14:paraId="0DA02E9E" w14:textId="77777777">
        <w:trPr>
          <w:trHeight w:val="68"/>
        </w:trPr>
        <w:tc>
          <w:tcPr>
            <w:tcW w:w="11194" w:type="dxa"/>
            <w:gridSpan w:val="6"/>
          </w:tcPr>
          <w:p w14:paraId="40B8D3BF" w14:textId="77777777" w:rsidR="00093AB1" w:rsidRDefault="00093AB1">
            <w:pPr>
              <w:rPr>
                <w:rFonts w:ascii="Lora" w:eastAsia="Lora" w:hAnsi="Lora" w:cs="Lora"/>
                <w:b/>
                <w:color w:val="000000"/>
                <w:sz w:val="10"/>
                <w:szCs w:val="10"/>
              </w:rPr>
            </w:pPr>
          </w:p>
        </w:tc>
      </w:tr>
      <w:tr w:rsidR="00093AB1" w14:paraId="006290D1" w14:textId="77777777">
        <w:tc>
          <w:tcPr>
            <w:tcW w:w="8721" w:type="dxa"/>
            <w:gridSpan w:val="5"/>
          </w:tcPr>
          <w:p w14:paraId="552909E9" w14:textId="77777777" w:rsidR="00093AB1" w:rsidRDefault="00000000">
            <w:pPr>
              <w:pBdr>
                <w:top w:val="nil"/>
                <w:left w:val="nil"/>
                <w:bottom w:val="nil"/>
                <w:right w:val="nil"/>
                <w:between w:val="nil"/>
              </w:pBdr>
              <w:rPr>
                <w:rFonts w:ascii="Lora" w:eastAsia="Lora" w:hAnsi="Lora" w:cs="Lora"/>
                <w:color w:val="000000"/>
                <w:sz w:val="20"/>
                <w:szCs w:val="20"/>
              </w:rPr>
            </w:pPr>
            <w:r>
              <w:rPr>
                <w:rFonts w:ascii="Lora" w:eastAsia="Lora" w:hAnsi="Lora" w:cs="Lora"/>
                <w:color w:val="000000"/>
                <w:sz w:val="20"/>
                <w:szCs w:val="20"/>
              </w:rPr>
              <w:t>LOUISIANA STATE UNIVERSITY, Baton Rouge, LA</w:t>
            </w:r>
          </w:p>
          <w:p w14:paraId="226E176C" w14:textId="77777777" w:rsidR="00093AB1" w:rsidRDefault="00000000">
            <w:pPr>
              <w:pBdr>
                <w:top w:val="nil"/>
                <w:left w:val="nil"/>
                <w:bottom w:val="nil"/>
                <w:right w:val="nil"/>
                <w:between w:val="nil"/>
              </w:pBdr>
              <w:rPr>
                <w:rFonts w:ascii="Lora" w:eastAsia="Lora" w:hAnsi="Lora" w:cs="Lora"/>
                <w:color w:val="000000"/>
                <w:sz w:val="20"/>
                <w:szCs w:val="20"/>
              </w:rPr>
            </w:pPr>
            <w:r>
              <w:rPr>
                <w:rFonts w:ascii="Lora" w:eastAsia="Lora" w:hAnsi="Lora" w:cs="Lora"/>
                <w:color w:val="000000"/>
                <w:sz w:val="20"/>
                <w:szCs w:val="20"/>
              </w:rPr>
              <w:t xml:space="preserve">Bachelor of Science in Business Administration (concentration: finance), </w:t>
            </w:r>
          </w:p>
          <w:p w14:paraId="748553A9" w14:textId="77777777" w:rsidR="00093AB1" w:rsidRDefault="00000000">
            <w:pPr>
              <w:pBdr>
                <w:top w:val="nil"/>
                <w:left w:val="nil"/>
                <w:bottom w:val="nil"/>
                <w:right w:val="nil"/>
                <w:between w:val="nil"/>
              </w:pBdr>
              <w:rPr>
                <w:rFonts w:ascii="Times New Roman" w:eastAsia="Times New Roman" w:hAnsi="Times New Roman" w:cs="Times New Roman"/>
                <w:color w:val="000000"/>
                <w:sz w:val="20"/>
                <w:szCs w:val="20"/>
              </w:rPr>
            </w:pPr>
            <w:proofErr w:type="spellStart"/>
            <w:r>
              <w:rPr>
                <w:rFonts w:ascii="Lora" w:eastAsia="Lora" w:hAnsi="Lora" w:cs="Lora"/>
                <w:color w:val="000000"/>
                <w:sz w:val="20"/>
                <w:szCs w:val="20"/>
              </w:rPr>
              <w:t>Honors</w:t>
            </w:r>
            <w:proofErr w:type="spellEnd"/>
            <w:r>
              <w:rPr>
                <w:rFonts w:ascii="Lora" w:eastAsia="Lora" w:hAnsi="Lora" w:cs="Lora"/>
                <w:color w:val="000000"/>
                <w:sz w:val="20"/>
                <w:szCs w:val="20"/>
              </w:rPr>
              <w:t>: cum laude (GPA: 3.7/4.0)</w:t>
            </w:r>
          </w:p>
        </w:tc>
        <w:tc>
          <w:tcPr>
            <w:tcW w:w="2473" w:type="dxa"/>
          </w:tcPr>
          <w:p w14:paraId="39E77AE6" w14:textId="77777777" w:rsidR="00093AB1" w:rsidRDefault="00000000">
            <w:pPr>
              <w:pBdr>
                <w:top w:val="nil"/>
                <w:left w:val="nil"/>
                <w:bottom w:val="nil"/>
                <w:right w:val="nil"/>
                <w:between w:val="nil"/>
              </w:pBdr>
              <w:spacing w:line="360" w:lineRule="auto"/>
              <w:jc w:val="right"/>
              <w:rPr>
                <w:rFonts w:ascii="Lora" w:eastAsia="Lora" w:hAnsi="Lora" w:cs="Lora"/>
                <w:i/>
                <w:color w:val="000000"/>
                <w:sz w:val="20"/>
                <w:szCs w:val="20"/>
              </w:rPr>
            </w:pPr>
            <w:r>
              <w:rPr>
                <w:rFonts w:ascii="Lora" w:eastAsia="Lora" w:hAnsi="Lora" w:cs="Lora"/>
                <w:i/>
                <w:color w:val="000000"/>
                <w:sz w:val="20"/>
                <w:szCs w:val="20"/>
              </w:rPr>
              <w:t>May 2014</w:t>
            </w:r>
          </w:p>
        </w:tc>
      </w:tr>
      <w:tr w:rsidR="00093AB1" w14:paraId="030CD34C" w14:textId="77777777">
        <w:trPr>
          <w:trHeight w:val="516"/>
        </w:trPr>
        <w:tc>
          <w:tcPr>
            <w:tcW w:w="11194" w:type="dxa"/>
            <w:gridSpan w:val="6"/>
          </w:tcPr>
          <w:p w14:paraId="605A4B6F" w14:textId="77777777" w:rsidR="00093AB1" w:rsidRDefault="00093AB1">
            <w:pPr>
              <w:rPr>
                <w:rFonts w:ascii="Lora" w:eastAsia="Lora" w:hAnsi="Lora" w:cs="Lora"/>
                <w:b/>
                <w:color w:val="000000"/>
                <w:sz w:val="20"/>
                <w:szCs w:val="20"/>
              </w:rPr>
            </w:pPr>
          </w:p>
        </w:tc>
      </w:tr>
      <w:tr w:rsidR="00093AB1" w14:paraId="4E109AD1" w14:textId="77777777">
        <w:tc>
          <w:tcPr>
            <w:tcW w:w="11194" w:type="dxa"/>
            <w:gridSpan w:val="6"/>
          </w:tcPr>
          <w:p w14:paraId="1E12B0AD" w14:textId="77777777" w:rsidR="00093AB1" w:rsidRDefault="00000000">
            <w:pPr>
              <w:rPr>
                <w:rFonts w:ascii="Lora" w:eastAsia="Lora" w:hAnsi="Lora" w:cs="Lora"/>
                <w:color w:val="000000"/>
                <w:sz w:val="16"/>
                <w:szCs w:val="16"/>
              </w:rPr>
            </w:pPr>
            <w:r>
              <w:rPr>
                <w:rFonts w:ascii="Lora" w:eastAsia="Lora" w:hAnsi="Lora" w:cs="Lora"/>
                <w:color w:val="000000"/>
              </w:rPr>
              <w:t>ADDITIONAL SKILLS</w:t>
            </w:r>
          </w:p>
        </w:tc>
      </w:tr>
      <w:tr w:rsidR="00093AB1" w14:paraId="7A448607" w14:textId="77777777">
        <w:tc>
          <w:tcPr>
            <w:tcW w:w="11194" w:type="dxa"/>
            <w:gridSpan w:val="6"/>
          </w:tcPr>
          <w:p w14:paraId="6E1016B8" w14:textId="77777777" w:rsidR="00093AB1" w:rsidRDefault="00093AB1">
            <w:pPr>
              <w:ind w:right="1247"/>
              <w:rPr>
                <w:rFonts w:ascii="Lora" w:eastAsia="Lora" w:hAnsi="Lora" w:cs="Lora"/>
                <w:b/>
                <w:color w:val="000000"/>
                <w:sz w:val="10"/>
                <w:szCs w:val="10"/>
              </w:rPr>
            </w:pPr>
          </w:p>
        </w:tc>
      </w:tr>
      <w:tr w:rsidR="00093AB1" w14:paraId="02EA42E7" w14:textId="77777777">
        <w:tc>
          <w:tcPr>
            <w:tcW w:w="11194" w:type="dxa"/>
            <w:gridSpan w:val="6"/>
          </w:tcPr>
          <w:p w14:paraId="31D6BE0B" w14:textId="77777777" w:rsidR="00093AB1" w:rsidRDefault="00000000">
            <w:pPr>
              <w:numPr>
                <w:ilvl w:val="0"/>
                <w:numId w:val="1"/>
              </w:numPr>
              <w:pBdr>
                <w:top w:val="nil"/>
                <w:left w:val="nil"/>
                <w:bottom w:val="nil"/>
                <w:right w:val="nil"/>
                <w:between w:val="nil"/>
              </w:pBdr>
              <w:ind w:left="714" w:right="1247" w:hanging="357"/>
              <w:rPr>
                <w:rFonts w:ascii="Lora" w:eastAsia="Lora" w:hAnsi="Lora" w:cs="Lora"/>
                <w:color w:val="000000"/>
                <w:sz w:val="20"/>
                <w:szCs w:val="20"/>
              </w:rPr>
            </w:pPr>
            <w:r>
              <w:rPr>
                <w:rFonts w:ascii="Lora" w:eastAsia="Lora" w:hAnsi="Lora" w:cs="Lora"/>
                <w:color w:val="000000"/>
                <w:sz w:val="20"/>
                <w:szCs w:val="20"/>
              </w:rPr>
              <w:t>Proficient in MS Office (Word, Excel, PowerPoint) Outlook, Salesforce, TFS Project Management</w:t>
            </w:r>
          </w:p>
          <w:p w14:paraId="16457D72" w14:textId="77777777" w:rsidR="00093AB1" w:rsidRDefault="00000000">
            <w:pPr>
              <w:numPr>
                <w:ilvl w:val="0"/>
                <w:numId w:val="1"/>
              </w:numPr>
              <w:pBdr>
                <w:top w:val="nil"/>
                <w:left w:val="nil"/>
                <w:bottom w:val="nil"/>
                <w:right w:val="nil"/>
                <w:between w:val="nil"/>
              </w:pBdr>
              <w:ind w:left="714" w:right="1247" w:hanging="357"/>
              <w:rPr>
                <w:rFonts w:ascii="Lora" w:eastAsia="Lora" w:hAnsi="Lora" w:cs="Lora"/>
                <w:color w:val="000000"/>
                <w:sz w:val="20"/>
                <w:szCs w:val="20"/>
              </w:rPr>
            </w:pPr>
            <w:r>
              <w:rPr>
                <w:rFonts w:ascii="Lora" w:eastAsia="Lora" w:hAnsi="Lora" w:cs="Lora"/>
                <w:color w:val="000000"/>
                <w:sz w:val="20"/>
                <w:szCs w:val="20"/>
              </w:rPr>
              <w:t>Fluent in English, Spanish, and French</w:t>
            </w:r>
          </w:p>
        </w:tc>
      </w:tr>
    </w:tbl>
    <w:p w14:paraId="36D04167" w14:textId="77777777" w:rsidR="00093AB1" w:rsidRDefault="00093AB1" w:rsidP="00DC4F35">
      <w:pPr>
        <w:spacing w:after="0"/>
        <w:jc w:val="right"/>
        <w:rPr>
          <w:rFonts w:ascii="Poppins" w:eastAsia="Poppins" w:hAnsi="Poppins" w:cs="Poppins"/>
          <w:sz w:val="20"/>
          <w:szCs w:val="20"/>
        </w:rPr>
      </w:pPr>
    </w:p>
    <w:sectPr w:rsidR="00093AB1">
      <w:headerReference w:type="even" r:id="rId8"/>
      <w:headerReference w:type="default" r:id="rId9"/>
      <w:footerReference w:type="even" r:id="rId10"/>
      <w:footerReference w:type="default" r:id="rId11"/>
      <w:headerReference w:type="first" r:id="rId12"/>
      <w:footerReference w:type="first" r:id="rId13"/>
      <w:pgSz w:w="12240" w:h="15840"/>
      <w:pgMar w:top="567" w:right="567" w:bottom="567" w:left="56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4899F" w14:textId="77777777" w:rsidR="00311C7F" w:rsidRDefault="00311C7F">
      <w:pPr>
        <w:spacing w:after="0" w:line="240" w:lineRule="auto"/>
      </w:pPr>
      <w:r>
        <w:separator/>
      </w:r>
    </w:p>
  </w:endnote>
  <w:endnote w:type="continuationSeparator" w:id="0">
    <w:p w14:paraId="037AD10F" w14:textId="77777777" w:rsidR="00311C7F" w:rsidRDefault="00311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Roboto Slab">
    <w:charset w:val="00"/>
    <w:family w:val="auto"/>
    <w:pitch w:val="default"/>
  </w:font>
  <w:font w:name="Cambria">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770BC" w14:textId="77777777" w:rsidR="00093AB1" w:rsidRDefault="00093AB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DAC" w14:textId="77777777" w:rsidR="00093AB1" w:rsidRDefault="00093AB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469B" w14:textId="77777777" w:rsidR="00093AB1" w:rsidRDefault="00093AB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15EC4" w14:textId="77777777" w:rsidR="00311C7F" w:rsidRDefault="00311C7F">
      <w:pPr>
        <w:spacing w:after="0" w:line="240" w:lineRule="auto"/>
      </w:pPr>
      <w:r>
        <w:separator/>
      </w:r>
    </w:p>
  </w:footnote>
  <w:footnote w:type="continuationSeparator" w:id="0">
    <w:p w14:paraId="0CE5952B" w14:textId="77777777" w:rsidR="00311C7F" w:rsidRDefault="00311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D423E" w14:textId="77777777" w:rsidR="00093AB1" w:rsidRDefault="00093AB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F76C" w14:textId="77777777" w:rsidR="00093AB1" w:rsidRDefault="00093AB1">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C6596" w14:textId="77777777" w:rsidR="00093AB1" w:rsidRDefault="00093AB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C43"/>
    <w:multiLevelType w:val="multilevel"/>
    <w:tmpl w:val="B3B487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901EE"/>
    <w:multiLevelType w:val="multilevel"/>
    <w:tmpl w:val="82B28D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4E2530E"/>
    <w:multiLevelType w:val="multilevel"/>
    <w:tmpl w:val="05F6E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AE60C86"/>
    <w:multiLevelType w:val="multilevel"/>
    <w:tmpl w:val="3E2A44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53058530">
    <w:abstractNumId w:val="1"/>
  </w:num>
  <w:num w:numId="2" w16cid:durableId="256912026">
    <w:abstractNumId w:val="3"/>
  </w:num>
  <w:num w:numId="3" w16cid:durableId="1222329466">
    <w:abstractNumId w:val="2"/>
  </w:num>
  <w:num w:numId="4" w16cid:durableId="1392147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AB1"/>
    <w:rsid w:val="00093AB1"/>
    <w:rsid w:val="00311C7F"/>
    <w:rsid w:val="00C11002"/>
    <w:rsid w:val="00D83589"/>
    <w:rsid w:val="00DC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5F62"/>
  <w15:docId w15:val="{05709387-8C44-4390-B905-D9C17BA3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7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67A6F"/>
    <w:pPr>
      <w:ind w:left="720"/>
      <w:contextualSpacing/>
    </w:pPr>
  </w:style>
  <w:style w:type="paragraph" w:styleId="Header">
    <w:name w:val="header"/>
    <w:basedOn w:val="Normal"/>
    <w:link w:val="HeaderChar"/>
    <w:uiPriority w:val="99"/>
    <w:unhideWhenUsed/>
    <w:rsid w:val="00813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B9B"/>
  </w:style>
  <w:style w:type="paragraph" w:styleId="Footer">
    <w:name w:val="footer"/>
    <w:basedOn w:val="Normal"/>
    <w:link w:val="FooterChar"/>
    <w:uiPriority w:val="99"/>
    <w:unhideWhenUsed/>
    <w:rsid w:val="00813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B9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Spacing">
    <w:name w:val="No Spacing"/>
    <w:uiPriority w:val="1"/>
    <w:qFormat/>
    <w:rsid w:val="00C11002"/>
    <w:pPr>
      <w:spacing w:after="0" w:line="240" w:lineRule="auto"/>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dAmN+cfP/Z+SmS4vGU/+2NCq0w==">AMUW2mXXLE0g/pNlndcbridVuksfVE3QaBHoyUdsVPJEFf1SL7SGTmTRbYCTm+WTi9T3pMqP89KoJlOPPlyZd7YQbn/voS8MO7hU+WSHZ7Ey5de5/1/2ycg=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744</Words>
  <Characters>4190</Characters>
  <Application>Microsoft Office Word</Application>
  <DocSecurity>0</DocSecurity>
  <Lines>149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Banumathi Shinde</dc:creator>
  <cp:lastModifiedBy>Kodali, Pramod Kumar</cp:lastModifiedBy>
  <cp:revision>3</cp:revision>
  <dcterms:created xsi:type="dcterms:W3CDTF">2021-08-11T18:38:00Z</dcterms:created>
  <dcterms:modified xsi:type="dcterms:W3CDTF">2022-09-30T07:43:00Z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6a5c591001d77c790bcc1d11e65cfce52d755f18d0d37ba70a9d446f9c7c4988</vt:lpwstr>
  </property>
</Properties>
</file>