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 Insurance Rules and Guidelines</w:t>
      </w:r>
    </w:p>
    <w:p>
      <w:pPr>
        <w:pStyle w:val="Heading1"/>
      </w:pPr>
      <w:r>
        <w:t>Introduction</w:t>
      </w:r>
    </w:p>
    <w:p>
      <w:r>
        <w:t>Health insurance is an essential financial tool that protects individuals and families from high medical costs. Understanding the rules and conditions of health insurance policies is crucial for making informed decisions.</w:t>
      </w:r>
    </w:p>
    <w:p>
      <w:r>
        <w:t>This document provides a detailed explanation of key health insurance rules including waiting periods, pre-existing diseases, room rent capping, and co-payment rules.</w:t>
      </w:r>
    </w:p>
    <w:p>
      <w:r>
        <w:t>Each section is explained in detail with examples to ensure clarity and practical understanding.</w:t>
      </w:r>
    </w:p>
    <w:p>
      <w:pPr>
        <w:pStyle w:val="Heading1"/>
      </w:pPr>
      <w:r>
        <w:t>Waiting Periods</w:t>
      </w:r>
    </w:p>
    <w:p>
      <w:r>
        <w:t>A waiting period is the time during which certain claims are not admissible after purchasing a policy.</w:t>
      </w:r>
    </w:p>
    <w:p>
      <w:r>
        <w:t>There are different types of waiting periods:</w:t>
      </w:r>
    </w:p>
    <w:p>
      <w:r>
        <w:t>1. Initial Waiting Period: Usually 30 days from policy start date (except accidents).</w:t>
      </w:r>
    </w:p>
    <w:p>
      <w:r>
        <w:t>2. Disease-Specific Waiting Period: Certain illnesses like hernia, cataract may have 1–2 years waiting.</w:t>
      </w:r>
    </w:p>
    <w:p>
      <w:r>
        <w:t>3. Maternity Waiting Period: Typically 9 months to 4 years.</w:t>
      </w:r>
    </w:p>
    <w:p>
      <w:r>
        <w:t>4. Pre-existing Disease Waiting Period: Usually 2–4 years.</w:t>
      </w:r>
    </w:p>
    <w:p>
      <w:r>
        <w:t>Example: If you buy a policy today and fall sick within 30 days, the claim may not be covered unless it's accidental.</w:t>
      </w:r>
    </w:p>
    <w:p>
      <w:r>
        <w:t>Waiting periods protect insurers from misuse and ensure fairness in risk distribution.</w:t>
      </w:r>
    </w:p>
    <w:p>
      <w:r>
        <w:t>Always check policy documents carefully for exact waiting period terms.</w:t>
      </w:r>
    </w:p>
    <w:p>
      <w:r>
        <w:t>Reducing waiting periods may be possible by paying higher premiums.</w:t>
      </w:r>
    </w:p>
    <w:p>
      <w:r>
        <w:t>Porting policies can sometimes reduce waiting periods.</w:t>
      </w:r>
    </w:p>
    <w:p>
      <w:r>
        <w:t>A waiting period is the time during which certain claims are not admissible after purchasing a policy.</w:t>
      </w:r>
    </w:p>
    <w:p>
      <w:r>
        <w:t>There are different types of waiting periods:</w:t>
      </w:r>
    </w:p>
    <w:p>
      <w:r>
        <w:t>1. Initial Waiting Period: Usually 30 days from policy start date (except accidents).</w:t>
      </w:r>
    </w:p>
    <w:p>
      <w:r>
        <w:t>2. Disease-Specific Waiting Period: Certain illnesses like hernia, cataract may have 1–2 years waiting.</w:t>
      </w:r>
    </w:p>
    <w:p>
      <w:r>
        <w:t>3. Maternity Waiting Period: Typically 9 months to 4 years.</w:t>
      </w:r>
    </w:p>
    <w:p>
      <w:r>
        <w:t>4. Pre-existing Disease Waiting Period: Usually 2–4 years.</w:t>
      </w:r>
    </w:p>
    <w:p>
      <w:r>
        <w:t>Example: If you buy a policy today and fall sick within 30 days, the claim may not be covered unless it's accidental.</w:t>
      </w:r>
    </w:p>
    <w:p>
      <w:r>
        <w:t>Waiting periods protect insurers from misuse and ensure fairness in risk distribution.</w:t>
      </w:r>
    </w:p>
    <w:p>
      <w:r>
        <w:t>Always check policy documents carefully for exact waiting period terms.</w:t>
      </w:r>
    </w:p>
    <w:p>
      <w:r>
        <w:t>Reducing waiting periods may be possible by paying higher premiums.</w:t>
      </w:r>
    </w:p>
    <w:p>
      <w:r>
        <w:t>Porting policies can sometimes reduce waiting periods.</w:t>
      </w:r>
    </w:p>
    <w:p>
      <w:pPr>
        <w:pStyle w:val="Heading1"/>
      </w:pPr>
      <w:r>
        <w:t>Pre-existing Diseases</w:t>
      </w:r>
    </w:p>
    <w:p>
      <w:r>
        <w:t>A pre-existing disease (PED) is any illness or condition that existed before buying the policy.</w:t>
      </w:r>
    </w:p>
    <w:p>
      <w:r>
        <w:t>Examples include diabetes, hypertension, thyroid disorders, etc.</w:t>
      </w:r>
    </w:p>
    <w:p>
      <w:r>
        <w:t>Insurance companies impose waiting periods before covering these conditions.</w:t>
      </w:r>
    </w:p>
    <w:p>
      <w:r>
        <w:t>Typically, the waiting period ranges from 2 to 4 years.</w:t>
      </w:r>
    </w:p>
    <w:p>
      <w:r>
        <w:t>Full disclosure is mandatory while buying a policy.</w:t>
      </w:r>
    </w:p>
    <w:p>
      <w:r>
        <w:t>Non-disclosure can lead to claim rejection.</w:t>
      </w:r>
    </w:p>
    <w:p>
      <w:r>
        <w:t>After completion of waiting period, treatment costs for PEDs are covered.</w:t>
      </w:r>
    </w:p>
    <w:p>
      <w:r>
        <w:t>Some insurers offer reduced waiting periods for higher premiums.</w:t>
      </w:r>
    </w:p>
    <w:p>
      <w:r>
        <w:t>Continuous renewal ensures uninterrupted coverage.</w:t>
      </w:r>
    </w:p>
    <w:p>
      <w:r>
        <w:t>Portability helps carry forward waiting period benefits.</w:t>
      </w:r>
    </w:p>
    <w:p>
      <w:r>
        <w:t>A pre-existing disease (PED) is any illness or condition that existed before buying the policy.</w:t>
      </w:r>
    </w:p>
    <w:p>
      <w:r>
        <w:t>Examples include diabetes, hypertension, thyroid disorders, etc.</w:t>
      </w:r>
    </w:p>
    <w:p>
      <w:r>
        <w:t>Insurance companies impose waiting periods before covering these conditions.</w:t>
      </w:r>
    </w:p>
    <w:p>
      <w:r>
        <w:t>Typically, the waiting period ranges from 2 to 4 years.</w:t>
      </w:r>
    </w:p>
    <w:p>
      <w:r>
        <w:t>Full disclosure is mandatory while buying a policy.</w:t>
      </w:r>
    </w:p>
    <w:p>
      <w:r>
        <w:t>Non-disclosure can lead to claim rejection.</w:t>
      </w:r>
    </w:p>
    <w:p>
      <w:r>
        <w:t>After completion of waiting period, treatment costs for PEDs are covered.</w:t>
      </w:r>
    </w:p>
    <w:p>
      <w:r>
        <w:t>Some insurers offer reduced waiting periods for higher premiums.</w:t>
      </w:r>
    </w:p>
    <w:p>
      <w:r>
        <w:t>Continuous renewal ensures uninterrupted coverage.</w:t>
      </w:r>
    </w:p>
    <w:p>
      <w:r>
        <w:t>Portability helps carry forward waiting period benefits.</w:t>
      </w:r>
    </w:p>
    <w:p>
      <w:pPr>
        <w:pStyle w:val="Heading1"/>
      </w:pPr>
      <w:r>
        <w:t>Room Rent Capping</w:t>
      </w:r>
    </w:p>
    <w:p>
      <w:r>
        <w:t>Room rent capping is a limit on the amount an insurer will pay for hospital room charges.</w:t>
      </w:r>
    </w:p>
    <w:p>
      <w:r>
        <w:t>For example, a policy may limit room rent to 1% of sum insured per day.</w:t>
      </w:r>
    </w:p>
    <w:p>
      <w:r>
        <w:t>If you choose a room above this limit, proportionate deductions apply.</w:t>
      </w:r>
    </w:p>
    <w:p>
      <w:r>
        <w:t>This means other expenses like doctor fees and surgery costs may also be reduced.</w:t>
      </w:r>
    </w:p>
    <w:p>
      <w:r>
        <w:t>Example: If eligible room is ₹3000 but you choose ₹6000 room, insurer may pay only 50% of total bill.</w:t>
      </w:r>
    </w:p>
    <w:p>
      <w:r>
        <w:t>Choosing the right policy without room rent limits is beneficial.</w:t>
      </w:r>
    </w:p>
    <w:p>
      <w:r>
        <w:t>Room categories include general ward, semi-private, and private rooms.</w:t>
      </w:r>
    </w:p>
    <w:p>
      <w:r>
        <w:t>ICU charges are usually capped differently.</w:t>
      </w:r>
    </w:p>
    <w:p>
      <w:r>
        <w:t>Always understand room eligibility before hospitalization.</w:t>
      </w:r>
    </w:p>
    <w:p>
      <w:r>
        <w:t>Modern policies may offer no room rent capping.</w:t>
      </w:r>
    </w:p>
    <w:p>
      <w:r>
        <w:t>Room rent capping is a limit on the amount an insurer will pay for hospital room charges.</w:t>
      </w:r>
    </w:p>
    <w:p>
      <w:r>
        <w:t>For example, a policy may limit room rent to 1% of sum insured per day.</w:t>
      </w:r>
    </w:p>
    <w:p>
      <w:r>
        <w:t>If you choose a room above this limit, proportionate deductions apply.</w:t>
      </w:r>
    </w:p>
    <w:p>
      <w:r>
        <w:t>This means other expenses like doctor fees and surgery costs may also be reduced.</w:t>
      </w:r>
    </w:p>
    <w:p>
      <w:r>
        <w:t>Example: If eligible room is ₹3000 but you choose ₹6000 room, insurer may pay only 50% of total bill.</w:t>
      </w:r>
    </w:p>
    <w:p>
      <w:r>
        <w:t>Choosing the right policy without room rent limits is beneficial.</w:t>
      </w:r>
    </w:p>
    <w:p>
      <w:r>
        <w:t>Room categories include general ward, semi-private, and private rooms.</w:t>
      </w:r>
    </w:p>
    <w:p>
      <w:r>
        <w:t>ICU charges are usually capped differently.</w:t>
      </w:r>
    </w:p>
    <w:p>
      <w:r>
        <w:t>Always understand room eligibility before hospitalization.</w:t>
      </w:r>
    </w:p>
    <w:p>
      <w:r>
        <w:t>Modern policies may offer no room rent capping.</w:t>
      </w:r>
    </w:p>
    <w:p>
      <w:pPr>
        <w:pStyle w:val="Heading1"/>
      </w:pPr>
      <w:r>
        <w:t>Co-payment Rules</w:t>
      </w:r>
    </w:p>
    <w:p>
      <w:r>
        <w:t>Co-payment (co-pay) is the percentage of claim amount that the policyholder must pay.</w:t>
      </w:r>
    </w:p>
    <w:p>
      <w:r>
        <w:t>For example, a 10% co-pay means you pay ₹10,000 on a ₹1,00,000 claim.</w:t>
      </w:r>
    </w:p>
    <w:p>
      <w:r>
        <w:t>It is common in senior citizen policies.</w:t>
      </w:r>
    </w:p>
    <w:p>
      <w:r>
        <w:t>Co-pay reduces premium costs but increases out-of-pocket expenses.</w:t>
      </w:r>
    </w:p>
    <w:p>
      <w:r>
        <w:t>Some policies have mandatory co-pay clauses.</w:t>
      </w:r>
    </w:p>
    <w:p>
      <w:r>
        <w:t>Others allow voluntary co-pay to reduce premium.</w:t>
      </w:r>
    </w:p>
    <w:p>
      <w:r>
        <w:t>Co-pay applies after deductibles and limits.</w:t>
      </w:r>
    </w:p>
    <w:p>
      <w:r>
        <w:t>It encourages responsible use of healthcare services.</w:t>
      </w:r>
    </w:p>
    <w:p>
      <w:r>
        <w:t>Always check co-pay percentage before buying.</w:t>
      </w:r>
    </w:p>
    <w:p>
      <w:r>
        <w:t>High co-pay policies may not be suitable for frequent medical needs.</w:t>
      </w:r>
    </w:p>
    <w:p>
      <w:r>
        <w:t>Co-payment (co-pay) is the percentage of claim amount that the policyholder must pay.</w:t>
      </w:r>
    </w:p>
    <w:p>
      <w:r>
        <w:t>For example, a 10% co-pay means you pay ₹10,000 on a ₹1,00,000 claim.</w:t>
      </w:r>
    </w:p>
    <w:p>
      <w:r>
        <w:t>It is common in senior citizen policies.</w:t>
      </w:r>
    </w:p>
    <w:p>
      <w:r>
        <w:t>Co-pay reduces premium costs but increases out-of-pocket expenses.</w:t>
      </w:r>
    </w:p>
    <w:p>
      <w:r>
        <w:t>Some policies have mandatory co-pay clauses.</w:t>
      </w:r>
    </w:p>
    <w:p>
      <w:r>
        <w:t>Others allow voluntary co-pay to reduce premium.</w:t>
      </w:r>
    </w:p>
    <w:p>
      <w:r>
        <w:t>Co-pay applies after deductibles and limits.</w:t>
      </w:r>
    </w:p>
    <w:p>
      <w:r>
        <w:t>It encourages responsible use of healthcare services.</w:t>
      </w:r>
    </w:p>
    <w:p>
      <w:r>
        <w:t>Always check co-pay percentage before buying.</w:t>
      </w:r>
    </w:p>
    <w:p>
      <w:r>
        <w:t>High co-pay policies may not be suitable for frequent medical needs.</w:t>
      </w:r>
    </w:p>
    <w:p>
      <w:pPr>
        <w:pStyle w:val="Heading1"/>
      </w:pPr>
      <w:r>
        <w:t>Additional Rules</w:t>
      </w:r>
    </w:p>
    <w:p>
      <w:r>
        <w:t>Other important rules include exclusions, deductibles, network hospitals, and claim procedures.</w:t>
      </w:r>
    </w:p>
    <w:p>
      <w:r>
        <w:t>Exclusions are treatments not covered (cosmetic surgery, self-inflicted injuries, etc.).</w:t>
      </w:r>
    </w:p>
    <w:p>
      <w:r>
        <w:t>Deductibles are fixed amounts paid before insurance starts covering.</w:t>
      </w:r>
    </w:p>
    <w:p>
      <w:r>
        <w:t>Cashless treatment is available at network hospitals.</w:t>
      </w:r>
    </w:p>
    <w:p>
      <w:r>
        <w:t>Reimbursement claims require document submission.</w:t>
      </w:r>
    </w:p>
    <w:p>
      <w:r>
        <w:t>Policy renewal is critical to maintain benefits.</w:t>
      </w:r>
    </w:p>
    <w:p>
      <w:r>
        <w:t>No-claim bonus increases sum insured over time.</w:t>
      </w:r>
    </w:p>
    <w:p>
      <w:r>
        <w:t>Free-look period allows cancellation within 15 days.</w:t>
      </w:r>
    </w:p>
    <w:p>
      <w:r>
        <w:t>Always compare policies before purchase.</w:t>
      </w:r>
    </w:p>
    <w:p>
      <w:r>
        <w:t>Understanding all rules helps avoid claim rejection.</w:t>
      </w:r>
    </w:p>
    <w:p>
      <w:r>
        <w:t>Other important rules include exclusions, deductibles, network hospitals, and claim procedures.</w:t>
      </w:r>
    </w:p>
    <w:p>
      <w:r>
        <w:t>Exclusions are treatments not covered (cosmetic surgery, self-inflicted injuries, etc.).</w:t>
      </w:r>
    </w:p>
    <w:p>
      <w:r>
        <w:t>Deductibles are fixed amounts paid before insurance starts covering.</w:t>
      </w:r>
    </w:p>
    <w:p>
      <w:r>
        <w:t>Cashless treatment is available at network hospitals.</w:t>
      </w:r>
    </w:p>
    <w:p>
      <w:r>
        <w:t>Reimbursement claims require document submission.</w:t>
      </w:r>
    </w:p>
    <w:p>
      <w:r>
        <w:t>Policy renewal is critical to maintain benefits.</w:t>
      </w:r>
    </w:p>
    <w:p>
      <w:r>
        <w:t>No-claim bonus increases sum insured over time.</w:t>
      </w:r>
    </w:p>
    <w:p>
      <w:r>
        <w:t>Free-look period allows cancellation within 15 days.</w:t>
      </w:r>
    </w:p>
    <w:p>
      <w:r>
        <w:t>Always compare policies before purchase.</w:t>
      </w:r>
    </w:p>
    <w:p>
      <w:r>
        <w:t>Understanding all rules helps avoid claim rejection.</w:t>
      </w:r>
    </w:p>
    <w:p>
      <w:pPr>
        <w:pStyle w:val="Heading1"/>
      </w:pPr>
      <w:r>
        <w:t>Conclusion</w:t>
      </w:r>
    </w:p>
    <w:p>
      <w:r>
        <w:t>Health insurance rules may seem complex, but understanding them ensures better financial protection.</w:t>
      </w:r>
    </w:p>
    <w:p>
      <w:r>
        <w:t>Always read policy documents carefully.</w:t>
      </w:r>
    </w:p>
    <w:p>
      <w:r>
        <w:t>Consult insurance advisors if needed.</w:t>
      </w:r>
    </w:p>
    <w:p>
      <w:r>
        <w:t>Choose a policy that suits your needs and budget.</w:t>
      </w:r>
    </w:p>
    <w:p>
      <w:r>
        <w:t>A well-informed decision can save significant expenses during medical emergencies.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