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C0392B"/>
          <w:sz w:val="52"/>
          <w:szCs w:val="52"/>
        </w:rPr>
        <w:t xml:space="preserve">FRAUD RESPONSE PLAYBOOKS</w:t>
      </w:r>
    </w:p>
    <w:p>
      <w:pPr>
        <w:spacing w:after="40" w:before="0"/>
        <w:jc w:val="center"/>
      </w:pPr>
      <w:r>
        <w:rPr>
          <w:rFonts w:ascii="Arial" w:cs="Arial" w:eastAsia="Arial" w:hAnsi="Arial"/>
          <w:color w:val="2C3E50"/>
          <w:sz w:val="26"/>
          <w:szCs w:val="26"/>
        </w:rPr>
        <w:t xml:space="preserve">Step-by-Step Action Guides for Common Banking Fraud and Cyber Scam Scenarios</w:t>
      </w:r>
    </w:p>
    <w:p>
      <w:pPr>
        <w:spacing w:after="60" w:before="0"/>
        <w:jc w:val="center"/>
      </w:pPr>
      <w:r>
        <w:rPr>
          <w:rFonts w:ascii="Arial" w:cs="Arial" w:eastAsia="Arial" w:hAnsi="Arial"/>
          <w:i/>
          <w:iCs/>
          <w:color w:val="666666"/>
          <w:sz w:val="20"/>
          <w:szCs w:val="20"/>
        </w:rPr>
        <w:t xml:space="preserve">Use this guide to respond quickly and correctly. Time is critical — every minute of delay can increase your financial loss.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20"/>
              <w:right w:type="dxa" w:w="200"/>
            </w:tcMar>
          </w:tcPr>
          <w:p>
            <w:r>
              <w:rPr>
                <w:rFonts w:ascii="Arial" w:cs="Arial" w:eastAsia="Arial" w:hAnsi="Arial"/>
                <w:b/>
                <w:bCs/>
                <w:color w:val="C0392B"/>
                <w:sz w:val="22"/>
                <w:szCs w:val="22"/>
              </w:rPr>
              <w:t xml:space="preserve">IMPORTANT</w:t>
            </w:r>
          </w:p>
        </w:tc>
      </w:tr>
      <w:tr>
        <w:tc>
          <w:tcPr>
            <w:tcW w:type="dxa" w:w="9360"/>
            <w:tcBorders>
              <w:top w:val="none" w:color="FFFFFF" w:sz="0"/>
              <w:left w:val="none" w:color="FFFFFF" w:sz="0"/>
              <w:bottom w:val="none" w:color="FFFFFF" w:sz="0"/>
              <w:right w:val="none" w:color="FFFFFF" w:sz="0"/>
            </w:tcBorders>
            <w:shd w:fill="FDEDEC" w:val="clear"/>
            <w:tcMar>
              <w:top w:type="dxa" w:w="20"/>
              <w:left w:type="dxa" w:w="200"/>
              <w:bottom w:type="dxa" w:w="120"/>
              <w:right w:type="dxa" w:w="200"/>
            </w:tcMar>
          </w:tcPr>
          <w:p>
            <w:r>
              <w:rPr>
                <w:rFonts w:ascii="Arial" w:cs="Arial" w:eastAsia="Arial" w:hAnsi="Arial"/>
                <w:sz w:val="22"/>
                <w:szCs w:val="22"/>
              </w:rPr>
              <w:t xml:space="preserve">National Cyber Crime Helpline: 1930 | Cyber Crime Portal: https://cybercrime.gov.in | RBI Banking Ombudsman: https://cms.rbi.org.in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AED6F1"/>
                <w:sz w:val="20"/>
                <w:szCs w:val="20"/>
              </w:rPr>
              <w:t xml:space="preserve">PLAYBOOK 1</w:t>
            </w:r>
          </w:p>
          <w:p>
            <w:r>
              <w:rPr>
                <w:rFonts w:ascii="Arial" w:cs="Arial" w:eastAsia="Arial" w:hAnsi="Arial"/>
                <w:b/>
                <w:bCs/>
                <w:color w:val="FFFFFF"/>
                <w:sz w:val="34"/>
                <w:szCs w:val="34"/>
              </w:rPr>
              <w:t xml:space="preserve">You Clicked a Phishing Link</w:t>
            </w:r>
          </w:p>
        </w:tc>
      </w:tr>
    </w:tbl>
    <w:p>
      <w:pPr>
        <w:spacing w:after="60" w:before="60"/>
      </w:pPr>
      <w:r>
        <w:t xml:space="preserve"/>
      </w:r>
    </w:p>
    <w:p>
      <w:pPr>
        <w:spacing w:after="60" w:before="60"/>
      </w:pPr>
      <w:r>
        <w:rPr>
          <w:rFonts w:ascii="Arial" w:cs="Arial" w:eastAsia="Arial" w:hAnsi="Arial"/>
          <w:sz w:val="22"/>
          <w:szCs w:val="22"/>
        </w:rPr>
        <w:t xml:space="preserve">You received an SMS, email, or WhatsApp message with a link claiming to be from your bank, TRAI, UIDAI, electricity board, or courier company. You clicked the link and may have entered personal or banking details on a fake website.</w:t>
      </w:r>
    </w:p>
    <w:p>
      <w:pPr>
        <w:spacing w:after="60" w:before="60"/>
      </w:pPr>
      <w:r>
        <w:t xml:space="preserve"/>
      </w:r>
    </w:p>
    <w:p>
      <w:pPr>
        <w:spacing w:after="100" w:before="280"/>
      </w:pPr>
      <w:r>
        <w:rPr>
          <w:rFonts w:ascii="Arial" w:cs="Arial" w:eastAsia="Arial" w:hAnsi="Arial"/>
          <w:b/>
          <w:bCs/>
          <w:color w:val="C0392B"/>
          <w:sz w:val="26"/>
          <w:szCs w:val="26"/>
        </w:rPr>
        <w:t xml:space="preserve">Immediate Actions (First 30 Minutes)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1: </w:t>
            </w:r>
            <w:r>
              <w:rPr>
                <w:rFonts w:ascii="Arial" w:cs="Arial" w:eastAsia="Arial" w:hAnsi="Arial"/>
                <w:b/>
                <w:bCs/>
                <w:color w:val="2C3E50"/>
                <w:sz w:val="22"/>
                <w:szCs w:val="22"/>
              </w:rPr>
              <w:t xml:space="preserve">Disconnect the Device</w:t>
            </w:r>
          </w:p>
          <w:p>
            <w:pPr>
              <w:pStyle w:val="ListParagraph"/>
              <w:numPr>
                <w:ilvl w:val="0"/>
                <w:numId w:val="2"/>
              </w:numPr>
              <w:spacing w:after="30" w:before="30"/>
            </w:pPr>
            <w:r>
              <w:rPr>
                <w:rFonts w:ascii="Arial" w:cs="Arial" w:eastAsia="Arial" w:hAnsi="Arial"/>
                <w:sz w:val="20"/>
                <w:szCs w:val="20"/>
              </w:rPr>
              <w:t xml:space="preserve">Turn on Airplane Mode on your phone immediately</w:t>
            </w:r>
          </w:p>
          <w:p>
            <w:pPr>
              <w:pStyle w:val="ListParagraph"/>
              <w:numPr>
                <w:ilvl w:val="0"/>
                <w:numId w:val="2"/>
              </w:numPr>
              <w:spacing w:after="30" w:before="30"/>
            </w:pPr>
            <w:r>
              <w:rPr>
                <w:rFonts w:ascii="Arial" w:cs="Arial" w:eastAsia="Arial" w:hAnsi="Arial"/>
                <w:sz w:val="20"/>
                <w:szCs w:val="20"/>
              </w:rPr>
              <w:t xml:space="preserve">Do NOT use the same device for any banking until it is checked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2: </w:t>
            </w:r>
            <w:r>
              <w:rPr>
                <w:rFonts w:ascii="Arial" w:cs="Arial" w:eastAsia="Arial" w:hAnsi="Arial"/>
                <w:b/>
                <w:bCs/>
                <w:color w:val="2C3E50"/>
                <w:sz w:val="22"/>
                <w:szCs w:val="22"/>
              </w:rPr>
              <w:t xml:space="preserve">Change All Passwords from a DIFFERENT, SAFE Device</w:t>
            </w:r>
          </w:p>
          <w:p>
            <w:pPr>
              <w:pStyle w:val="ListParagraph"/>
              <w:numPr>
                <w:ilvl w:val="0"/>
                <w:numId w:val="2"/>
              </w:numPr>
              <w:spacing w:after="30" w:before="30"/>
            </w:pPr>
            <w:r>
              <w:rPr>
                <w:rFonts w:ascii="Arial" w:cs="Arial" w:eastAsia="Arial" w:hAnsi="Arial"/>
                <w:sz w:val="20"/>
                <w:szCs w:val="20"/>
              </w:rPr>
              <w:t xml:space="preserve">Change your net banking password</w:t>
            </w:r>
          </w:p>
          <w:p>
            <w:pPr>
              <w:pStyle w:val="ListParagraph"/>
              <w:numPr>
                <w:ilvl w:val="0"/>
                <w:numId w:val="2"/>
              </w:numPr>
              <w:spacing w:after="30" w:before="30"/>
            </w:pPr>
            <w:r>
              <w:rPr>
                <w:rFonts w:ascii="Arial" w:cs="Arial" w:eastAsia="Arial" w:hAnsi="Arial"/>
                <w:sz w:val="20"/>
                <w:szCs w:val="20"/>
              </w:rPr>
              <w:t xml:space="preserve">Change UPI PIN</w:t>
            </w:r>
          </w:p>
          <w:p>
            <w:pPr>
              <w:pStyle w:val="ListParagraph"/>
              <w:numPr>
                <w:ilvl w:val="0"/>
                <w:numId w:val="2"/>
              </w:numPr>
              <w:spacing w:after="30" w:before="30"/>
            </w:pPr>
            <w:r>
              <w:rPr>
                <w:rFonts w:ascii="Arial" w:cs="Arial" w:eastAsia="Arial" w:hAnsi="Arial"/>
                <w:sz w:val="20"/>
                <w:szCs w:val="20"/>
              </w:rPr>
              <w:t xml:space="preserve">Change email password (the email linked to your bank)</w:t>
            </w:r>
          </w:p>
          <w:p>
            <w:pPr>
              <w:pStyle w:val="ListParagraph"/>
              <w:numPr>
                <w:ilvl w:val="0"/>
                <w:numId w:val="2"/>
              </w:numPr>
              <w:spacing w:after="30" w:before="30"/>
            </w:pPr>
            <w:r>
              <w:rPr>
                <w:rFonts w:ascii="Arial" w:cs="Arial" w:eastAsia="Arial" w:hAnsi="Arial"/>
                <w:sz w:val="20"/>
                <w:szCs w:val="20"/>
              </w:rPr>
              <w:t xml:space="preserve">Change your phone's lock screen password if it was the same anywhere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3: </w:t>
            </w:r>
            <w:r>
              <w:rPr>
                <w:rFonts w:ascii="Arial" w:cs="Arial" w:eastAsia="Arial" w:hAnsi="Arial"/>
                <w:b/>
                <w:bCs/>
                <w:color w:val="2C3E50"/>
                <w:sz w:val="22"/>
                <w:szCs w:val="22"/>
              </w:rPr>
              <w:t xml:space="preserve">Block Your Cards and Freeze Account</w:t>
            </w:r>
          </w:p>
          <w:p>
            <w:pPr>
              <w:pStyle w:val="ListParagraph"/>
              <w:numPr>
                <w:ilvl w:val="0"/>
                <w:numId w:val="2"/>
              </w:numPr>
              <w:spacing w:after="30" w:before="30"/>
            </w:pPr>
            <w:r>
              <w:rPr>
                <w:rFonts w:ascii="Arial" w:cs="Arial" w:eastAsia="Arial" w:hAnsi="Arial"/>
                <w:sz w:val="20"/>
                <w:szCs w:val="20"/>
              </w:rPr>
              <w:t xml:space="preserve">Call your bank's 24x7 fraud helpline IMMEDIATELY</w:t>
            </w:r>
          </w:p>
          <w:p>
            <w:pPr>
              <w:pStyle w:val="ListParagraph"/>
              <w:numPr>
                <w:ilvl w:val="0"/>
                <w:numId w:val="2"/>
              </w:numPr>
              <w:spacing w:after="30" w:before="30"/>
            </w:pPr>
            <w:r>
              <w:rPr>
                <w:rFonts w:ascii="Arial" w:cs="Arial" w:eastAsia="Arial" w:hAnsi="Arial"/>
                <w:sz w:val="20"/>
                <w:szCs w:val="20"/>
              </w:rPr>
              <w:t xml:space="preserve">Ask them to temporarily block your debit/credit cards</w:t>
            </w:r>
          </w:p>
          <w:p>
            <w:pPr>
              <w:pStyle w:val="ListParagraph"/>
              <w:numPr>
                <w:ilvl w:val="0"/>
                <w:numId w:val="2"/>
              </w:numPr>
              <w:spacing w:after="30" w:before="30"/>
            </w:pPr>
            <w:r>
              <w:rPr>
                <w:rFonts w:ascii="Arial" w:cs="Arial" w:eastAsia="Arial" w:hAnsi="Arial"/>
                <w:sz w:val="20"/>
                <w:szCs w:val="20"/>
              </w:rPr>
              <w:t xml:space="preserve">Ask them to flag your account for monitoring</w:t>
            </w:r>
          </w:p>
          <w:p>
            <w:pPr>
              <w:pStyle w:val="ListParagraph"/>
              <w:numPr>
                <w:ilvl w:val="0"/>
                <w:numId w:val="2"/>
              </w:numPr>
              <w:spacing w:after="30" w:before="30"/>
            </w:pPr>
            <w:r>
              <w:rPr>
                <w:rFonts w:ascii="Arial" w:cs="Arial" w:eastAsia="Arial" w:hAnsi="Arial"/>
                <w:sz w:val="20"/>
                <w:szCs w:val="20"/>
              </w:rPr>
              <w:t xml:space="preserve">National Cyber Crime Helpline: 1930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4: </w:t>
            </w:r>
            <w:r>
              <w:rPr>
                <w:rFonts w:ascii="Arial" w:cs="Arial" w:eastAsia="Arial" w:hAnsi="Arial"/>
                <w:b/>
                <w:bCs/>
                <w:color w:val="2C3E50"/>
                <w:sz w:val="22"/>
                <w:szCs w:val="22"/>
              </w:rPr>
              <w:t xml:space="preserve">Scan Your Device</w:t>
            </w:r>
          </w:p>
          <w:p>
            <w:pPr>
              <w:pStyle w:val="ListParagraph"/>
              <w:numPr>
                <w:ilvl w:val="0"/>
                <w:numId w:val="2"/>
              </w:numPr>
              <w:spacing w:after="30" w:before="30"/>
            </w:pPr>
            <w:r>
              <w:rPr>
                <w:rFonts w:ascii="Arial" w:cs="Arial" w:eastAsia="Arial" w:hAnsi="Arial"/>
                <w:sz w:val="20"/>
                <w:szCs w:val="20"/>
              </w:rPr>
              <w:t xml:space="preserve">Install a reputable antivirus (Malwarebytes, Kaspersky, or Quick Heal) from a TRUSTED source</w:t>
            </w:r>
          </w:p>
          <w:p>
            <w:pPr>
              <w:pStyle w:val="ListParagraph"/>
              <w:numPr>
                <w:ilvl w:val="0"/>
                <w:numId w:val="2"/>
              </w:numPr>
              <w:spacing w:after="30" w:before="30"/>
            </w:pPr>
            <w:r>
              <w:rPr>
                <w:rFonts w:ascii="Arial" w:cs="Arial" w:eastAsia="Arial" w:hAnsi="Arial"/>
                <w:sz w:val="20"/>
                <w:szCs w:val="20"/>
              </w:rPr>
              <w:t xml:space="preserve">Run a full scan before using the device again</w:t>
            </w:r>
          </w:p>
          <w:p>
            <w:pPr>
              <w:pStyle w:val="ListParagraph"/>
              <w:numPr>
                <w:ilvl w:val="0"/>
                <w:numId w:val="2"/>
              </w:numPr>
              <w:spacing w:after="30" w:before="30"/>
            </w:pPr>
            <w:r>
              <w:rPr>
                <w:rFonts w:ascii="Arial" w:cs="Arial" w:eastAsia="Arial" w:hAnsi="Arial"/>
                <w:sz w:val="20"/>
                <w:szCs w:val="20"/>
              </w:rPr>
              <w:t xml:space="preserve">Check for any apps you did not install yourself</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5: </w:t>
            </w:r>
            <w:r>
              <w:rPr>
                <w:rFonts w:ascii="Arial" w:cs="Arial" w:eastAsia="Arial" w:hAnsi="Arial"/>
                <w:b/>
                <w:bCs/>
                <w:color w:val="2C3E50"/>
                <w:sz w:val="22"/>
                <w:szCs w:val="22"/>
              </w:rPr>
              <w:t xml:space="preserve">Report the Phishing Link</w:t>
            </w:r>
          </w:p>
          <w:p>
            <w:pPr>
              <w:pStyle w:val="ListParagraph"/>
              <w:numPr>
                <w:ilvl w:val="0"/>
                <w:numId w:val="2"/>
              </w:numPr>
              <w:spacing w:after="30" w:before="30"/>
            </w:pPr>
            <w:r>
              <w:rPr>
                <w:rFonts w:ascii="Arial" w:cs="Arial" w:eastAsia="Arial" w:hAnsi="Arial"/>
                <w:sz w:val="20"/>
                <w:szCs w:val="20"/>
              </w:rPr>
              <w:t xml:space="preserve">Report to your bank's fraud email (usually fraud@bankname.com)</w:t>
            </w:r>
          </w:p>
          <w:p>
            <w:pPr>
              <w:pStyle w:val="ListParagraph"/>
              <w:numPr>
                <w:ilvl w:val="0"/>
                <w:numId w:val="2"/>
              </w:numPr>
              <w:spacing w:after="30" w:before="30"/>
            </w:pPr>
            <w:r>
              <w:rPr>
                <w:rFonts w:ascii="Arial" w:cs="Arial" w:eastAsia="Arial" w:hAnsi="Arial"/>
                <w:sz w:val="20"/>
                <w:szCs w:val="20"/>
              </w:rPr>
              <w:t xml:space="preserve">Report to Cyber Crime Portal: https://cybercrime.gov.in</w:t>
            </w:r>
          </w:p>
          <w:p>
            <w:pPr>
              <w:pStyle w:val="ListParagraph"/>
              <w:numPr>
                <w:ilvl w:val="0"/>
                <w:numId w:val="2"/>
              </w:numPr>
              <w:spacing w:after="30" w:before="30"/>
            </w:pPr>
            <w:r>
              <w:rPr>
                <w:rFonts w:ascii="Arial" w:cs="Arial" w:eastAsia="Arial" w:hAnsi="Arial"/>
                <w:sz w:val="20"/>
                <w:szCs w:val="20"/>
              </w:rPr>
              <w:t xml:space="preserve">Forward the suspicious SMS to 1909 (TRAI's spam reporting number)</w:t>
            </w:r>
          </w:p>
          <w:p>
            <w:pPr>
              <w:pStyle w:val="ListParagraph"/>
              <w:numPr>
                <w:ilvl w:val="0"/>
                <w:numId w:val="2"/>
              </w:numPr>
              <w:spacing w:after="30" w:before="30"/>
            </w:pPr>
            <w:r>
              <w:rPr>
                <w:rFonts w:ascii="Arial" w:cs="Arial" w:eastAsia="Arial" w:hAnsi="Arial"/>
                <w:sz w:val="20"/>
                <w:szCs w:val="20"/>
              </w:rPr>
              <w:t xml:space="preserve">Report to Google Safe Browsing: https://safebrowsing.google.com/safebrowsing/report_phish/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6: </w:t>
            </w:r>
            <w:r>
              <w:rPr>
                <w:rFonts w:ascii="Arial" w:cs="Arial" w:eastAsia="Arial" w:hAnsi="Arial"/>
                <w:b/>
                <w:bCs/>
                <w:color w:val="2C3E50"/>
                <w:sz w:val="22"/>
                <w:szCs w:val="22"/>
              </w:rPr>
              <w:t xml:space="preserve">Monitor Your Account</w:t>
            </w:r>
          </w:p>
          <w:p>
            <w:pPr>
              <w:pStyle w:val="ListParagraph"/>
              <w:numPr>
                <w:ilvl w:val="0"/>
                <w:numId w:val="2"/>
              </w:numPr>
              <w:spacing w:after="30" w:before="30"/>
            </w:pPr>
            <w:r>
              <w:rPr>
                <w:rFonts w:ascii="Arial" w:cs="Arial" w:eastAsia="Arial" w:hAnsi="Arial"/>
                <w:sz w:val="20"/>
                <w:szCs w:val="20"/>
              </w:rPr>
              <w:t xml:space="preserve">Enable real-time SMS + email alerts for all transactions</w:t>
            </w:r>
          </w:p>
          <w:p>
            <w:pPr>
              <w:pStyle w:val="ListParagraph"/>
              <w:numPr>
                <w:ilvl w:val="0"/>
                <w:numId w:val="2"/>
              </w:numPr>
              <w:spacing w:after="30" w:before="30"/>
            </w:pPr>
            <w:r>
              <w:rPr>
                <w:rFonts w:ascii="Arial" w:cs="Arial" w:eastAsia="Arial" w:hAnsi="Arial"/>
                <w:sz w:val="20"/>
                <w:szCs w:val="20"/>
              </w:rPr>
              <w:t xml:space="preserve">Check your bank statement for any unknown debits</w:t>
            </w:r>
          </w:p>
          <w:p>
            <w:pPr>
              <w:pStyle w:val="ListParagraph"/>
              <w:numPr>
                <w:ilvl w:val="0"/>
                <w:numId w:val="2"/>
              </w:numPr>
              <w:spacing w:after="30" w:before="30"/>
            </w:pPr>
            <w:r>
              <w:rPr>
                <w:rFonts w:ascii="Arial" w:cs="Arial" w:eastAsia="Arial" w:hAnsi="Arial"/>
                <w:sz w:val="20"/>
                <w:szCs w:val="20"/>
              </w:rPr>
              <w:t xml:space="preserve">Watch for any new payees added to your account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7" w:val="clear"/>
            <w:tcMar>
              <w:top w:type="dxa" w:w="100"/>
              <w:left w:type="dxa" w:w="200"/>
              <w:bottom w:type="dxa" w:w="20"/>
              <w:right w:type="dxa" w:w="200"/>
            </w:tcMar>
          </w:tcPr>
          <w:p>
            <w:r>
              <w:rPr>
                <w:rFonts w:ascii="Arial" w:cs="Arial" w:eastAsia="Arial" w:hAnsi="Arial"/>
                <w:b/>
                <w:bCs/>
                <w:color w:val="D35400"/>
                <w:sz w:val="22"/>
                <w:szCs w:val="22"/>
              </w:rPr>
              <w:t xml:space="preserve">If Money Has Already Been Debited</w:t>
            </w:r>
          </w:p>
        </w:tc>
      </w:tr>
      <w:tr>
        <w:tc>
          <w:tcPr>
            <w:tcW w:type="dxa" w:w="9360"/>
            <w:tcBorders>
              <w:top w:val="none" w:color="FFFFFF" w:sz="0"/>
              <w:left w:val="none" w:color="FFFFFF" w:sz="0"/>
              <w:bottom w:val="none" w:color="FFFFFF" w:sz="0"/>
              <w:right w:val="none" w:color="FFFFFF" w:sz="0"/>
            </w:tcBorders>
            <w:shd w:fill="FEF0E7" w:val="clear"/>
            <w:tcMar>
              <w:top w:type="dxa" w:w="20"/>
              <w:left w:type="dxa" w:w="200"/>
              <w:bottom w:type="dxa" w:w="120"/>
              <w:right w:type="dxa" w:w="200"/>
            </w:tcMar>
          </w:tcPr>
          <w:p>
            <w:r>
              <w:rPr>
                <w:rFonts w:ascii="Arial" w:cs="Arial" w:eastAsia="Arial" w:hAnsi="Arial"/>
                <w:sz w:val="22"/>
                <w:szCs w:val="22"/>
              </w:rPr>
              <w:t xml:space="preserve">Follow Playbook 6 (Unauthorized Debit) immediately. Note the time you clicked the link — this is your evidence.</w:t>
            </w:r>
          </w:p>
        </w:tc>
      </w:tr>
    </w:tbl>
    <w:p>
      <w:pPr>
        <w:spacing w:after="60" w:before="60"/>
      </w:pPr>
      <w:r>
        <w:t xml:space="preserve"/>
      </w:r>
    </w:p>
    <w:p>
      <w:pPr>
        <w:spacing w:after="80" w:before="160"/>
      </w:pPr>
      <w:r>
        <w:rPr>
          <w:rFonts w:ascii="Arial" w:cs="Arial" w:eastAsia="Arial" w:hAnsi="Arial"/>
          <w:b/>
          <w:bCs/>
          <w:color w:val="D35400"/>
          <w:sz w:val="22"/>
          <w:szCs w:val="22"/>
        </w:rPr>
        <w:t xml:space="preserve">What NOT to Do:</w:t>
      </w:r>
    </w:p>
    <w:p>
      <w:pPr>
        <w:pStyle w:val="ListParagraph"/>
        <w:numPr>
          <w:ilvl w:val="0"/>
          <w:numId w:val="3"/>
        </w:numPr>
        <w:spacing w:after="40" w:before="40"/>
      </w:pPr>
      <w:r>
        <w:rPr>
          <w:rFonts w:ascii="Arial" w:cs="Arial" w:eastAsia="Arial" w:hAnsi="Arial"/>
          <w:sz w:val="22"/>
          <w:szCs w:val="22"/>
        </w:rPr>
        <w:t xml:space="preserve">Do not ignore the situation hoping nothing happened</w:t>
      </w:r>
    </w:p>
    <w:p>
      <w:pPr>
        <w:pStyle w:val="ListParagraph"/>
        <w:numPr>
          <w:ilvl w:val="0"/>
          <w:numId w:val="3"/>
        </w:numPr>
        <w:spacing w:after="40" w:before="40"/>
      </w:pPr>
      <w:r>
        <w:rPr>
          <w:rFonts w:ascii="Arial" w:cs="Arial" w:eastAsia="Arial" w:hAnsi="Arial"/>
          <w:sz w:val="22"/>
          <w:szCs w:val="22"/>
        </w:rPr>
        <w:t xml:space="preserve">Do not use the compromised device for banking</w:t>
      </w:r>
    </w:p>
    <w:p>
      <w:pPr>
        <w:pStyle w:val="ListParagraph"/>
        <w:numPr>
          <w:ilvl w:val="0"/>
          <w:numId w:val="3"/>
        </w:numPr>
        <w:spacing w:after="40" w:before="40"/>
      </w:pPr>
      <w:r>
        <w:rPr>
          <w:rFonts w:ascii="Arial" w:cs="Arial" w:eastAsia="Arial" w:hAnsi="Arial"/>
          <w:sz w:val="22"/>
          <w:szCs w:val="22"/>
        </w:rPr>
        <w:t xml:space="preserve">Do not share the phishing link with others 'to check'</w:t>
      </w:r>
    </w:p>
    <w:p>
      <w:pPr>
        <w:spacing w:after="60" w:before="60"/>
      </w:pPr>
      <w:r>
        <w:t xml:space="preserve"/>
      </w:r>
    </w:p>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AED6F1"/>
                <w:sz w:val="20"/>
                <w:szCs w:val="20"/>
              </w:rPr>
              <w:t xml:space="preserve">PLAYBOOK 2</w:t>
            </w:r>
          </w:p>
          <w:p>
            <w:r>
              <w:rPr>
                <w:rFonts w:ascii="Arial" w:cs="Arial" w:eastAsia="Arial" w:hAnsi="Arial"/>
                <w:b/>
                <w:bCs/>
                <w:color w:val="FFFFFF"/>
                <w:sz w:val="34"/>
                <w:szCs w:val="34"/>
              </w:rPr>
              <w:t xml:space="preserve">You Shared Your OTP with Someone</w:t>
            </w:r>
          </w:p>
        </w:tc>
      </w:tr>
    </w:tbl>
    <w:p>
      <w:pPr>
        <w:spacing w:after="60" w:before="60"/>
      </w:pPr>
      <w:r>
        <w:t xml:space="preserve"/>
      </w:r>
    </w:p>
    <w:p>
      <w:pPr>
        <w:spacing w:after="60" w:before="60"/>
      </w:pPr>
      <w:r>
        <w:rPr>
          <w:rFonts w:ascii="Arial" w:cs="Arial" w:eastAsia="Arial" w:hAnsi="Arial"/>
          <w:sz w:val="22"/>
          <w:szCs w:val="22"/>
        </w:rPr>
        <w:t xml:space="preserve">You received a call from someone claiming to be a bank official, KYC agent, electricity board, or government officer. They asked for your OTP and you shared it. OTP is the final authorization layer for most banking transactions — sharing it is equivalent to handing over cash.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20"/>
              <w:right w:type="dxa" w:w="200"/>
            </w:tcMar>
          </w:tcPr>
          <w:p>
            <w:r>
              <w:rPr>
                <w:rFonts w:ascii="Arial" w:cs="Arial" w:eastAsia="Arial" w:hAnsi="Arial"/>
                <w:b/>
                <w:bCs/>
                <w:color w:val="C0392B"/>
                <w:sz w:val="22"/>
                <w:szCs w:val="22"/>
              </w:rPr>
              <w:t xml:space="preserve">WARNING</w:t>
            </w:r>
          </w:p>
        </w:tc>
      </w:tr>
      <w:tr>
        <w:tc>
          <w:tcPr>
            <w:tcW w:type="dxa" w:w="9360"/>
            <w:tcBorders>
              <w:top w:val="none" w:color="FFFFFF" w:sz="0"/>
              <w:left w:val="none" w:color="FFFFFF" w:sz="0"/>
              <w:bottom w:val="none" w:color="FFFFFF" w:sz="0"/>
              <w:right w:val="none" w:color="FFFFFF" w:sz="0"/>
            </w:tcBorders>
            <w:shd w:fill="FDEDEC" w:val="clear"/>
            <w:tcMar>
              <w:top w:type="dxa" w:w="20"/>
              <w:left w:type="dxa" w:w="200"/>
              <w:bottom w:type="dxa" w:w="120"/>
              <w:right w:type="dxa" w:w="200"/>
            </w:tcMar>
          </w:tcPr>
          <w:p>
            <w:r>
              <w:rPr>
                <w:rFonts w:ascii="Arial" w:cs="Arial" w:eastAsia="Arial" w:hAnsi="Arial"/>
                <w:sz w:val="22"/>
                <w:szCs w:val="22"/>
              </w:rPr>
              <w:t xml:space="preserve">Banks will treat sharing your OTP as customer negligence under RBI guidelines — making you liable for the loss. Act within MINUTES to minimize damage.</w:t>
            </w:r>
          </w:p>
        </w:tc>
      </w:tr>
    </w:tbl>
    <w:p>
      <w:pPr>
        <w:spacing w:after="60" w:before="60"/>
      </w:pPr>
      <w:r>
        <w:t xml:space="preserve"/>
      </w:r>
    </w:p>
    <w:p>
      <w:pPr>
        <w:spacing w:after="100" w:before="280"/>
      </w:pPr>
      <w:r>
        <w:rPr>
          <w:rFonts w:ascii="Arial" w:cs="Arial" w:eastAsia="Arial" w:hAnsi="Arial"/>
          <w:b/>
          <w:bCs/>
          <w:color w:val="C0392B"/>
          <w:sz w:val="26"/>
          <w:szCs w:val="26"/>
        </w:rPr>
        <w:t xml:space="preserve">Immediate Actions (Act Within Minutes)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1: </w:t>
            </w:r>
            <w:r>
              <w:rPr>
                <w:rFonts w:ascii="Arial" w:cs="Arial" w:eastAsia="Arial" w:hAnsi="Arial"/>
                <w:b/>
                <w:bCs/>
                <w:color w:val="2C3E50"/>
                <w:sz w:val="22"/>
                <w:szCs w:val="22"/>
              </w:rPr>
              <w:t xml:space="preserve">End the Call Immediately</w:t>
            </w:r>
          </w:p>
          <w:p>
            <w:pPr>
              <w:pStyle w:val="ListParagraph"/>
              <w:numPr>
                <w:ilvl w:val="0"/>
                <w:numId w:val="2"/>
              </w:numPr>
              <w:spacing w:after="30" w:before="30"/>
            </w:pPr>
            <w:r>
              <w:rPr>
                <w:rFonts w:ascii="Arial" w:cs="Arial" w:eastAsia="Arial" w:hAnsi="Arial"/>
                <w:sz w:val="20"/>
                <w:szCs w:val="20"/>
              </w:rPr>
              <w:t xml:space="preserve">If still on call — hang up right now.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2: </w:t>
            </w:r>
            <w:r>
              <w:rPr>
                <w:rFonts w:ascii="Arial" w:cs="Arial" w:eastAsia="Arial" w:hAnsi="Arial"/>
                <w:b/>
                <w:bCs/>
                <w:color w:val="2C3E50"/>
                <w:sz w:val="22"/>
                <w:szCs w:val="22"/>
              </w:rPr>
              <w:t xml:space="preserve">Check Your Bank Account</w:t>
            </w:r>
          </w:p>
          <w:p>
            <w:pPr>
              <w:pStyle w:val="ListParagraph"/>
              <w:numPr>
                <w:ilvl w:val="0"/>
                <w:numId w:val="2"/>
              </w:numPr>
              <w:spacing w:after="30" w:before="30"/>
            </w:pPr>
            <w:r>
              <w:rPr>
                <w:rFonts w:ascii="Arial" w:cs="Arial" w:eastAsia="Arial" w:hAnsi="Arial"/>
                <w:sz w:val="20"/>
                <w:szCs w:val="20"/>
              </w:rPr>
              <w:t xml:space="preserve">Open your banking app or SMS alerts</w:t>
            </w:r>
          </w:p>
          <w:p>
            <w:pPr>
              <w:pStyle w:val="ListParagraph"/>
              <w:numPr>
                <w:ilvl w:val="0"/>
                <w:numId w:val="2"/>
              </w:numPr>
              <w:spacing w:after="30" w:before="30"/>
            </w:pPr>
            <w:r>
              <w:rPr>
                <w:rFonts w:ascii="Arial" w:cs="Arial" w:eastAsia="Arial" w:hAnsi="Arial"/>
                <w:sz w:val="20"/>
                <w:szCs w:val="20"/>
              </w:rPr>
              <w:t xml:space="preserve">Look for any transactions you did not authorize</w:t>
            </w:r>
          </w:p>
          <w:p>
            <w:pPr>
              <w:pStyle w:val="ListParagraph"/>
              <w:numPr>
                <w:ilvl w:val="0"/>
                <w:numId w:val="2"/>
              </w:numPr>
              <w:spacing w:after="30" w:before="30"/>
            </w:pPr>
            <w:r>
              <w:rPr>
                <w:rFonts w:ascii="Arial" w:cs="Arial" w:eastAsia="Arial" w:hAnsi="Arial"/>
                <w:sz w:val="20"/>
                <w:szCs w:val="20"/>
              </w:rPr>
              <w:t xml:space="preserve">Check if any new beneficiary was added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3: </w:t>
            </w:r>
            <w:r>
              <w:rPr>
                <w:rFonts w:ascii="Arial" w:cs="Arial" w:eastAsia="Arial" w:hAnsi="Arial"/>
                <w:b/>
                <w:bCs/>
                <w:color w:val="2C3E50"/>
                <w:sz w:val="22"/>
                <w:szCs w:val="22"/>
              </w:rPr>
              <w:t xml:space="preserve">Call Your Bank's Fraud Helpline (Within 5 Minutes)</w:t>
            </w:r>
          </w:p>
          <w:p>
            <w:pPr>
              <w:pStyle w:val="ListParagraph"/>
              <w:numPr>
                <w:ilvl w:val="0"/>
                <w:numId w:val="2"/>
              </w:numPr>
              <w:spacing w:after="30" w:before="30"/>
            </w:pPr>
            <w:r>
              <w:rPr>
                <w:rFonts w:ascii="Arial" w:cs="Arial" w:eastAsia="Arial" w:hAnsi="Arial"/>
                <w:sz w:val="20"/>
                <w:szCs w:val="20"/>
              </w:rPr>
              <w:t xml:space="preserve">Report: 'I shared my OTP with a fraudulent caller'</w:t>
            </w:r>
          </w:p>
          <w:p>
            <w:pPr>
              <w:pStyle w:val="ListParagraph"/>
              <w:numPr>
                <w:ilvl w:val="0"/>
                <w:numId w:val="2"/>
              </w:numPr>
              <w:spacing w:after="30" w:before="30"/>
            </w:pPr>
            <w:r>
              <w:rPr>
                <w:rFonts w:ascii="Arial" w:cs="Arial" w:eastAsia="Arial" w:hAnsi="Arial"/>
                <w:sz w:val="20"/>
                <w:szCs w:val="20"/>
              </w:rPr>
              <w:t xml:space="preserve">Request: Block all pending transactions and freeze outgoing transfers</w:t>
            </w:r>
          </w:p>
          <w:p>
            <w:pPr>
              <w:pStyle w:val="ListParagraph"/>
              <w:numPr>
                <w:ilvl w:val="0"/>
                <w:numId w:val="2"/>
              </w:numPr>
              <w:spacing w:after="30" w:before="30"/>
            </w:pPr>
            <w:r>
              <w:rPr>
                <w:rFonts w:ascii="Arial" w:cs="Arial" w:eastAsia="Arial" w:hAnsi="Arial"/>
                <w:sz w:val="20"/>
                <w:szCs w:val="20"/>
              </w:rPr>
              <w:t xml:space="preserve">Request: Block your debit/credit card</w:t>
            </w:r>
          </w:p>
          <w:p>
            <w:pPr>
              <w:pStyle w:val="ListParagraph"/>
              <w:numPr>
                <w:ilvl w:val="0"/>
                <w:numId w:val="2"/>
              </w:numPr>
              <w:spacing w:after="30" w:before="30"/>
            </w:pPr>
            <w:r>
              <w:rPr>
                <w:rFonts w:ascii="Arial" w:cs="Arial" w:eastAsia="Arial" w:hAnsi="Arial"/>
                <w:sz w:val="20"/>
                <w:szCs w:val="20"/>
              </w:rPr>
              <w:t xml:space="preserve">Get a complaint reference number — write it down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4: </w:t>
            </w:r>
            <w:r>
              <w:rPr>
                <w:rFonts w:ascii="Arial" w:cs="Arial" w:eastAsia="Arial" w:hAnsi="Arial"/>
                <w:b/>
                <w:bCs/>
                <w:color w:val="2C3E50"/>
                <w:sz w:val="22"/>
                <w:szCs w:val="22"/>
              </w:rPr>
              <w:t xml:space="preserve">Change Credentials Immediately</w:t>
            </w:r>
          </w:p>
          <w:p>
            <w:pPr>
              <w:pStyle w:val="ListParagraph"/>
              <w:numPr>
                <w:ilvl w:val="0"/>
                <w:numId w:val="2"/>
              </w:numPr>
              <w:spacing w:after="30" w:before="30"/>
            </w:pPr>
            <w:r>
              <w:rPr>
                <w:rFonts w:ascii="Arial" w:cs="Arial" w:eastAsia="Arial" w:hAnsi="Arial"/>
                <w:sz w:val="20"/>
                <w:szCs w:val="20"/>
              </w:rPr>
              <w:t xml:space="preserve">Change net banking login password</w:t>
            </w:r>
          </w:p>
          <w:p>
            <w:pPr>
              <w:pStyle w:val="ListParagraph"/>
              <w:numPr>
                <w:ilvl w:val="0"/>
                <w:numId w:val="2"/>
              </w:numPr>
              <w:spacing w:after="30" w:before="30"/>
            </w:pPr>
            <w:r>
              <w:rPr>
                <w:rFonts w:ascii="Arial" w:cs="Arial" w:eastAsia="Arial" w:hAnsi="Arial"/>
                <w:sz w:val="20"/>
                <w:szCs w:val="20"/>
              </w:rPr>
              <w:t xml:space="preserve">Change UPI PIN (in BHIM/Google Pay/PhonePe — Settings &gt; Change UPI PIN)</w:t>
            </w:r>
          </w:p>
          <w:p>
            <w:pPr>
              <w:pStyle w:val="ListParagraph"/>
              <w:numPr>
                <w:ilvl w:val="0"/>
                <w:numId w:val="2"/>
              </w:numPr>
              <w:spacing w:after="30" w:before="30"/>
            </w:pPr>
            <w:r>
              <w:rPr>
                <w:rFonts w:ascii="Arial" w:cs="Arial" w:eastAsia="Arial" w:hAnsi="Arial"/>
                <w:sz w:val="20"/>
                <w:szCs w:val="20"/>
              </w:rPr>
              <w:t xml:space="preserve">Change ATM PIN</w:t>
            </w:r>
          </w:p>
          <w:p>
            <w:pPr>
              <w:pStyle w:val="ListParagraph"/>
              <w:numPr>
                <w:ilvl w:val="0"/>
                <w:numId w:val="2"/>
              </w:numPr>
              <w:spacing w:after="30" w:before="30"/>
            </w:pPr>
            <w:r>
              <w:rPr>
                <w:rFonts w:ascii="Arial" w:cs="Arial" w:eastAsia="Arial" w:hAnsi="Arial"/>
                <w:sz w:val="20"/>
                <w:szCs w:val="20"/>
              </w:rPr>
              <w:t xml:space="preserve">Deregister your number from any UPI app if accessed fraudulently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5: </w:t>
            </w:r>
            <w:r>
              <w:rPr>
                <w:rFonts w:ascii="Arial" w:cs="Arial" w:eastAsia="Arial" w:hAnsi="Arial"/>
                <w:b/>
                <w:bCs/>
                <w:color w:val="2C3E50"/>
                <w:sz w:val="22"/>
                <w:szCs w:val="22"/>
              </w:rPr>
              <w:t xml:space="preserve">File Cyber Crime Report</w:t>
            </w:r>
          </w:p>
          <w:p>
            <w:pPr>
              <w:pStyle w:val="ListParagraph"/>
              <w:numPr>
                <w:ilvl w:val="0"/>
                <w:numId w:val="2"/>
              </w:numPr>
              <w:spacing w:after="30" w:before="30"/>
            </w:pPr>
            <w:r>
              <w:rPr>
                <w:rFonts w:ascii="Arial" w:cs="Arial" w:eastAsia="Arial" w:hAnsi="Arial"/>
                <w:sz w:val="20"/>
                <w:szCs w:val="20"/>
              </w:rPr>
              <w:t xml:space="preserve">Online: https://cybercrime.gov.in</w:t>
            </w:r>
          </w:p>
          <w:p>
            <w:pPr>
              <w:pStyle w:val="ListParagraph"/>
              <w:numPr>
                <w:ilvl w:val="0"/>
                <w:numId w:val="2"/>
              </w:numPr>
              <w:spacing w:after="30" w:before="30"/>
            </w:pPr>
            <w:r>
              <w:rPr>
                <w:rFonts w:ascii="Arial" w:cs="Arial" w:eastAsia="Arial" w:hAnsi="Arial"/>
                <w:sz w:val="20"/>
                <w:szCs w:val="20"/>
              </w:rPr>
              <w:t xml:space="preserve">Helpline: 1930</w:t>
            </w:r>
          </w:p>
          <w:p>
            <w:pPr>
              <w:pStyle w:val="ListParagraph"/>
              <w:numPr>
                <w:ilvl w:val="0"/>
                <w:numId w:val="2"/>
              </w:numPr>
              <w:spacing w:after="30" w:before="30"/>
            </w:pPr>
            <w:r>
              <w:rPr>
                <w:rFonts w:ascii="Arial" w:cs="Arial" w:eastAsia="Arial" w:hAnsi="Arial"/>
                <w:sz w:val="20"/>
                <w:szCs w:val="20"/>
              </w:rPr>
              <w:t xml:space="preserve">Note down: Fraudster's phone number, time of call, what exactly was said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6: </w:t>
            </w:r>
            <w:r>
              <w:rPr>
                <w:rFonts w:ascii="Arial" w:cs="Arial" w:eastAsia="Arial" w:hAnsi="Arial"/>
                <w:b/>
                <w:bCs/>
                <w:color w:val="2C3E50"/>
                <w:sz w:val="22"/>
                <w:szCs w:val="22"/>
              </w:rPr>
              <w:t xml:space="preserve">Visit Your Bank Branch</w:t>
            </w:r>
          </w:p>
          <w:p>
            <w:pPr>
              <w:pStyle w:val="ListParagraph"/>
              <w:numPr>
                <w:ilvl w:val="0"/>
                <w:numId w:val="2"/>
              </w:numPr>
              <w:spacing w:after="30" w:before="30"/>
            </w:pPr>
            <w:r>
              <w:rPr>
                <w:rFonts w:ascii="Arial" w:cs="Arial" w:eastAsia="Arial" w:hAnsi="Arial"/>
                <w:sz w:val="20"/>
                <w:szCs w:val="20"/>
              </w:rPr>
              <w:t xml:space="preserve">Carry: Complaint reference number, transaction details, ID proof</w:t>
            </w:r>
          </w:p>
          <w:p>
            <w:pPr>
              <w:pStyle w:val="ListParagraph"/>
              <w:numPr>
                <w:ilvl w:val="0"/>
                <w:numId w:val="2"/>
              </w:numPr>
              <w:spacing w:after="30" w:before="30"/>
            </w:pPr>
            <w:r>
              <w:rPr>
                <w:rFonts w:ascii="Arial" w:cs="Arial" w:eastAsia="Arial" w:hAnsi="Arial"/>
                <w:sz w:val="20"/>
                <w:szCs w:val="20"/>
              </w:rPr>
              <w:t xml:space="preserve">Submit a written complaint</w:t>
            </w:r>
          </w:p>
          <w:p>
            <w:pPr>
              <w:pStyle w:val="ListParagraph"/>
              <w:numPr>
                <w:ilvl w:val="0"/>
                <w:numId w:val="2"/>
              </w:numPr>
              <w:spacing w:after="30" w:before="30"/>
            </w:pPr>
            <w:r>
              <w:rPr>
                <w:rFonts w:ascii="Arial" w:cs="Arial" w:eastAsia="Arial" w:hAnsi="Arial"/>
                <w:sz w:val="20"/>
                <w:szCs w:val="20"/>
              </w:rPr>
              <w:t xml:space="preserve">Request a formal FIR reference from the bank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7: </w:t>
            </w:r>
            <w:r>
              <w:rPr>
                <w:rFonts w:ascii="Arial" w:cs="Arial" w:eastAsia="Arial" w:hAnsi="Arial"/>
                <w:b/>
                <w:bCs/>
                <w:color w:val="2C3E50"/>
                <w:sz w:val="22"/>
                <w:szCs w:val="22"/>
              </w:rPr>
              <w:t xml:space="preserve">File Police FIR</w:t>
            </w:r>
          </w:p>
          <w:p>
            <w:pPr>
              <w:pStyle w:val="ListParagraph"/>
              <w:numPr>
                <w:ilvl w:val="0"/>
                <w:numId w:val="2"/>
              </w:numPr>
              <w:spacing w:after="30" w:before="30"/>
            </w:pPr>
            <w:r>
              <w:rPr>
                <w:rFonts w:ascii="Arial" w:cs="Arial" w:eastAsia="Arial" w:hAnsi="Arial"/>
                <w:sz w:val="20"/>
                <w:szCs w:val="20"/>
              </w:rPr>
              <w:t xml:space="preserve">Visit your nearest police station or Cyber Crime Cell</w:t>
            </w:r>
          </w:p>
          <w:p>
            <w:pPr>
              <w:pStyle w:val="ListParagraph"/>
              <w:numPr>
                <w:ilvl w:val="0"/>
                <w:numId w:val="2"/>
              </w:numPr>
              <w:spacing w:after="30" w:before="30"/>
            </w:pPr>
            <w:r>
              <w:rPr>
                <w:rFonts w:ascii="Arial" w:cs="Arial" w:eastAsia="Arial" w:hAnsi="Arial"/>
                <w:sz w:val="20"/>
                <w:szCs w:val="20"/>
              </w:rPr>
              <w:t xml:space="preserve">Or file online via your state's cyber crime portal</w:t>
            </w:r>
          </w:p>
          <w:p>
            <w:pPr>
              <w:pStyle w:val="ListParagraph"/>
              <w:numPr>
                <w:ilvl w:val="0"/>
                <w:numId w:val="2"/>
              </w:numPr>
              <w:spacing w:after="30" w:before="30"/>
            </w:pPr>
            <w:r>
              <w:rPr>
                <w:rFonts w:ascii="Arial" w:cs="Arial" w:eastAsia="Arial" w:hAnsi="Arial"/>
                <w:sz w:val="20"/>
                <w:szCs w:val="20"/>
              </w:rPr>
              <w:t xml:space="preserve">An FIR strengthens your case for money recovery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F" w:val="clear"/>
            <w:tcMar>
              <w:top w:type="dxa" w:w="100"/>
              <w:left w:type="dxa" w:w="200"/>
              <w:bottom w:type="dxa" w:w="20"/>
              <w:right w:type="dxa" w:w="200"/>
            </w:tcMar>
          </w:tcPr>
          <w:p>
            <w:r>
              <w:rPr>
                <w:rFonts w:ascii="Arial" w:cs="Arial" w:eastAsia="Arial" w:hAnsi="Arial"/>
                <w:b/>
                <w:bCs/>
                <w:color w:val="1A5276"/>
                <w:sz w:val="22"/>
                <w:szCs w:val="22"/>
              </w:rPr>
              <w:t xml:space="preserve">Can You Get the Money Back?</w:t>
            </w:r>
          </w:p>
        </w:tc>
      </w:tr>
      <w:tr>
        <w:tc>
          <w:tcPr>
            <w:tcW w:type="dxa" w:w="9360"/>
            <w:tcBorders>
              <w:top w:val="none" w:color="FFFFFF" w:sz="0"/>
              <w:left w:val="none" w:color="FFFFFF" w:sz="0"/>
              <w:bottom w:val="none" w:color="FFFFFF" w:sz="0"/>
              <w:right w:val="none" w:color="FFFFFF" w:sz="0"/>
            </w:tcBorders>
            <w:shd w:fill="EAF2FF" w:val="clear"/>
            <w:tcMar>
              <w:top w:type="dxa" w:w="20"/>
              <w:left w:type="dxa" w:w="200"/>
              <w:bottom w:type="dxa" w:w="120"/>
              <w:right w:type="dxa" w:w="200"/>
            </w:tcMar>
          </w:tcPr>
          <w:p>
            <w:r>
              <w:rPr>
                <w:rFonts w:ascii="Arial" w:cs="Arial" w:eastAsia="Arial" w:hAnsi="Arial"/>
                <w:sz w:val="22"/>
                <w:szCs w:val="22"/>
              </w:rPr>
              <w:t xml:space="preserve">Under RBI guidelines, if YOU shared the OTP, you are technically liable. However, if reported immediately, banks sometimes recover funds through interbank coordination. Cybercrime cells can freeze fraudulent accounts if reported within hours. Document everything — the faster you act, the higher the recovery chance.</w:t>
            </w:r>
          </w:p>
        </w:tc>
      </w:tr>
    </w:tbl>
    <w:p>
      <w:pPr>
        <w:spacing w:after="60" w:before="60"/>
      </w:pPr>
      <w:r>
        <w:t xml:space="preserve"/>
      </w:r>
    </w:p>
    <w:p>
      <w:pPr>
        <w:spacing w:after="80" w:before="160"/>
      </w:pPr>
      <w:r>
        <w:rPr>
          <w:rFonts w:ascii="Arial" w:cs="Arial" w:eastAsia="Arial" w:hAnsi="Arial"/>
          <w:b/>
          <w:bCs/>
          <w:color w:val="D35400"/>
          <w:sz w:val="22"/>
          <w:szCs w:val="22"/>
        </w:rPr>
        <w:t xml:space="preserve">Red Flags — You Are Being Scammed If:</w:t>
      </w:r>
    </w:p>
    <w:p>
      <w:pPr>
        <w:pStyle w:val="ListParagraph"/>
        <w:numPr>
          <w:ilvl w:val="0"/>
          <w:numId w:val="3"/>
        </w:numPr>
        <w:spacing w:after="40" w:before="40"/>
      </w:pPr>
      <w:r>
        <w:rPr>
          <w:rFonts w:ascii="Arial" w:cs="Arial" w:eastAsia="Arial" w:hAnsi="Arial"/>
          <w:sz w:val="22"/>
          <w:szCs w:val="22"/>
        </w:rPr>
        <w:t xml:space="preserve">'Your SIM/KYC will be blocked in 2 hours' — urgency pressure</w:t>
      </w:r>
    </w:p>
    <w:p>
      <w:pPr>
        <w:pStyle w:val="ListParagraph"/>
        <w:numPr>
          <w:ilvl w:val="0"/>
          <w:numId w:val="3"/>
        </w:numPr>
        <w:spacing w:after="40" w:before="40"/>
      </w:pPr>
      <w:r>
        <w:rPr>
          <w:rFonts w:ascii="Arial" w:cs="Arial" w:eastAsia="Arial" w:hAnsi="Arial"/>
          <w:sz w:val="22"/>
          <w:szCs w:val="22"/>
        </w:rPr>
        <w:t xml:space="preserve">'I'm calling from RBI/TRAI/Income Tax/UIDAI'</w:t>
      </w:r>
    </w:p>
    <w:p>
      <w:pPr>
        <w:pStyle w:val="ListParagraph"/>
        <w:numPr>
          <w:ilvl w:val="0"/>
          <w:numId w:val="3"/>
        </w:numPr>
        <w:spacing w:after="40" w:before="40"/>
      </w:pPr>
      <w:r>
        <w:rPr>
          <w:rFonts w:ascii="Arial" w:cs="Arial" w:eastAsia="Arial" w:hAnsi="Arial"/>
          <w:sz w:val="22"/>
          <w:szCs w:val="22"/>
        </w:rPr>
        <w:t xml:space="preserve">'Don't tell anyone about this call'</w:t>
      </w:r>
    </w:p>
    <w:p>
      <w:pPr>
        <w:pStyle w:val="ListParagraph"/>
        <w:numPr>
          <w:ilvl w:val="0"/>
          <w:numId w:val="3"/>
        </w:numPr>
        <w:spacing w:after="40" w:before="40"/>
      </w:pPr>
      <w:r>
        <w:rPr>
          <w:rFonts w:ascii="Arial" w:cs="Arial" w:eastAsia="Arial" w:hAnsi="Arial"/>
          <w:sz w:val="22"/>
          <w:szCs w:val="22"/>
        </w:rPr>
        <w:t xml:space="preserve">'Press 9 to speak to an officer'</w:t>
      </w:r>
    </w:p>
    <w:p>
      <w:pPr>
        <w:pStyle w:val="ListParagraph"/>
        <w:numPr>
          <w:ilvl w:val="0"/>
          <w:numId w:val="3"/>
        </w:numPr>
        <w:spacing w:after="40" w:before="40"/>
      </w:pPr>
      <w:r>
        <w:rPr>
          <w:rFonts w:ascii="Arial" w:cs="Arial" w:eastAsia="Arial" w:hAnsi="Arial"/>
          <w:sz w:val="22"/>
          <w:szCs w:val="22"/>
        </w:rPr>
        <w:t xml:space="preserve">Any caller asking for OTP — no legitimate official ever asks for OTP</w:t>
      </w:r>
    </w:p>
    <w:p>
      <w:pPr>
        <w:spacing w:after="60" w:before="60"/>
      </w:pPr>
      <w:r>
        <w:t xml:space="preserve"/>
      </w:r>
    </w:p>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AED6F1"/>
                <w:sz w:val="20"/>
                <w:szCs w:val="20"/>
              </w:rPr>
              <w:t xml:space="preserve">PLAYBOOK 3</w:t>
            </w:r>
          </w:p>
          <w:p>
            <w:r>
              <w:rPr>
                <w:rFonts w:ascii="Arial" w:cs="Arial" w:eastAsia="Arial" w:hAnsi="Arial"/>
                <w:b/>
                <w:bCs/>
                <w:color w:val="FFFFFF"/>
                <w:sz w:val="34"/>
                <w:szCs w:val="34"/>
              </w:rPr>
              <w:t xml:space="preserve">Your Debit or Credit Card is Lost or Stolen</w:t>
            </w:r>
          </w:p>
        </w:tc>
      </w:tr>
    </w:tbl>
    <w:p>
      <w:pPr>
        <w:spacing w:after="60" w:before="60"/>
      </w:pPr>
      <w:r>
        <w:t xml:space="preserve"/>
      </w:r>
    </w:p>
    <w:p>
      <w:pPr>
        <w:spacing w:after="100" w:before="280"/>
      </w:pPr>
      <w:r>
        <w:rPr>
          <w:rFonts w:ascii="Arial" w:cs="Arial" w:eastAsia="Arial" w:hAnsi="Arial"/>
          <w:b/>
          <w:bCs/>
          <w:color w:val="C0392B"/>
          <w:sz w:val="26"/>
          <w:szCs w:val="26"/>
        </w:rPr>
        <w:t xml:space="preserve">Immediate Actions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1: </w:t>
            </w:r>
            <w:r>
              <w:rPr>
                <w:rFonts w:ascii="Arial" w:cs="Arial" w:eastAsia="Arial" w:hAnsi="Arial"/>
                <w:b/>
                <w:bCs/>
                <w:color w:val="2C3E50"/>
                <w:sz w:val="22"/>
                <w:szCs w:val="22"/>
              </w:rPr>
              <w:t xml:space="preserve">Block the Card IMMEDIATELY (Do This First)</w:t>
            </w:r>
          </w:p>
          <w:p>
            <w:pPr>
              <w:pStyle w:val="ListParagraph"/>
              <w:numPr>
                <w:ilvl w:val="0"/>
                <w:numId w:val="2"/>
              </w:numPr>
              <w:spacing w:after="30" w:before="30"/>
            </w:pPr>
            <w:r>
              <w:rPr>
                <w:rFonts w:ascii="Arial" w:cs="Arial" w:eastAsia="Arial" w:hAnsi="Arial"/>
                <w:sz w:val="20"/>
                <w:szCs w:val="20"/>
              </w:rPr>
              <w:t xml:space="preserve">Via Banking App: Open your bank's app → Cards → Block/Lock Card</w:t>
            </w:r>
          </w:p>
          <w:p>
            <w:pPr>
              <w:pStyle w:val="ListParagraph"/>
              <w:numPr>
                <w:ilvl w:val="0"/>
                <w:numId w:val="2"/>
              </w:numPr>
              <w:spacing w:after="30" w:before="30"/>
            </w:pPr>
            <w:r>
              <w:rPr>
                <w:rFonts w:ascii="Arial" w:cs="Arial" w:eastAsia="Arial" w:hAnsi="Arial"/>
                <w:sz w:val="20"/>
                <w:szCs w:val="20"/>
              </w:rPr>
              <w:t xml:space="preserve">Via Phone: Call the 24x7 number on the back of your card</w:t>
            </w:r>
          </w:p>
          <w:p>
            <w:pPr>
              <w:pStyle w:val="ListParagraph"/>
              <w:numPr>
                <w:ilvl w:val="0"/>
                <w:numId w:val="2"/>
              </w:numPr>
              <w:spacing w:after="30" w:before="30"/>
            </w:pPr>
            <w:r>
              <w:rPr>
                <w:rFonts w:ascii="Arial" w:cs="Arial" w:eastAsia="Arial" w:hAnsi="Arial"/>
                <w:sz w:val="20"/>
                <w:szCs w:val="20"/>
              </w:rPr>
              <w:t xml:space="preserve">Via Net Banking: Login → Cards → Hotlist/Block Card</w:t>
            </w:r>
          </w:p>
          <w:p>
            <w:pPr>
              <w:pStyle w:val="ListParagraph"/>
              <w:numPr>
                <w:ilvl w:val="0"/>
                <w:numId w:val="2"/>
              </w:numPr>
              <w:spacing w:after="30" w:before="30"/>
            </w:pPr>
            <w:r>
              <w:rPr>
                <w:rFonts w:ascii="Arial" w:cs="Arial" w:eastAsia="Arial" w:hAnsi="Arial"/>
                <w:sz w:val="20"/>
                <w:szCs w:val="20"/>
              </w:rPr>
              <w:t xml:space="preserve">Via SMS: SMS 'BLOCK XXXX' (last 4 digits) to the bank's SMS number</w:t>
            </w:r>
          </w:p>
          <w:p>
            <w:pPr>
              <w:pStyle w:val="ListParagraph"/>
              <w:numPr>
                <w:ilvl w:val="0"/>
                <w:numId w:val="2"/>
              </w:numPr>
              <w:spacing w:after="30" w:before="30"/>
            </w:pPr>
            <w:r>
              <w:rPr>
                <w:rFonts w:ascii="Arial" w:cs="Arial" w:eastAsia="Arial" w:hAnsi="Arial"/>
                <w:sz w:val="20"/>
                <w:szCs w:val="20"/>
              </w:rPr>
              <w:t xml:space="preserve">Common Helplines: SBI: 1800-425-3800 | HDFC: 1800-266-4332 | ICICI: 1800-1080 | Axis: 1800-419-5959</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2: </w:t>
            </w:r>
            <w:r>
              <w:rPr>
                <w:rFonts w:ascii="Arial" w:cs="Arial" w:eastAsia="Arial" w:hAnsi="Arial"/>
                <w:b/>
                <w:bCs/>
                <w:color w:val="2C3E50"/>
                <w:sz w:val="22"/>
                <w:szCs w:val="22"/>
              </w:rPr>
              <w:t xml:space="preserve">Check Recent Transactions</w:t>
            </w:r>
          </w:p>
          <w:p>
            <w:pPr>
              <w:pStyle w:val="ListParagraph"/>
              <w:numPr>
                <w:ilvl w:val="0"/>
                <w:numId w:val="2"/>
              </w:numPr>
              <w:spacing w:after="30" w:before="30"/>
            </w:pPr>
            <w:r>
              <w:rPr>
                <w:rFonts w:ascii="Arial" w:cs="Arial" w:eastAsia="Arial" w:hAnsi="Arial"/>
                <w:sz w:val="20"/>
                <w:szCs w:val="20"/>
              </w:rPr>
              <w:t xml:space="preserve">Review last 24-48 hours of transactions</w:t>
            </w:r>
          </w:p>
          <w:p>
            <w:pPr>
              <w:pStyle w:val="ListParagraph"/>
              <w:numPr>
                <w:ilvl w:val="0"/>
                <w:numId w:val="2"/>
              </w:numPr>
              <w:spacing w:after="30" w:before="30"/>
            </w:pPr>
            <w:r>
              <w:rPr>
                <w:rFonts w:ascii="Arial" w:cs="Arial" w:eastAsia="Arial" w:hAnsi="Arial"/>
                <w:sz w:val="20"/>
                <w:szCs w:val="20"/>
              </w:rPr>
              <w:t xml:space="preserve">Note any suspicious charges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3: </w:t>
            </w:r>
            <w:r>
              <w:rPr>
                <w:rFonts w:ascii="Arial" w:cs="Arial" w:eastAsia="Arial" w:hAnsi="Arial"/>
                <w:b/>
                <w:bCs/>
                <w:color w:val="2C3E50"/>
                <w:sz w:val="22"/>
                <w:szCs w:val="22"/>
              </w:rPr>
              <w:t xml:space="preserve">Report Unauthorized Transactions</w:t>
            </w:r>
          </w:p>
          <w:p>
            <w:pPr>
              <w:pStyle w:val="ListParagraph"/>
              <w:numPr>
                <w:ilvl w:val="0"/>
                <w:numId w:val="2"/>
              </w:numPr>
              <w:spacing w:after="30" w:before="30"/>
            </w:pPr>
            <w:r>
              <w:rPr>
                <w:rFonts w:ascii="Arial" w:cs="Arial" w:eastAsia="Arial" w:hAnsi="Arial"/>
                <w:sz w:val="20"/>
                <w:szCs w:val="20"/>
              </w:rPr>
              <w:t xml:space="preserve">If fraudulent transactions appear, report them as unauthorized (Playbook 6)</w:t>
            </w:r>
          </w:p>
          <w:p>
            <w:pPr>
              <w:pStyle w:val="ListParagraph"/>
              <w:numPr>
                <w:ilvl w:val="0"/>
                <w:numId w:val="2"/>
              </w:numPr>
              <w:spacing w:after="30" w:before="30"/>
            </w:pPr>
            <w:r>
              <w:rPr>
                <w:rFonts w:ascii="Arial" w:cs="Arial" w:eastAsia="Arial" w:hAnsi="Arial"/>
                <w:sz w:val="20"/>
                <w:szCs w:val="20"/>
              </w:rPr>
              <w:t xml:space="preserve">Give the bank the exact time you realized the card was lost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4: </w:t>
            </w:r>
            <w:r>
              <w:rPr>
                <w:rFonts w:ascii="Arial" w:cs="Arial" w:eastAsia="Arial" w:hAnsi="Arial"/>
                <w:b/>
                <w:bCs/>
                <w:color w:val="2C3E50"/>
                <w:sz w:val="22"/>
                <w:szCs w:val="22"/>
              </w:rPr>
              <w:t xml:space="preserve">File a Police Complaint</w:t>
            </w:r>
          </w:p>
          <w:p>
            <w:pPr>
              <w:pStyle w:val="ListParagraph"/>
              <w:numPr>
                <w:ilvl w:val="0"/>
                <w:numId w:val="2"/>
              </w:numPr>
              <w:spacing w:after="30" w:before="30"/>
            </w:pPr>
            <w:r>
              <w:rPr>
                <w:rFonts w:ascii="Arial" w:cs="Arial" w:eastAsia="Arial" w:hAnsi="Arial"/>
                <w:sz w:val="20"/>
                <w:szCs w:val="20"/>
              </w:rPr>
              <w:t xml:space="preserve">Visit nearest police station</w:t>
            </w:r>
          </w:p>
          <w:p>
            <w:pPr>
              <w:pStyle w:val="ListParagraph"/>
              <w:numPr>
                <w:ilvl w:val="0"/>
                <w:numId w:val="2"/>
              </w:numPr>
              <w:spacing w:after="30" w:before="30"/>
            </w:pPr>
            <w:r>
              <w:rPr>
                <w:rFonts w:ascii="Arial" w:cs="Arial" w:eastAsia="Arial" w:hAnsi="Arial"/>
                <w:sz w:val="20"/>
                <w:szCs w:val="20"/>
              </w:rPr>
              <w:t xml:space="preserve">Get a Lost/Stolen Card complaint copy — this protects you legally</w:t>
            </w:r>
          </w:p>
          <w:p>
            <w:pPr>
              <w:pStyle w:val="ListParagraph"/>
              <w:numPr>
                <w:ilvl w:val="0"/>
                <w:numId w:val="2"/>
              </w:numPr>
              <w:spacing w:after="30" w:before="30"/>
            </w:pPr>
            <w:r>
              <w:rPr>
                <w:rFonts w:ascii="Arial" w:cs="Arial" w:eastAsia="Arial" w:hAnsi="Arial"/>
                <w:sz w:val="20"/>
                <w:szCs w:val="20"/>
              </w:rPr>
              <w:t xml:space="preserve">Useful evidence if fraudulent transactions occurred before blocking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5: </w:t>
            </w:r>
            <w:r>
              <w:rPr>
                <w:rFonts w:ascii="Arial" w:cs="Arial" w:eastAsia="Arial" w:hAnsi="Arial"/>
                <w:b/>
                <w:bCs/>
                <w:color w:val="2C3E50"/>
                <w:sz w:val="22"/>
                <w:szCs w:val="22"/>
              </w:rPr>
              <w:t xml:space="preserve">Request a Replacement Card</w:t>
            </w:r>
          </w:p>
          <w:p>
            <w:pPr>
              <w:pStyle w:val="ListParagraph"/>
              <w:numPr>
                <w:ilvl w:val="0"/>
                <w:numId w:val="2"/>
              </w:numPr>
              <w:spacing w:after="30" w:before="30"/>
            </w:pPr>
            <w:r>
              <w:rPr>
                <w:rFonts w:ascii="Arial" w:cs="Arial" w:eastAsia="Arial" w:hAnsi="Arial"/>
                <w:sz w:val="20"/>
                <w:szCs w:val="20"/>
              </w:rPr>
              <w:t xml:space="preserve">After blocking, request a new card with a new number</w:t>
            </w:r>
          </w:p>
          <w:p>
            <w:pPr>
              <w:pStyle w:val="ListParagraph"/>
              <w:numPr>
                <w:ilvl w:val="0"/>
                <w:numId w:val="2"/>
              </w:numPr>
              <w:spacing w:after="30" w:before="30"/>
            </w:pPr>
            <w:r>
              <w:rPr>
                <w:rFonts w:ascii="Arial" w:cs="Arial" w:eastAsia="Arial" w:hAnsi="Arial"/>
                <w:sz w:val="20"/>
                <w:szCs w:val="20"/>
              </w:rPr>
              <w:t xml:space="preserve">New card arrives in 5-7 working days (many banks offer emergency cards)</w:t>
            </w:r>
          </w:p>
          <w:p>
            <w:pPr>
              <w:pStyle w:val="ListParagraph"/>
              <w:numPr>
                <w:ilvl w:val="0"/>
                <w:numId w:val="2"/>
              </w:numPr>
              <w:spacing w:after="30" w:before="30"/>
            </w:pPr>
            <w:r>
              <w:rPr>
                <w:rFonts w:ascii="Arial" w:cs="Arial" w:eastAsia="Arial" w:hAnsi="Arial"/>
                <w:sz w:val="20"/>
                <w:szCs w:val="20"/>
              </w:rPr>
              <w:t xml:space="preserve">Set a new PIN that you have NOT used before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6: </w:t>
            </w:r>
            <w:r>
              <w:rPr>
                <w:rFonts w:ascii="Arial" w:cs="Arial" w:eastAsia="Arial" w:hAnsi="Arial"/>
                <w:b/>
                <w:bCs/>
                <w:color w:val="2C3E50"/>
                <w:sz w:val="22"/>
                <w:szCs w:val="22"/>
              </w:rPr>
              <w:t xml:space="preserve">Update Auto-Pay/Recurring Mandates</w:t>
            </w:r>
          </w:p>
          <w:p>
            <w:pPr>
              <w:pStyle w:val="ListParagraph"/>
              <w:numPr>
                <w:ilvl w:val="0"/>
                <w:numId w:val="2"/>
              </w:numPr>
              <w:spacing w:after="30" w:before="30"/>
            </w:pPr>
            <w:r>
              <w:rPr>
                <w:rFonts w:ascii="Arial" w:cs="Arial" w:eastAsia="Arial" w:hAnsi="Arial"/>
                <w:sz w:val="20"/>
                <w:szCs w:val="20"/>
              </w:rPr>
              <w:t xml:space="preserve">Check for any recurring payments linked to the old card</w:t>
            </w:r>
          </w:p>
          <w:p>
            <w:pPr>
              <w:pStyle w:val="ListParagraph"/>
              <w:numPr>
                <w:ilvl w:val="0"/>
                <w:numId w:val="2"/>
              </w:numPr>
              <w:spacing w:after="30" w:before="30"/>
            </w:pPr>
            <w:r>
              <w:rPr>
                <w:rFonts w:ascii="Arial" w:cs="Arial" w:eastAsia="Arial" w:hAnsi="Arial"/>
                <w:sz w:val="20"/>
                <w:szCs w:val="20"/>
              </w:rPr>
              <w:t xml:space="preserve">Update them with the new card number (subscriptions, EMIs, utilities)</w:t>
            </w:r>
          </w:p>
        </w:tc>
      </w:tr>
    </w:tbl>
    <w:p>
      <w:pPr>
        <w:spacing w:after="60" w:before="60"/>
      </w:pPr>
      <w:r>
        <w:t xml:space="preserve"/>
      </w:r>
    </w:p>
    <w:p>
      <w:pPr>
        <w:spacing w:after="80" w:before="160"/>
      </w:pPr>
      <w:r>
        <w:rPr>
          <w:rFonts w:ascii="Arial" w:cs="Arial" w:eastAsia="Arial" w:hAnsi="Arial"/>
          <w:b/>
          <w:bCs/>
          <w:color w:val="D35400"/>
          <w:sz w:val="22"/>
          <w:szCs w:val="22"/>
        </w:rPr>
        <w:t xml:space="preserve">Prevention Tips:</w:t>
      </w:r>
    </w:p>
    <w:p>
      <w:pPr>
        <w:pStyle w:val="ListParagraph"/>
        <w:numPr>
          <w:ilvl w:val="0"/>
          <w:numId w:val="3"/>
        </w:numPr>
        <w:spacing w:after="40" w:before="40"/>
      </w:pPr>
      <w:r>
        <w:rPr>
          <w:rFonts w:ascii="Arial" w:cs="Arial" w:eastAsia="Arial" w:hAnsi="Arial"/>
          <w:sz w:val="22"/>
          <w:szCs w:val="22"/>
        </w:rPr>
        <w:t xml:space="preserve">Enable transaction alerts for every swipe</w:t>
      </w:r>
    </w:p>
    <w:p>
      <w:pPr>
        <w:pStyle w:val="ListParagraph"/>
        <w:numPr>
          <w:ilvl w:val="0"/>
          <w:numId w:val="3"/>
        </w:numPr>
        <w:spacing w:after="40" w:before="40"/>
      </w:pPr>
      <w:r>
        <w:rPr>
          <w:rFonts w:ascii="Arial" w:cs="Arial" w:eastAsia="Arial" w:hAnsi="Arial"/>
          <w:sz w:val="22"/>
          <w:szCs w:val="22"/>
        </w:rPr>
        <w:t xml:space="preserve">Use virtual card numbers for online transactions</w:t>
      </w:r>
    </w:p>
    <w:p>
      <w:pPr>
        <w:pStyle w:val="ListParagraph"/>
        <w:numPr>
          <w:ilvl w:val="0"/>
          <w:numId w:val="3"/>
        </w:numPr>
        <w:spacing w:after="40" w:before="40"/>
      </w:pPr>
      <w:r>
        <w:rPr>
          <w:rFonts w:ascii="Arial" w:cs="Arial" w:eastAsia="Arial" w:hAnsi="Arial"/>
          <w:sz w:val="22"/>
          <w:szCs w:val="22"/>
        </w:rPr>
        <w:t xml:space="preserve">Enable international transaction block if you don't travel abroad</w:t>
      </w:r>
    </w:p>
    <w:p>
      <w:pPr>
        <w:pStyle w:val="ListParagraph"/>
        <w:numPr>
          <w:ilvl w:val="0"/>
          <w:numId w:val="3"/>
        </w:numPr>
        <w:spacing w:after="40" w:before="40"/>
      </w:pPr>
      <w:r>
        <w:rPr>
          <w:rFonts w:ascii="Arial" w:cs="Arial" w:eastAsia="Arial" w:hAnsi="Arial"/>
          <w:sz w:val="22"/>
          <w:szCs w:val="22"/>
        </w:rPr>
        <w:t xml:space="preserve">Disable contactless if you notice unusual activity</w:t>
      </w:r>
    </w:p>
    <w:p>
      <w:pPr>
        <w:spacing w:after="60" w:before="60"/>
      </w:pPr>
      <w:r>
        <w:t xml:space="preserve"/>
      </w:r>
    </w:p>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AED6F1"/>
                <w:sz w:val="20"/>
                <w:szCs w:val="20"/>
              </w:rPr>
              <w:t xml:space="preserve">PLAYBOOK 4</w:t>
            </w:r>
          </w:p>
          <w:p>
            <w:r>
              <w:rPr>
                <w:rFonts w:ascii="Arial" w:cs="Arial" w:eastAsia="Arial" w:hAnsi="Arial"/>
                <w:b/>
                <w:bCs/>
                <w:color w:val="FFFFFF"/>
                <w:sz w:val="34"/>
                <w:szCs w:val="34"/>
              </w:rPr>
              <w:t xml:space="preserve">You Installed a Suspicious App / Remote Access App</w:t>
            </w:r>
          </w:p>
        </w:tc>
      </w:tr>
    </w:tbl>
    <w:p>
      <w:pPr>
        <w:spacing w:after="60" w:before="60"/>
      </w:pPr>
      <w:r>
        <w:t xml:space="preserve"/>
      </w:r>
    </w:p>
    <w:p>
      <w:pPr>
        <w:spacing w:after="60" w:before="60"/>
      </w:pPr>
      <w:r>
        <w:rPr>
          <w:rFonts w:ascii="Arial" w:cs="Arial" w:eastAsia="Arial" w:hAnsi="Arial"/>
          <w:sz w:val="22"/>
          <w:szCs w:val="22"/>
        </w:rPr>
        <w:t xml:space="preserve">You downloaded an app from a link (not official Play Store/App Store), or installed AnyDesk, TeamViewer, QuickSupport, or similar apps at a caller's request. This gave fraudsters remote access to your device — they can see your screen, capture OTPs, and access banking apps.</w:t>
      </w:r>
    </w:p>
    <w:p>
      <w:pPr>
        <w:spacing w:after="60" w:before="60"/>
      </w:pPr>
      <w:r>
        <w:t xml:space="preserve"/>
      </w:r>
    </w:p>
    <w:p>
      <w:pPr>
        <w:spacing w:after="100" w:before="280"/>
      </w:pPr>
      <w:r>
        <w:rPr>
          <w:rFonts w:ascii="Arial" w:cs="Arial" w:eastAsia="Arial" w:hAnsi="Arial"/>
          <w:b/>
          <w:bCs/>
          <w:color w:val="C0392B"/>
          <w:sz w:val="26"/>
          <w:szCs w:val="26"/>
        </w:rPr>
        <w:t xml:space="preserve">Immediate Actions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1: </w:t>
            </w:r>
            <w:r>
              <w:rPr>
                <w:rFonts w:ascii="Arial" w:cs="Arial" w:eastAsia="Arial" w:hAnsi="Arial"/>
                <w:b/>
                <w:bCs/>
                <w:color w:val="2C3E50"/>
                <w:sz w:val="22"/>
                <w:szCs w:val="22"/>
              </w:rPr>
              <w:t xml:space="preserve">Revoke Remote Access Immediately</w:t>
            </w:r>
          </w:p>
          <w:p>
            <w:pPr>
              <w:pStyle w:val="ListParagraph"/>
              <w:numPr>
                <w:ilvl w:val="0"/>
                <w:numId w:val="2"/>
              </w:numPr>
              <w:spacing w:after="30" w:before="30"/>
            </w:pPr>
            <w:r>
              <w:rPr>
                <w:rFonts w:ascii="Arial" w:cs="Arial" w:eastAsia="Arial" w:hAnsi="Arial"/>
                <w:sz w:val="20"/>
                <w:szCs w:val="20"/>
              </w:rPr>
              <w:t xml:space="preserve">If AnyDesk/TeamViewer is open — force close it</w:t>
            </w:r>
          </w:p>
          <w:p>
            <w:pPr>
              <w:pStyle w:val="ListParagraph"/>
              <w:numPr>
                <w:ilvl w:val="0"/>
                <w:numId w:val="2"/>
              </w:numPr>
              <w:spacing w:after="30" w:before="30"/>
            </w:pPr>
            <w:r>
              <w:rPr>
                <w:rFonts w:ascii="Arial" w:cs="Arial" w:eastAsia="Arial" w:hAnsi="Arial"/>
                <w:sz w:val="20"/>
                <w:szCs w:val="20"/>
              </w:rPr>
              <w:t xml:space="preserve">Go to Settings → Device Care/Security → Revoke all active remote sessions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2: </w:t>
            </w:r>
            <w:r>
              <w:rPr>
                <w:rFonts w:ascii="Arial" w:cs="Arial" w:eastAsia="Arial" w:hAnsi="Arial"/>
                <w:b/>
                <w:bCs/>
                <w:color w:val="2C3E50"/>
                <w:sz w:val="22"/>
                <w:szCs w:val="22"/>
              </w:rPr>
              <w:t xml:space="preserve">Uninstall the Suspicious App</w:t>
            </w:r>
          </w:p>
          <w:p>
            <w:pPr>
              <w:pStyle w:val="ListParagraph"/>
              <w:numPr>
                <w:ilvl w:val="0"/>
                <w:numId w:val="2"/>
              </w:numPr>
              <w:spacing w:after="30" w:before="30"/>
            </w:pPr>
            <w:r>
              <w:rPr>
                <w:rFonts w:ascii="Arial" w:cs="Arial" w:eastAsia="Arial" w:hAnsi="Arial"/>
                <w:sz w:val="20"/>
                <w:szCs w:val="20"/>
              </w:rPr>
              <w:t xml:space="preserve">Settings → Apps → Find the suspicious app → Uninstall</w:t>
            </w:r>
          </w:p>
          <w:p>
            <w:pPr>
              <w:pStyle w:val="ListParagraph"/>
              <w:numPr>
                <w:ilvl w:val="0"/>
                <w:numId w:val="2"/>
              </w:numPr>
              <w:spacing w:after="30" w:before="30"/>
            </w:pPr>
            <w:r>
              <w:rPr>
                <w:rFonts w:ascii="Arial" w:cs="Arial" w:eastAsia="Arial" w:hAnsi="Arial"/>
                <w:sz w:val="20"/>
                <w:szCs w:val="20"/>
              </w:rPr>
              <w:t xml:space="preserve">Check: Settings → Accessibility → See if unknown app has accessibility permissions</w:t>
            </w:r>
          </w:p>
          <w:p>
            <w:pPr>
              <w:pStyle w:val="ListParagraph"/>
              <w:numPr>
                <w:ilvl w:val="0"/>
                <w:numId w:val="2"/>
              </w:numPr>
              <w:spacing w:after="30" w:before="30"/>
            </w:pPr>
            <w:r>
              <w:rPr>
                <w:rFonts w:ascii="Arial" w:cs="Arial" w:eastAsia="Arial" w:hAnsi="Arial"/>
                <w:sz w:val="20"/>
                <w:szCs w:val="20"/>
              </w:rPr>
              <w:t xml:space="preserve">Settings → Device Admin Apps → Revoke admin rights for unknown apps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3: </w:t>
            </w:r>
            <w:r>
              <w:rPr>
                <w:rFonts w:ascii="Arial" w:cs="Arial" w:eastAsia="Arial" w:hAnsi="Arial"/>
                <w:b/>
                <w:bCs/>
                <w:color w:val="2C3E50"/>
                <w:sz w:val="22"/>
                <w:szCs w:val="22"/>
              </w:rPr>
              <w:t xml:space="preserve">Disconnect from Internet</w:t>
            </w:r>
          </w:p>
          <w:p>
            <w:pPr>
              <w:pStyle w:val="ListParagraph"/>
              <w:numPr>
                <w:ilvl w:val="0"/>
                <w:numId w:val="2"/>
              </w:numPr>
              <w:spacing w:after="30" w:before="30"/>
            </w:pPr>
            <w:r>
              <w:rPr>
                <w:rFonts w:ascii="Arial" w:cs="Arial" w:eastAsia="Arial" w:hAnsi="Arial"/>
                <w:sz w:val="20"/>
                <w:szCs w:val="20"/>
              </w:rPr>
              <w:t xml:space="preserve">Turn on Airplane Mode to cut off the attacker immediately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4: </w:t>
            </w:r>
            <w:r>
              <w:rPr>
                <w:rFonts w:ascii="Arial" w:cs="Arial" w:eastAsia="Arial" w:hAnsi="Arial"/>
                <w:b/>
                <w:bCs/>
                <w:color w:val="2C3E50"/>
                <w:sz w:val="22"/>
                <w:szCs w:val="22"/>
              </w:rPr>
              <w:t xml:space="preserve">Block Your Cards and Account</w:t>
            </w:r>
          </w:p>
          <w:p>
            <w:pPr>
              <w:pStyle w:val="ListParagraph"/>
              <w:numPr>
                <w:ilvl w:val="0"/>
                <w:numId w:val="2"/>
              </w:numPr>
              <w:spacing w:after="30" w:before="30"/>
            </w:pPr>
            <w:r>
              <w:rPr>
                <w:rFonts w:ascii="Arial" w:cs="Arial" w:eastAsia="Arial" w:hAnsi="Arial"/>
                <w:sz w:val="20"/>
                <w:szCs w:val="20"/>
              </w:rPr>
              <w:t xml:space="preserve">Call your bank's fraud helpline</w:t>
            </w:r>
          </w:p>
          <w:p>
            <w:pPr>
              <w:pStyle w:val="ListParagraph"/>
              <w:numPr>
                <w:ilvl w:val="0"/>
                <w:numId w:val="2"/>
              </w:numPr>
              <w:spacing w:after="30" w:before="30"/>
            </w:pPr>
            <w:r>
              <w:rPr>
                <w:rFonts w:ascii="Arial" w:cs="Arial" w:eastAsia="Arial" w:hAnsi="Arial"/>
                <w:sz w:val="20"/>
                <w:szCs w:val="20"/>
              </w:rPr>
              <w:t xml:space="preserve">Freeze your account and block all cards</w:t>
            </w:r>
          </w:p>
          <w:p>
            <w:pPr>
              <w:pStyle w:val="ListParagraph"/>
              <w:numPr>
                <w:ilvl w:val="0"/>
                <w:numId w:val="2"/>
              </w:numPr>
              <w:spacing w:after="30" w:before="30"/>
            </w:pPr>
            <w:r>
              <w:rPr>
                <w:rFonts w:ascii="Arial" w:cs="Arial" w:eastAsia="Arial" w:hAnsi="Arial"/>
                <w:sz w:val="20"/>
                <w:szCs w:val="20"/>
              </w:rPr>
              <w:t xml:space="preserve">Change all banking credentials from a DIFFERENT device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5: </w:t>
            </w:r>
            <w:r>
              <w:rPr>
                <w:rFonts w:ascii="Arial" w:cs="Arial" w:eastAsia="Arial" w:hAnsi="Arial"/>
                <w:b/>
                <w:bCs/>
                <w:color w:val="2C3E50"/>
                <w:sz w:val="22"/>
                <w:szCs w:val="22"/>
              </w:rPr>
              <w:t xml:space="preserve">Factory Reset Your Device (Recommended)</w:t>
            </w:r>
          </w:p>
          <w:p>
            <w:pPr>
              <w:pStyle w:val="ListParagraph"/>
              <w:numPr>
                <w:ilvl w:val="0"/>
                <w:numId w:val="2"/>
              </w:numPr>
              <w:spacing w:after="30" w:before="30"/>
            </w:pPr>
            <w:r>
              <w:rPr>
                <w:rFonts w:ascii="Arial" w:cs="Arial" w:eastAsia="Arial" w:hAnsi="Arial"/>
                <w:sz w:val="20"/>
                <w:szCs w:val="20"/>
              </w:rPr>
              <w:t xml:space="preserve">A factory reset is the only guaranteed way to remove all spyware</w:t>
            </w:r>
          </w:p>
          <w:p>
            <w:pPr>
              <w:pStyle w:val="ListParagraph"/>
              <w:numPr>
                <w:ilvl w:val="0"/>
                <w:numId w:val="2"/>
              </w:numPr>
              <w:spacing w:after="30" w:before="30"/>
            </w:pPr>
            <w:r>
              <w:rPr>
                <w:rFonts w:ascii="Arial" w:cs="Arial" w:eastAsia="Arial" w:hAnsi="Arial"/>
                <w:sz w:val="20"/>
                <w:szCs w:val="20"/>
              </w:rPr>
              <w:t xml:space="preserve">Backup photos/contacts to a safe location before reset</w:t>
            </w:r>
          </w:p>
          <w:p>
            <w:pPr>
              <w:pStyle w:val="ListParagraph"/>
              <w:numPr>
                <w:ilvl w:val="0"/>
                <w:numId w:val="2"/>
              </w:numPr>
              <w:spacing w:after="30" w:before="30"/>
            </w:pPr>
            <w:r>
              <w:rPr>
                <w:rFonts w:ascii="Arial" w:cs="Arial" w:eastAsia="Arial" w:hAnsi="Arial"/>
                <w:sz w:val="20"/>
                <w:szCs w:val="20"/>
              </w:rPr>
              <w:t xml:space="preserve">Do NOT restore from the compromised backup — set up fresh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6: </w:t>
            </w:r>
            <w:r>
              <w:rPr>
                <w:rFonts w:ascii="Arial" w:cs="Arial" w:eastAsia="Arial" w:hAnsi="Arial"/>
                <w:b/>
                <w:bCs/>
                <w:color w:val="2C3E50"/>
                <w:sz w:val="22"/>
                <w:szCs w:val="22"/>
              </w:rPr>
              <w:t xml:space="preserve">Report</w:t>
            </w:r>
          </w:p>
          <w:p>
            <w:pPr>
              <w:pStyle w:val="ListParagraph"/>
              <w:numPr>
                <w:ilvl w:val="0"/>
                <w:numId w:val="2"/>
              </w:numPr>
              <w:spacing w:after="30" w:before="30"/>
            </w:pPr>
            <w:r>
              <w:rPr>
                <w:rFonts w:ascii="Arial" w:cs="Arial" w:eastAsia="Arial" w:hAnsi="Arial"/>
                <w:sz w:val="20"/>
                <w:szCs w:val="20"/>
              </w:rPr>
              <w:t xml:space="preserve">Cyber Crime Portal: https://cybercrime.gov.in</w:t>
            </w:r>
          </w:p>
          <w:p>
            <w:pPr>
              <w:pStyle w:val="ListParagraph"/>
              <w:numPr>
                <w:ilvl w:val="0"/>
                <w:numId w:val="2"/>
              </w:numPr>
              <w:spacing w:after="30" w:before="30"/>
            </w:pPr>
            <w:r>
              <w:rPr>
                <w:rFonts w:ascii="Arial" w:cs="Arial" w:eastAsia="Arial" w:hAnsi="Arial"/>
                <w:sz w:val="20"/>
                <w:szCs w:val="20"/>
              </w:rPr>
              <w:t xml:space="preserve">Helpline: 1930</w:t>
            </w:r>
          </w:p>
          <w:p>
            <w:pPr>
              <w:pStyle w:val="ListParagraph"/>
              <w:numPr>
                <w:ilvl w:val="0"/>
                <w:numId w:val="2"/>
              </w:numPr>
              <w:spacing w:after="30" w:before="30"/>
            </w:pPr>
            <w:r>
              <w:rPr>
                <w:rFonts w:ascii="Arial" w:cs="Arial" w:eastAsia="Arial" w:hAnsi="Arial"/>
                <w:sz w:val="20"/>
                <w:szCs w:val="20"/>
              </w:rPr>
              <w:t xml:space="preserve">Report the app to Google Play Protect or Apple App Store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20"/>
              <w:right w:type="dxa" w:w="200"/>
            </w:tcMar>
          </w:tcPr>
          <w:p>
            <w:r>
              <w:rPr>
                <w:rFonts w:ascii="Arial" w:cs="Arial" w:eastAsia="Arial" w:hAnsi="Arial"/>
                <w:b/>
                <w:bCs/>
                <w:color w:val="C0392B"/>
                <w:sz w:val="22"/>
                <w:szCs w:val="22"/>
              </w:rPr>
              <w:t xml:space="preserve">Apps Commonly Misused for Fraud</w:t>
            </w:r>
          </w:p>
        </w:tc>
      </w:tr>
      <w:tr>
        <w:tc>
          <w:tcPr>
            <w:tcW w:type="dxa" w:w="9360"/>
            <w:tcBorders>
              <w:top w:val="none" w:color="FFFFFF" w:sz="0"/>
              <w:left w:val="none" w:color="FFFFFF" w:sz="0"/>
              <w:bottom w:val="none" w:color="FFFFFF" w:sz="0"/>
              <w:right w:val="none" w:color="FFFFFF" w:sz="0"/>
            </w:tcBorders>
            <w:shd w:fill="FDEDEC" w:val="clear"/>
            <w:tcMar>
              <w:top w:type="dxa" w:w="20"/>
              <w:left w:type="dxa" w:w="200"/>
              <w:bottom w:type="dxa" w:w="120"/>
              <w:right w:type="dxa" w:w="200"/>
            </w:tcMar>
          </w:tcPr>
          <w:p>
            <w:r>
              <w:rPr>
                <w:rFonts w:ascii="Arial" w:cs="Arial" w:eastAsia="Arial" w:hAnsi="Arial"/>
                <w:sz w:val="22"/>
                <w:szCs w:val="22"/>
              </w:rPr>
              <w:t xml:space="preserve">AnyDesk, TeamViewer, QuickSupport, AirDroid | 'Screen Share' or 'Remote Help' apps sent via links | Fake 'bank verification' apps | Apps requesting Accessibility Service access</w:t>
            </w:r>
          </w:p>
        </w:tc>
      </w:tr>
    </w:tbl>
    <w:p>
      <w:pPr>
        <w:spacing w:after="60" w:before="60"/>
      </w:pPr>
      <w:r>
        <w:t xml:space="preserve"/>
      </w:r>
    </w:p>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AED6F1"/>
                <w:sz w:val="20"/>
                <w:szCs w:val="20"/>
              </w:rPr>
              <w:t xml:space="preserve">PLAYBOOK 5</w:t>
            </w:r>
          </w:p>
          <w:p>
            <w:r>
              <w:rPr>
                <w:rFonts w:ascii="Arial" w:cs="Arial" w:eastAsia="Arial" w:hAnsi="Arial"/>
                <w:b/>
                <w:bCs/>
                <w:color w:val="FFFFFF"/>
                <w:sz w:val="34"/>
                <w:szCs w:val="34"/>
              </w:rPr>
              <w:t xml:space="preserve">You Made a Payment to a Fraudster (UPI/Bank Transfer)</w:t>
            </w:r>
          </w:p>
        </w:tc>
      </w:tr>
    </w:tbl>
    <w:p>
      <w:pPr>
        <w:spacing w:after="60" w:before="60"/>
      </w:pPr>
      <w:r>
        <w:t xml:space="preserve"/>
      </w:r>
    </w:p>
    <w:p>
      <w:pPr>
        <w:spacing w:after="60" w:before="60"/>
      </w:pPr>
      <w:r>
        <w:rPr>
          <w:rFonts w:ascii="Arial" w:cs="Arial" w:eastAsia="Arial" w:hAnsi="Arial"/>
          <w:sz w:val="22"/>
          <w:szCs w:val="22"/>
        </w:rPr>
        <w:t xml:space="preserve">You paid money — perhaps for a product never delivered, a fake job offer, a lottery, an investment scheme, or under pressure from a scammer.</w:t>
      </w:r>
    </w:p>
    <w:p>
      <w:pPr>
        <w:spacing w:after="60" w:before="60"/>
      </w:pPr>
      <w:r>
        <w:t xml:space="preserve"/>
      </w:r>
    </w:p>
    <w:p>
      <w:pPr>
        <w:spacing w:after="100" w:before="280"/>
      </w:pPr>
      <w:r>
        <w:rPr>
          <w:rFonts w:ascii="Arial" w:cs="Arial" w:eastAsia="Arial" w:hAnsi="Arial"/>
          <w:b/>
          <w:bCs/>
          <w:color w:val="C0392B"/>
          <w:sz w:val="26"/>
          <w:szCs w:val="26"/>
        </w:rPr>
        <w:t xml:space="preserve">Immediate Actions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1: </w:t>
            </w:r>
            <w:r>
              <w:rPr>
                <w:rFonts w:ascii="Arial" w:cs="Arial" w:eastAsia="Arial" w:hAnsi="Arial"/>
                <w:b/>
                <w:bCs/>
                <w:color w:val="2C3E50"/>
                <w:sz w:val="22"/>
                <w:szCs w:val="22"/>
              </w:rPr>
              <w:t xml:space="preserve">Report via UPI App Within Minutes</w:t>
            </w:r>
          </w:p>
          <w:p>
            <w:pPr>
              <w:pStyle w:val="ListParagraph"/>
              <w:numPr>
                <w:ilvl w:val="0"/>
                <w:numId w:val="2"/>
              </w:numPr>
              <w:spacing w:after="30" w:before="30"/>
            </w:pPr>
            <w:r>
              <w:rPr>
                <w:rFonts w:ascii="Arial" w:cs="Arial" w:eastAsia="Arial" w:hAnsi="Arial"/>
                <w:sz w:val="20"/>
                <w:szCs w:val="20"/>
              </w:rPr>
              <w:t xml:space="preserve">Google Pay: Open transaction → Report a problem → Paid to wrong person</w:t>
            </w:r>
          </w:p>
          <w:p>
            <w:pPr>
              <w:pStyle w:val="ListParagraph"/>
              <w:numPr>
                <w:ilvl w:val="0"/>
                <w:numId w:val="2"/>
              </w:numPr>
              <w:spacing w:after="30" w:before="30"/>
            </w:pPr>
            <w:r>
              <w:rPr>
                <w:rFonts w:ascii="Arial" w:cs="Arial" w:eastAsia="Arial" w:hAnsi="Arial"/>
                <w:sz w:val="20"/>
                <w:szCs w:val="20"/>
              </w:rPr>
              <w:t xml:space="preserve">PhonePe: Transaction History → Report Issue → Paid to wrong person</w:t>
            </w:r>
          </w:p>
          <w:p>
            <w:pPr>
              <w:pStyle w:val="ListParagraph"/>
              <w:numPr>
                <w:ilvl w:val="0"/>
                <w:numId w:val="2"/>
              </w:numPr>
              <w:spacing w:after="30" w:before="30"/>
            </w:pPr>
            <w:r>
              <w:rPr>
                <w:rFonts w:ascii="Arial" w:cs="Arial" w:eastAsia="Arial" w:hAnsi="Arial"/>
                <w:sz w:val="20"/>
                <w:szCs w:val="20"/>
              </w:rPr>
              <w:t xml:space="preserve">BHIM: Raise dispute from transaction history</w:t>
            </w:r>
          </w:p>
          <w:p>
            <w:pPr>
              <w:pStyle w:val="ListParagraph"/>
              <w:numPr>
                <w:ilvl w:val="0"/>
                <w:numId w:val="2"/>
              </w:numPr>
              <w:spacing w:after="30" w:before="30"/>
            </w:pPr>
            <w:r>
              <w:rPr>
                <w:rFonts w:ascii="Arial" w:cs="Arial" w:eastAsia="Arial" w:hAnsi="Arial"/>
                <w:sz w:val="20"/>
                <w:szCs w:val="20"/>
              </w:rPr>
              <w:t xml:space="preserve">Paytm: Help → Report fraudulent transaction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2: </w:t>
            </w:r>
            <w:r>
              <w:rPr>
                <w:rFonts w:ascii="Arial" w:cs="Arial" w:eastAsia="Arial" w:hAnsi="Arial"/>
                <w:b/>
                <w:bCs/>
                <w:color w:val="2C3E50"/>
                <w:sz w:val="22"/>
                <w:szCs w:val="22"/>
              </w:rPr>
              <w:t xml:space="preserve">Call Your Bank's Fraud Helpline</w:t>
            </w:r>
          </w:p>
          <w:p>
            <w:pPr>
              <w:pStyle w:val="ListParagraph"/>
              <w:numPr>
                <w:ilvl w:val="0"/>
                <w:numId w:val="2"/>
              </w:numPr>
              <w:spacing w:after="30" w:before="30"/>
            </w:pPr>
            <w:r>
              <w:rPr>
                <w:rFonts w:ascii="Arial" w:cs="Arial" w:eastAsia="Arial" w:hAnsi="Arial"/>
                <w:sz w:val="20"/>
                <w:szCs w:val="20"/>
              </w:rPr>
              <w:t xml:space="preserve">Request them to 'put a hold' or 'recall' the transaction</w:t>
            </w:r>
          </w:p>
          <w:p>
            <w:pPr>
              <w:pStyle w:val="ListParagraph"/>
              <w:numPr>
                <w:ilvl w:val="0"/>
                <w:numId w:val="2"/>
              </w:numPr>
              <w:spacing w:after="30" w:before="30"/>
            </w:pPr>
            <w:r>
              <w:rPr>
                <w:rFonts w:ascii="Arial" w:cs="Arial" w:eastAsia="Arial" w:hAnsi="Arial"/>
                <w:sz w:val="20"/>
                <w:szCs w:val="20"/>
              </w:rPr>
              <w:t xml:space="preserve">Banks can sometimes intercept payments before settlement if reported within minutes</w:t>
            </w:r>
          </w:p>
          <w:p>
            <w:pPr>
              <w:pStyle w:val="ListParagraph"/>
              <w:numPr>
                <w:ilvl w:val="0"/>
                <w:numId w:val="2"/>
              </w:numPr>
              <w:spacing w:after="30" w:before="30"/>
            </w:pPr>
            <w:r>
              <w:rPr>
                <w:rFonts w:ascii="Arial" w:cs="Arial" w:eastAsia="Arial" w:hAnsi="Arial"/>
                <w:sz w:val="20"/>
                <w:szCs w:val="20"/>
              </w:rPr>
              <w:t xml:space="preserve">Provide: recipient UPI ID/account number, amount, time of transaction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3: </w:t>
            </w:r>
            <w:r>
              <w:rPr>
                <w:rFonts w:ascii="Arial" w:cs="Arial" w:eastAsia="Arial" w:hAnsi="Arial"/>
                <w:b/>
                <w:bCs/>
                <w:color w:val="2C3E50"/>
                <w:sz w:val="22"/>
                <w:szCs w:val="22"/>
              </w:rPr>
              <w:t xml:space="preserve">Report to Recipient's Bank</w:t>
            </w:r>
          </w:p>
          <w:p>
            <w:pPr>
              <w:pStyle w:val="ListParagraph"/>
              <w:numPr>
                <w:ilvl w:val="0"/>
                <w:numId w:val="2"/>
              </w:numPr>
              <w:spacing w:after="30" w:before="30"/>
            </w:pPr>
            <w:r>
              <w:rPr>
                <w:rFonts w:ascii="Arial" w:cs="Arial" w:eastAsia="Arial" w:hAnsi="Arial"/>
                <w:sz w:val="20"/>
                <w:szCs w:val="20"/>
              </w:rPr>
              <w:t xml:space="preserve">Find out the recipient's bank from the UPI ID (e.g., @ybl = Yes Bank, @oksbi = SBI)</w:t>
            </w:r>
          </w:p>
          <w:p>
            <w:pPr>
              <w:pStyle w:val="ListParagraph"/>
              <w:numPr>
                <w:ilvl w:val="0"/>
                <w:numId w:val="2"/>
              </w:numPr>
              <w:spacing w:after="30" w:before="30"/>
            </w:pPr>
            <w:r>
              <w:rPr>
                <w:rFonts w:ascii="Arial" w:cs="Arial" w:eastAsia="Arial" w:hAnsi="Arial"/>
                <w:sz w:val="20"/>
                <w:szCs w:val="20"/>
              </w:rPr>
              <w:t xml:space="preserve">Call that bank's fraud helpline and report</w:t>
            </w:r>
          </w:p>
          <w:p>
            <w:pPr>
              <w:pStyle w:val="ListParagraph"/>
              <w:numPr>
                <w:ilvl w:val="0"/>
                <w:numId w:val="2"/>
              </w:numPr>
              <w:spacing w:after="30" w:before="30"/>
            </w:pPr>
            <w:r>
              <w:rPr>
                <w:rFonts w:ascii="Arial" w:cs="Arial" w:eastAsia="Arial" w:hAnsi="Arial"/>
                <w:sz w:val="20"/>
                <w:szCs w:val="20"/>
              </w:rPr>
              <w:t xml:space="preserve">Provide the transaction reference number (UTR/RRN)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4: </w:t>
            </w:r>
            <w:r>
              <w:rPr>
                <w:rFonts w:ascii="Arial" w:cs="Arial" w:eastAsia="Arial" w:hAnsi="Arial"/>
                <w:b/>
                <w:bCs/>
                <w:color w:val="2C3E50"/>
                <w:sz w:val="22"/>
                <w:szCs w:val="22"/>
              </w:rPr>
              <w:t xml:space="preserve">File Cyber Crime Complaint</w:t>
            </w:r>
          </w:p>
          <w:p>
            <w:pPr>
              <w:pStyle w:val="ListParagraph"/>
              <w:numPr>
                <w:ilvl w:val="0"/>
                <w:numId w:val="2"/>
              </w:numPr>
              <w:spacing w:after="30" w:before="30"/>
            </w:pPr>
            <w:r>
              <w:rPr>
                <w:rFonts w:ascii="Arial" w:cs="Arial" w:eastAsia="Arial" w:hAnsi="Arial"/>
                <w:sz w:val="20"/>
                <w:szCs w:val="20"/>
              </w:rPr>
              <w:t xml:space="preserve">Online: https://cybercrime.gov.in — select 'Financial Fraud'</w:t>
            </w:r>
          </w:p>
          <w:p>
            <w:pPr>
              <w:pStyle w:val="ListParagraph"/>
              <w:numPr>
                <w:ilvl w:val="0"/>
                <w:numId w:val="2"/>
              </w:numPr>
              <w:spacing w:after="30" w:before="30"/>
            </w:pPr>
            <w:r>
              <w:rPr>
                <w:rFonts w:ascii="Arial" w:cs="Arial" w:eastAsia="Arial" w:hAnsi="Arial"/>
                <w:sz w:val="20"/>
                <w:szCs w:val="20"/>
              </w:rPr>
              <w:t xml:space="preserve">Helpline: 1930</w:t>
            </w:r>
          </w:p>
          <w:p>
            <w:pPr>
              <w:pStyle w:val="ListParagraph"/>
              <w:numPr>
                <w:ilvl w:val="0"/>
                <w:numId w:val="2"/>
              </w:numPr>
              <w:spacing w:after="30" w:before="30"/>
            </w:pPr>
            <w:r>
              <w:rPr>
                <w:rFonts w:ascii="Arial" w:cs="Arial" w:eastAsia="Arial" w:hAnsi="Arial"/>
                <w:sz w:val="20"/>
                <w:szCs w:val="20"/>
              </w:rPr>
              <w:t xml:space="preserve">The National Cyber Crime Reporting Portal can freeze the fraudster's account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5: </w:t>
            </w:r>
            <w:r>
              <w:rPr>
                <w:rFonts w:ascii="Arial" w:cs="Arial" w:eastAsia="Arial" w:hAnsi="Arial"/>
                <w:b/>
                <w:bCs/>
                <w:color w:val="2C3E50"/>
                <w:sz w:val="22"/>
                <w:szCs w:val="22"/>
              </w:rPr>
              <w:t xml:space="preserve">File Police FIR</w:t>
            </w:r>
          </w:p>
          <w:p>
            <w:pPr>
              <w:pStyle w:val="ListParagraph"/>
              <w:numPr>
                <w:ilvl w:val="0"/>
                <w:numId w:val="2"/>
              </w:numPr>
              <w:spacing w:after="30" w:before="30"/>
            </w:pPr>
            <w:r>
              <w:rPr>
                <w:rFonts w:ascii="Arial" w:cs="Arial" w:eastAsia="Arial" w:hAnsi="Arial"/>
                <w:sz w:val="20"/>
                <w:szCs w:val="20"/>
              </w:rPr>
              <w:t xml:space="preserve">Visit Cyber Crime Police Station or nearest police station</w:t>
            </w:r>
          </w:p>
          <w:p>
            <w:pPr>
              <w:pStyle w:val="ListParagraph"/>
              <w:numPr>
                <w:ilvl w:val="0"/>
                <w:numId w:val="2"/>
              </w:numPr>
              <w:spacing w:after="30" w:before="30"/>
            </w:pPr>
            <w:r>
              <w:rPr>
                <w:rFonts w:ascii="Arial" w:cs="Arial" w:eastAsia="Arial" w:hAnsi="Arial"/>
                <w:sz w:val="20"/>
                <w:szCs w:val="20"/>
              </w:rPr>
              <w:t xml:space="preserve">Carry: transaction screenshot, UTR number, all communication with fraudster</w:t>
            </w:r>
          </w:p>
        </w:tc>
      </w:tr>
    </w:tbl>
    <w:p>
      <w:pPr>
        <w:spacing w:after="60" w:before="60"/>
      </w:pPr>
      <w:r>
        <w:t xml:space="preserve"/>
      </w:r>
    </w:p>
    <w:p>
      <w:pPr>
        <w:spacing w:after="80" w:before="160"/>
      </w:pPr>
      <w:r>
        <w:rPr>
          <w:rFonts w:ascii="Arial" w:cs="Arial" w:eastAsia="Arial" w:hAnsi="Arial"/>
          <w:b/>
          <w:bCs/>
          <w:color w:val="D35400"/>
          <w:sz w:val="22"/>
          <w:szCs w:val="22"/>
        </w:rPr>
        <w:t xml:space="preserve">Recovery Probability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Time Since Fraud</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Recovery Chance</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30 minutes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bank immediately for recall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24 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Cybercrime portal can freeze fraudster account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7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(but possible)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channels still available; document everything</w:t>
            </w:r>
          </w:p>
        </w:tc>
      </w:tr>
    </w:tbl>
    <w:p>
      <w:pPr>
        <w:spacing w:after="60" w:before="60"/>
      </w:pPr>
      <w:r>
        <w:t xml:space="preserve"/>
      </w:r>
    </w:p>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AED6F1"/>
                <w:sz w:val="20"/>
                <w:szCs w:val="20"/>
              </w:rPr>
              <w:t xml:space="preserve">PLAYBOOK 6</w:t>
            </w:r>
          </w:p>
          <w:p>
            <w:r>
              <w:rPr>
                <w:rFonts w:ascii="Arial" w:cs="Arial" w:eastAsia="Arial" w:hAnsi="Arial"/>
                <w:b/>
                <w:bCs/>
                <w:color w:val="FFFFFF"/>
                <w:sz w:val="34"/>
                <w:szCs w:val="34"/>
              </w:rPr>
              <w:t xml:space="preserve">Unauthorized Debit from Your Account</w:t>
            </w:r>
          </w:p>
        </w:tc>
      </w:tr>
    </w:tbl>
    <w:p>
      <w:pPr>
        <w:spacing w:after="60" w:before="60"/>
      </w:pPr>
      <w:r>
        <w:t xml:space="preserve"/>
      </w:r>
    </w:p>
    <w:p>
      <w:pPr>
        <w:spacing w:after="60" w:before="60"/>
      </w:pPr>
      <w:r>
        <w:rPr>
          <w:rFonts w:ascii="Arial" w:cs="Arial" w:eastAsia="Arial" w:hAnsi="Arial"/>
          <w:sz w:val="22"/>
          <w:szCs w:val="22"/>
        </w:rPr>
        <w:t xml:space="preserve">You received an SMS or noticed a debit from your bank account that you did not authorize. This could be due to card cloning, credential theft, SIM swap fraud, or a data breach.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F7EF" w:val="clear"/>
            <w:tcMar>
              <w:top w:type="dxa" w:w="100"/>
              <w:left w:type="dxa" w:w="200"/>
              <w:bottom w:type="dxa" w:w="20"/>
              <w:right w:type="dxa" w:w="200"/>
            </w:tcMar>
          </w:tcPr>
          <w:p>
            <w:r>
              <w:rPr>
                <w:rFonts w:ascii="Arial" w:cs="Arial" w:eastAsia="Arial" w:hAnsi="Arial"/>
                <w:b/>
                <w:bCs/>
                <w:color w:val="1E8449"/>
                <w:sz w:val="22"/>
                <w:szCs w:val="22"/>
              </w:rPr>
              <w:t xml:space="preserve">RBI ZERO LIABILITY WINDOW</w:t>
            </w:r>
          </w:p>
        </w:tc>
      </w:tr>
      <w:tr>
        <w:tc>
          <w:tcPr>
            <w:tcW w:type="dxa" w:w="9360"/>
            <w:tcBorders>
              <w:top w:val="none" w:color="FFFFFF" w:sz="0"/>
              <w:left w:val="none" w:color="FFFFFF" w:sz="0"/>
              <w:bottom w:val="none" w:color="FFFFFF" w:sz="0"/>
              <w:right w:val="none" w:color="FFFFFF" w:sz="0"/>
            </w:tcBorders>
            <w:shd w:fill="E9F7EF" w:val="clear"/>
            <w:tcMar>
              <w:top w:type="dxa" w:w="20"/>
              <w:left w:type="dxa" w:w="200"/>
              <w:bottom w:type="dxa" w:w="120"/>
              <w:right w:type="dxa" w:w="200"/>
            </w:tcMar>
          </w:tcPr>
          <w:p>
            <w:r>
              <w:rPr>
                <w:rFonts w:ascii="Arial" w:cs="Arial" w:eastAsia="Arial" w:hAnsi="Arial"/>
                <w:sz w:val="22"/>
                <w:szCs w:val="22"/>
              </w:rPr>
              <w:t xml:space="preserve">Reporting within 3 working days = ZERO liability under RBI guidelines. Do not wait. Start reporting within hours of discovering the unauthorized transaction.</w:t>
            </w:r>
          </w:p>
        </w:tc>
      </w:tr>
    </w:tbl>
    <w:p>
      <w:pPr>
        <w:spacing w:after="60" w:before="60"/>
      </w:pPr>
      <w:r>
        <w:t xml:space="preserve"/>
      </w:r>
    </w:p>
    <w:p>
      <w:pPr>
        <w:spacing w:after="100" w:before="280"/>
      </w:pPr>
      <w:r>
        <w:rPr>
          <w:rFonts w:ascii="Arial" w:cs="Arial" w:eastAsia="Arial" w:hAnsi="Arial"/>
          <w:b/>
          <w:bCs/>
          <w:color w:val="C0392B"/>
          <w:sz w:val="26"/>
          <w:szCs w:val="26"/>
        </w:rPr>
        <w:t xml:space="preserve">Immediate Actions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1: </w:t>
            </w:r>
            <w:r>
              <w:rPr>
                <w:rFonts w:ascii="Arial" w:cs="Arial" w:eastAsia="Arial" w:hAnsi="Arial"/>
                <w:b/>
                <w:bCs/>
                <w:color w:val="2C3E50"/>
                <w:sz w:val="22"/>
                <w:szCs w:val="22"/>
              </w:rPr>
              <w:t xml:space="preserve">Act Within 3 Working Days (RBI Zero Liability Window)</w:t>
            </w:r>
          </w:p>
          <w:p>
            <w:pPr>
              <w:pStyle w:val="ListParagraph"/>
              <w:numPr>
                <w:ilvl w:val="0"/>
                <w:numId w:val="2"/>
              </w:numPr>
              <w:spacing w:after="30" w:before="30"/>
            </w:pPr>
            <w:r>
              <w:rPr>
                <w:rFonts w:ascii="Arial" w:cs="Arial" w:eastAsia="Arial" w:hAnsi="Arial"/>
                <w:sz w:val="20"/>
                <w:szCs w:val="20"/>
              </w:rPr>
              <w:t xml:space="preserve">Reporting within 3 working days = ZERO liability under RBI guidelines</w:t>
            </w:r>
          </w:p>
          <w:p>
            <w:pPr>
              <w:pStyle w:val="ListParagraph"/>
              <w:numPr>
                <w:ilvl w:val="0"/>
                <w:numId w:val="2"/>
              </w:numPr>
              <w:spacing w:after="30" w:before="30"/>
            </w:pPr>
            <w:r>
              <w:rPr>
                <w:rFonts w:ascii="Arial" w:cs="Arial" w:eastAsia="Arial" w:hAnsi="Arial"/>
                <w:sz w:val="20"/>
                <w:szCs w:val="20"/>
              </w:rPr>
              <w:t xml:space="preserve">Do not wait — start reporting within hours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2: </w:t>
            </w:r>
            <w:r>
              <w:rPr>
                <w:rFonts w:ascii="Arial" w:cs="Arial" w:eastAsia="Arial" w:hAnsi="Arial"/>
                <w:b/>
                <w:bCs/>
                <w:color w:val="2C3E50"/>
                <w:sz w:val="22"/>
                <w:szCs w:val="22"/>
              </w:rPr>
              <w:t xml:space="preserve">Block Cards and Account</w:t>
            </w:r>
          </w:p>
          <w:p>
            <w:pPr>
              <w:pStyle w:val="ListParagraph"/>
              <w:numPr>
                <w:ilvl w:val="0"/>
                <w:numId w:val="2"/>
              </w:numPr>
              <w:spacing w:after="30" w:before="30"/>
            </w:pPr>
            <w:r>
              <w:rPr>
                <w:rFonts w:ascii="Arial" w:cs="Arial" w:eastAsia="Arial" w:hAnsi="Arial"/>
                <w:sz w:val="20"/>
                <w:szCs w:val="20"/>
              </w:rPr>
              <w:t xml:space="preserve">Call your bank immediately — ask them to block all debit/credit cards on the account</w:t>
            </w:r>
          </w:p>
          <w:p>
            <w:pPr>
              <w:pStyle w:val="ListParagraph"/>
              <w:numPr>
                <w:ilvl w:val="0"/>
                <w:numId w:val="2"/>
              </w:numPr>
              <w:spacing w:after="30" w:before="30"/>
            </w:pPr>
            <w:r>
              <w:rPr>
                <w:rFonts w:ascii="Arial" w:cs="Arial" w:eastAsia="Arial" w:hAnsi="Arial"/>
                <w:sz w:val="20"/>
                <w:szCs w:val="20"/>
              </w:rPr>
              <w:t xml:space="preserve">Freeze outgoing transactions temporarily</w:t>
            </w:r>
          </w:p>
          <w:p>
            <w:pPr>
              <w:pStyle w:val="ListParagraph"/>
              <w:numPr>
                <w:ilvl w:val="0"/>
                <w:numId w:val="2"/>
              </w:numPr>
              <w:spacing w:after="30" w:before="30"/>
            </w:pPr>
            <w:r>
              <w:rPr>
                <w:rFonts w:ascii="Arial" w:cs="Arial" w:eastAsia="Arial" w:hAnsi="Arial"/>
                <w:sz w:val="20"/>
                <w:szCs w:val="20"/>
              </w:rPr>
              <w:t xml:space="preserve">Add a fraud flag to your account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3: </w:t>
            </w:r>
            <w:r>
              <w:rPr>
                <w:rFonts w:ascii="Arial" w:cs="Arial" w:eastAsia="Arial" w:hAnsi="Arial"/>
                <w:b/>
                <w:bCs/>
                <w:color w:val="2C3E50"/>
                <w:sz w:val="22"/>
                <w:szCs w:val="22"/>
              </w:rPr>
              <w:t xml:space="preserve">Document the Transaction</w:t>
            </w:r>
          </w:p>
          <w:p>
            <w:pPr>
              <w:pStyle w:val="ListParagraph"/>
              <w:numPr>
                <w:ilvl w:val="0"/>
                <w:numId w:val="2"/>
              </w:numPr>
              <w:spacing w:after="30" w:before="30"/>
            </w:pPr>
            <w:r>
              <w:rPr>
                <w:rFonts w:ascii="Arial" w:cs="Arial" w:eastAsia="Arial" w:hAnsi="Arial"/>
                <w:sz w:val="20"/>
                <w:szCs w:val="20"/>
              </w:rPr>
              <w:t xml:space="preserve">Note: Date, time, amount, merchant/receiver name</w:t>
            </w:r>
          </w:p>
          <w:p>
            <w:pPr>
              <w:pStyle w:val="ListParagraph"/>
              <w:numPr>
                <w:ilvl w:val="0"/>
                <w:numId w:val="2"/>
              </w:numPr>
              <w:spacing w:after="30" w:before="30"/>
            </w:pPr>
            <w:r>
              <w:rPr>
                <w:rFonts w:ascii="Arial" w:cs="Arial" w:eastAsia="Arial" w:hAnsi="Arial"/>
                <w:sz w:val="20"/>
                <w:szCs w:val="20"/>
              </w:rPr>
              <w:t xml:space="preserve">Screenshot your SMS alerts</w:t>
            </w:r>
          </w:p>
          <w:p>
            <w:pPr>
              <w:pStyle w:val="ListParagraph"/>
              <w:numPr>
                <w:ilvl w:val="0"/>
                <w:numId w:val="2"/>
              </w:numPr>
              <w:spacing w:after="30" w:before="30"/>
            </w:pPr>
            <w:r>
              <w:rPr>
                <w:rFonts w:ascii="Arial" w:cs="Arial" w:eastAsia="Arial" w:hAnsi="Arial"/>
                <w:sz w:val="20"/>
                <w:szCs w:val="20"/>
              </w:rPr>
              <w:t xml:space="preserve">Note the transaction ID shown in the SMS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4: </w:t>
            </w:r>
            <w:r>
              <w:rPr>
                <w:rFonts w:ascii="Arial" w:cs="Arial" w:eastAsia="Arial" w:hAnsi="Arial"/>
                <w:b/>
                <w:bCs/>
                <w:color w:val="2C3E50"/>
                <w:sz w:val="22"/>
                <w:szCs w:val="22"/>
              </w:rPr>
              <w:t xml:space="preserve">File Formal Written Complaint with Bank</w:t>
            </w:r>
          </w:p>
          <w:p>
            <w:pPr>
              <w:pStyle w:val="ListParagraph"/>
              <w:numPr>
                <w:ilvl w:val="0"/>
                <w:numId w:val="2"/>
              </w:numPr>
              <w:spacing w:after="30" w:before="30"/>
            </w:pPr>
            <w:r>
              <w:rPr>
                <w:rFonts w:ascii="Arial" w:cs="Arial" w:eastAsia="Arial" w:hAnsi="Arial"/>
                <w:sz w:val="20"/>
                <w:szCs w:val="20"/>
              </w:rPr>
              <w:t xml:space="preserve">In person at branch OR via email to the bank's fraud team</w:t>
            </w:r>
          </w:p>
          <w:p>
            <w:pPr>
              <w:pStyle w:val="ListParagraph"/>
              <w:numPr>
                <w:ilvl w:val="0"/>
                <w:numId w:val="2"/>
              </w:numPr>
              <w:spacing w:after="30" w:before="30"/>
            </w:pPr>
            <w:r>
              <w:rPr>
                <w:rFonts w:ascii="Arial" w:cs="Arial" w:eastAsia="Arial" w:hAnsi="Arial"/>
                <w:sz w:val="20"/>
                <w:szCs w:val="20"/>
              </w:rPr>
              <w:t xml:space="preserve">Include: Account number, transaction details, statement that you did not authorize it</w:t>
            </w:r>
          </w:p>
          <w:p>
            <w:pPr>
              <w:pStyle w:val="ListParagraph"/>
              <w:numPr>
                <w:ilvl w:val="0"/>
                <w:numId w:val="2"/>
              </w:numPr>
              <w:spacing w:after="30" w:before="30"/>
            </w:pPr>
            <w:r>
              <w:rPr>
                <w:rFonts w:ascii="Arial" w:cs="Arial" w:eastAsia="Arial" w:hAnsi="Arial"/>
                <w:sz w:val="20"/>
                <w:szCs w:val="20"/>
              </w:rPr>
              <w:t xml:space="preserve">Request: Complaint reference number and provisional credit under RBI guidelines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5: </w:t>
            </w:r>
            <w:r>
              <w:rPr>
                <w:rFonts w:ascii="Arial" w:cs="Arial" w:eastAsia="Arial" w:hAnsi="Arial"/>
                <w:b/>
                <w:bCs/>
                <w:color w:val="2C3E50"/>
                <w:sz w:val="22"/>
                <w:szCs w:val="22"/>
              </w:rPr>
              <w:t xml:space="preserve">File Cyber Crime Report</w:t>
            </w:r>
          </w:p>
          <w:p>
            <w:pPr>
              <w:pStyle w:val="ListParagraph"/>
              <w:numPr>
                <w:ilvl w:val="0"/>
                <w:numId w:val="2"/>
              </w:numPr>
              <w:spacing w:after="30" w:before="30"/>
            </w:pPr>
            <w:r>
              <w:rPr>
                <w:rFonts w:ascii="Arial" w:cs="Arial" w:eastAsia="Arial" w:hAnsi="Arial"/>
                <w:sz w:val="20"/>
                <w:szCs w:val="20"/>
              </w:rPr>
              <w:t xml:space="preserve">Portal: https://cybercrime.gov.in</w:t>
            </w:r>
          </w:p>
          <w:p>
            <w:pPr>
              <w:pStyle w:val="ListParagraph"/>
              <w:numPr>
                <w:ilvl w:val="0"/>
                <w:numId w:val="2"/>
              </w:numPr>
              <w:spacing w:after="30" w:before="30"/>
            </w:pPr>
            <w:r>
              <w:rPr>
                <w:rFonts w:ascii="Arial" w:cs="Arial" w:eastAsia="Arial" w:hAnsi="Arial"/>
                <w:sz w:val="20"/>
                <w:szCs w:val="20"/>
              </w:rPr>
              <w:t xml:space="preserve">Helpline: 1930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6: </w:t>
            </w:r>
            <w:r>
              <w:rPr>
                <w:rFonts w:ascii="Arial" w:cs="Arial" w:eastAsia="Arial" w:hAnsi="Arial"/>
                <w:b/>
                <w:bCs/>
                <w:color w:val="2C3E50"/>
                <w:sz w:val="22"/>
                <w:szCs w:val="22"/>
              </w:rPr>
              <w:t xml:space="preserve">Follow Up on Provisional Credit</w:t>
            </w:r>
          </w:p>
          <w:p>
            <w:pPr>
              <w:pStyle w:val="ListParagraph"/>
              <w:numPr>
                <w:ilvl w:val="0"/>
                <w:numId w:val="2"/>
              </w:numPr>
              <w:spacing w:after="30" w:before="30"/>
            </w:pPr>
            <w:r>
              <w:rPr>
                <w:rFonts w:ascii="Arial" w:cs="Arial" w:eastAsia="Arial" w:hAnsi="Arial"/>
                <w:sz w:val="20"/>
                <w:szCs w:val="20"/>
              </w:rPr>
              <w:t xml:space="preserve">Under RBI rules, the bank must provisionally credit your account within 10 working days</w:t>
            </w:r>
          </w:p>
          <w:p>
            <w:pPr>
              <w:pStyle w:val="ListParagraph"/>
              <w:numPr>
                <w:ilvl w:val="0"/>
                <w:numId w:val="2"/>
              </w:numPr>
              <w:spacing w:after="30" w:before="30"/>
            </w:pPr>
            <w:r>
              <w:rPr>
                <w:rFonts w:ascii="Arial" w:cs="Arial" w:eastAsia="Arial" w:hAnsi="Arial"/>
                <w:sz w:val="20"/>
                <w:szCs w:val="20"/>
              </w:rPr>
              <w:t xml:space="preserve">If they don't, escalate to Banking Ombudsman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7: </w:t>
            </w:r>
            <w:r>
              <w:rPr>
                <w:rFonts w:ascii="Arial" w:cs="Arial" w:eastAsia="Arial" w:hAnsi="Arial"/>
                <w:b/>
                <w:bCs/>
                <w:color w:val="2C3E50"/>
                <w:sz w:val="22"/>
                <w:szCs w:val="22"/>
              </w:rPr>
              <w:t xml:space="preserve">Escalate If Needed</w:t>
            </w:r>
          </w:p>
          <w:p>
            <w:pPr>
              <w:pStyle w:val="ListParagraph"/>
              <w:numPr>
                <w:ilvl w:val="0"/>
                <w:numId w:val="2"/>
              </w:numPr>
              <w:spacing w:after="30" w:before="30"/>
            </w:pPr>
            <w:r>
              <w:rPr>
                <w:rFonts w:ascii="Arial" w:cs="Arial" w:eastAsia="Arial" w:hAnsi="Arial"/>
                <w:sz w:val="20"/>
                <w:szCs w:val="20"/>
              </w:rPr>
              <w:t xml:space="preserve">Banking Ombudsman: https://cms.rbi.org.in</w:t>
            </w:r>
          </w:p>
          <w:p>
            <w:pPr>
              <w:pStyle w:val="ListParagraph"/>
              <w:numPr>
                <w:ilvl w:val="0"/>
                <w:numId w:val="2"/>
              </w:numPr>
              <w:spacing w:after="30" w:before="30"/>
            </w:pPr>
            <w:r>
              <w:rPr>
                <w:rFonts w:ascii="Arial" w:cs="Arial" w:eastAsia="Arial" w:hAnsi="Arial"/>
                <w:sz w:val="20"/>
                <w:szCs w:val="20"/>
              </w:rPr>
              <w:t xml:space="preserve">Consumer Forum (if bank is unresponsive after 30 days)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7" w:val="clear"/>
            <w:tcMar>
              <w:top w:type="dxa" w:w="100"/>
              <w:left w:type="dxa" w:w="200"/>
              <w:bottom w:type="dxa" w:w="20"/>
              <w:right w:type="dxa" w:w="200"/>
            </w:tcMar>
          </w:tcPr>
          <w:p>
            <w:r>
              <w:rPr>
                <w:rFonts w:ascii="Arial" w:cs="Arial" w:eastAsia="Arial" w:hAnsi="Arial"/>
                <w:b/>
                <w:bCs/>
                <w:color w:val="D35400"/>
                <w:sz w:val="22"/>
                <w:szCs w:val="22"/>
              </w:rPr>
              <w:t xml:space="preserve">Check for SIM Swap Fraud</w:t>
            </w:r>
          </w:p>
        </w:tc>
      </w:tr>
      <w:tr>
        <w:tc>
          <w:tcPr>
            <w:tcW w:type="dxa" w:w="9360"/>
            <w:tcBorders>
              <w:top w:val="none" w:color="FFFFFF" w:sz="0"/>
              <w:left w:val="none" w:color="FFFFFF" w:sz="0"/>
              <w:bottom w:val="none" w:color="FFFFFF" w:sz="0"/>
              <w:right w:val="none" w:color="FFFFFF" w:sz="0"/>
            </w:tcBorders>
            <w:shd w:fill="FEF0E7" w:val="clear"/>
            <w:tcMar>
              <w:top w:type="dxa" w:w="20"/>
              <w:left w:type="dxa" w:w="200"/>
              <w:bottom w:type="dxa" w:w="120"/>
              <w:right w:type="dxa" w:w="200"/>
            </w:tcMar>
          </w:tcPr>
          <w:p>
            <w:r>
              <w:rPr>
                <w:rFonts w:ascii="Arial" w:cs="Arial" w:eastAsia="Arial" w:hAnsi="Arial"/>
                <w:sz w:val="22"/>
                <w:szCs w:val="22"/>
              </w:rPr>
              <w:t xml:space="preserve">If your phone suddenly has NO SIGNAL on all networks, you may be a victim of SIM Swap fraud. A fraudster has obtained a duplicate SIM and is receiving your OTPs. Go to your telecom store IMMEDIATELY with ID proof — block the fraudulent SIM and restore yours.</w:t>
            </w:r>
          </w:p>
        </w:tc>
      </w:tr>
    </w:tbl>
    <w:p>
      <w:pPr>
        <w:spacing w:after="60" w:before="60"/>
      </w:pPr>
      <w:r>
        <w:t xml:space="preserve"/>
      </w:r>
    </w:p>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AED6F1"/>
                <w:sz w:val="20"/>
                <w:szCs w:val="20"/>
              </w:rPr>
              <w:t xml:space="preserve">PLAYBOOK 7</w:t>
            </w:r>
          </w:p>
          <w:p>
            <w:r>
              <w:rPr>
                <w:rFonts w:ascii="Arial" w:cs="Arial" w:eastAsia="Arial" w:hAnsi="Arial"/>
                <w:b/>
                <w:bCs/>
                <w:color w:val="FFFFFF"/>
                <w:sz w:val="34"/>
                <w:szCs w:val="34"/>
              </w:rPr>
              <w:t xml:space="preserve">Fake Police / CBI / ED Call — 'Digital Arrest' Scam</w:t>
            </w:r>
          </w:p>
        </w:tc>
      </w:tr>
    </w:tbl>
    <w:p>
      <w:pPr>
        <w:spacing w:after="60" w:before="60"/>
      </w:pPr>
      <w:r>
        <w:t xml:space="preserve"/>
      </w:r>
    </w:p>
    <w:p>
      <w:pPr>
        <w:spacing w:after="60" w:before="60"/>
      </w:pPr>
      <w:r>
        <w:rPr>
          <w:rFonts w:ascii="Arial" w:cs="Arial" w:eastAsia="Arial" w:hAnsi="Arial"/>
          <w:sz w:val="22"/>
          <w:szCs w:val="22"/>
        </w:rPr>
        <w:t xml:space="preserve">You received a call from someone claiming to be from CBI, ED, Narcotics, Cybercrime Police, or a court. They say you're implicated in a drug/money laundering case and demand money or personal information to 'clear your name.' This is called the 'Digital Arrest' scam.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20"/>
              <w:right w:type="dxa" w:w="200"/>
            </w:tcMar>
          </w:tcPr>
          <w:p>
            <w:r>
              <w:rPr>
                <w:rFonts w:ascii="Arial" w:cs="Arial" w:eastAsia="Arial" w:hAnsi="Arial"/>
                <w:b/>
                <w:bCs/>
                <w:color w:val="C0392B"/>
                <w:sz w:val="22"/>
                <w:szCs w:val="22"/>
              </w:rPr>
              <w:t xml:space="preserve">KEY FACTS</w:t>
            </w:r>
          </w:p>
        </w:tc>
      </w:tr>
      <w:tr>
        <w:tc>
          <w:tcPr>
            <w:tcW w:type="dxa" w:w="9360"/>
            <w:tcBorders>
              <w:top w:val="none" w:color="FFFFFF" w:sz="0"/>
              <w:left w:val="none" w:color="FFFFFF" w:sz="0"/>
              <w:bottom w:val="none" w:color="FFFFFF" w:sz="0"/>
              <w:right w:val="none" w:color="FFFFFF" w:sz="0"/>
            </w:tcBorders>
            <w:shd w:fill="FDEDEC" w:val="clear"/>
            <w:tcMar>
              <w:top w:type="dxa" w:w="20"/>
              <w:left w:type="dxa" w:w="200"/>
              <w:bottom w:type="dxa" w:w="120"/>
              <w:right w:type="dxa" w:w="200"/>
            </w:tcMar>
          </w:tcPr>
          <w:p>
            <w:r>
              <w:rPr>
                <w:rFonts w:ascii="Arial" w:cs="Arial" w:eastAsia="Arial" w:hAnsi="Arial"/>
                <w:sz w:val="22"/>
                <w:szCs w:val="22"/>
              </w:rPr>
              <w:t xml:space="preserve">No legitimate government agency conducts investigations over WhatsApp video call. No court issues warrants over video call. No police officer demands payment to drop cases. 'Digital Arrest' is NOT a real legal concept in India.</w:t>
            </w:r>
          </w:p>
        </w:tc>
      </w:tr>
    </w:tbl>
    <w:p>
      <w:pPr>
        <w:spacing w:after="60" w:before="60"/>
      </w:pPr>
      <w:r>
        <w:t xml:space="preserve"/>
      </w:r>
    </w:p>
    <w:p>
      <w:pPr>
        <w:spacing w:after="100" w:before="280"/>
      </w:pPr>
      <w:r>
        <w:rPr>
          <w:rFonts w:ascii="Arial" w:cs="Arial" w:eastAsia="Arial" w:hAnsi="Arial"/>
          <w:b/>
          <w:bCs/>
          <w:color w:val="C0392B"/>
          <w:sz w:val="26"/>
          <w:szCs w:val="26"/>
        </w:rPr>
        <w:t xml:space="preserve">Immediate Actions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1: </w:t>
            </w:r>
            <w:r>
              <w:rPr>
                <w:rFonts w:ascii="Arial" w:cs="Arial" w:eastAsia="Arial" w:hAnsi="Arial"/>
                <w:b/>
                <w:bCs/>
                <w:color w:val="2C3E50"/>
                <w:sz w:val="22"/>
                <w:szCs w:val="22"/>
              </w:rPr>
              <w:t xml:space="preserve">Hang Up / End the Video Call</w:t>
            </w:r>
          </w:p>
          <w:p>
            <w:pPr>
              <w:pStyle w:val="ListParagraph"/>
              <w:numPr>
                <w:ilvl w:val="0"/>
                <w:numId w:val="2"/>
              </w:numPr>
              <w:spacing w:after="30" w:before="30"/>
            </w:pPr>
            <w:r>
              <w:rPr>
                <w:rFonts w:ascii="Arial" w:cs="Arial" w:eastAsia="Arial" w:hAnsi="Arial"/>
                <w:sz w:val="20"/>
                <w:szCs w:val="20"/>
              </w:rPr>
              <w:t xml:space="preserve">Do not comply with any demand</w:t>
            </w:r>
          </w:p>
          <w:p>
            <w:pPr>
              <w:pStyle w:val="ListParagraph"/>
              <w:numPr>
                <w:ilvl w:val="0"/>
                <w:numId w:val="2"/>
              </w:numPr>
              <w:spacing w:after="30" w:before="30"/>
            </w:pPr>
            <w:r>
              <w:rPr>
                <w:rFonts w:ascii="Arial" w:cs="Arial" w:eastAsia="Arial" w:hAnsi="Arial"/>
                <w:sz w:val="20"/>
                <w:szCs w:val="20"/>
              </w:rPr>
              <w:t xml:space="preserve">Do not pay any 'security deposit' or 'fine'</w:t>
            </w:r>
          </w:p>
          <w:p>
            <w:pPr>
              <w:pStyle w:val="ListParagraph"/>
              <w:numPr>
                <w:ilvl w:val="0"/>
                <w:numId w:val="2"/>
              </w:numPr>
              <w:spacing w:after="30" w:before="30"/>
            </w:pPr>
            <w:r>
              <w:rPr>
                <w:rFonts w:ascii="Arial" w:cs="Arial" w:eastAsia="Arial" w:hAnsi="Arial"/>
                <w:sz w:val="20"/>
                <w:szCs w:val="20"/>
              </w:rPr>
              <w:t xml:space="preserve">Do not share Aadhaar, PAN, or bank details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2: </w:t>
            </w:r>
            <w:r>
              <w:rPr>
                <w:rFonts w:ascii="Arial" w:cs="Arial" w:eastAsia="Arial" w:hAnsi="Arial"/>
                <w:b/>
                <w:bCs/>
                <w:color w:val="2C3E50"/>
                <w:sz w:val="22"/>
                <w:szCs w:val="22"/>
              </w:rPr>
              <w:t xml:space="preserve">Do Not Be Isolated</w:t>
            </w:r>
          </w:p>
          <w:p>
            <w:pPr>
              <w:pStyle w:val="ListParagraph"/>
              <w:numPr>
                <w:ilvl w:val="0"/>
                <w:numId w:val="2"/>
              </w:numPr>
              <w:spacing w:after="30" w:before="30"/>
            </w:pPr>
            <w:r>
              <w:rPr>
                <w:rFonts w:ascii="Arial" w:cs="Arial" w:eastAsia="Arial" w:hAnsi="Arial"/>
                <w:sz w:val="20"/>
                <w:szCs w:val="20"/>
              </w:rPr>
              <w:t xml:space="preserve">Scammers often say 'don't tell anyone or you'll be arrested'</w:t>
            </w:r>
          </w:p>
          <w:p>
            <w:pPr>
              <w:pStyle w:val="ListParagraph"/>
              <w:numPr>
                <w:ilvl w:val="0"/>
                <w:numId w:val="2"/>
              </w:numPr>
              <w:spacing w:after="30" w:before="30"/>
            </w:pPr>
            <w:r>
              <w:rPr>
                <w:rFonts w:ascii="Arial" w:cs="Arial" w:eastAsia="Arial" w:hAnsi="Arial"/>
                <w:sz w:val="20"/>
                <w:szCs w:val="20"/>
              </w:rPr>
              <w:t xml:space="preserve">Tell a trusted family member or friend immediately</w:t>
            </w:r>
          </w:p>
          <w:p>
            <w:pPr>
              <w:pStyle w:val="ListParagraph"/>
              <w:numPr>
                <w:ilvl w:val="0"/>
                <w:numId w:val="2"/>
              </w:numPr>
              <w:spacing w:after="30" w:before="30"/>
            </w:pPr>
            <w:r>
              <w:rPr>
                <w:rFonts w:ascii="Arial" w:cs="Arial" w:eastAsia="Arial" w:hAnsi="Arial"/>
                <w:sz w:val="20"/>
                <w:szCs w:val="20"/>
              </w:rPr>
              <w:t xml:space="preserve">The isolation instruction is a manipulation tactic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3: </w:t>
            </w:r>
            <w:r>
              <w:rPr>
                <w:rFonts w:ascii="Arial" w:cs="Arial" w:eastAsia="Arial" w:hAnsi="Arial"/>
                <w:b/>
                <w:bCs/>
                <w:color w:val="2C3E50"/>
                <w:sz w:val="22"/>
                <w:szCs w:val="22"/>
              </w:rPr>
              <w:t xml:space="preserve">Verify Independently</w:t>
            </w:r>
          </w:p>
          <w:p>
            <w:pPr>
              <w:pStyle w:val="ListParagraph"/>
              <w:numPr>
                <w:ilvl w:val="0"/>
                <w:numId w:val="2"/>
              </w:numPr>
              <w:spacing w:after="30" w:before="30"/>
            </w:pPr>
            <w:r>
              <w:rPr>
                <w:rFonts w:ascii="Arial" w:cs="Arial" w:eastAsia="Arial" w:hAnsi="Arial"/>
                <w:sz w:val="20"/>
                <w:szCs w:val="20"/>
              </w:rPr>
              <w:t xml:space="preserve">If you want to verify, call the official number of the agency they claimed to be from</w:t>
            </w:r>
          </w:p>
          <w:p>
            <w:pPr>
              <w:pStyle w:val="ListParagraph"/>
              <w:numPr>
                <w:ilvl w:val="0"/>
                <w:numId w:val="2"/>
              </w:numPr>
              <w:spacing w:after="30" w:before="30"/>
            </w:pPr>
            <w:r>
              <w:rPr>
                <w:rFonts w:ascii="Arial" w:cs="Arial" w:eastAsia="Arial" w:hAnsi="Arial"/>
                <w:sz w:val="20"/>
                <w:szCs w:val="20"/>
              </w:rPr>
              <w:t xml:space="preserve">Look up the number yourself — do not use numbers given by the caller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4: </w:t>
            </w:r>
            <w:r>
              <w:rPr>
                <w:rFonts w:ascii="Arial" w:cs="Arial" w:eastAsia="Arial" w:hAnsi="Arial"/>
                <w:b/>
                <w:bCs/>
                <w:color w:val="2C3E50"/>
                <w:sz w:val="22"/>
                <w:szCs w:val="22"/>
              </w:rPr>
              <w:t xml:space="preserve">Report</w:t>
            </w:r>
          </w:p>
          <w:p>
            <w:pPr>
              <w:pStyle w:val="ListParagraph"/>
              <w:numPr>
                <w:ilvl w:val="0"/>
                <w:numId w:val="2"/>
              </w:numPr>
              <w:spacing w:after="30" w:before="30"/>
            </w:pPr>
            <w:r>
              <w:rPr>
                <w:rFonts w:ascii="Arial" w:cs="Arial" w:eastAsia="Arial" w:hAnsi="Arial"/>
                <w:sz w:val="20"/>
                <w:szCs w:val="20"/>
              </w:rPr>
              <w:t xml:space="preserve">Cyber Crime Helpline: 1930</w:t>
            </w:r>
          </w:p>
          <w:p>
            <w:pPr>
              <w:pStyle w:val="ListParagraph"/>
              <w:numPr>
                <w:ilvl w:val="0"/>
                <w:numId w:val="2"/>
              </w:numPr>
              <w:spacing w:after="30" w:before="30"/>
            </w:pPr>
            <w:r>
              <w:rPr>
                <w:rFonts w:ascii="Arial" w:cs="Arial" w:eastAsia="Arial" w:hAnsi="Arial"/>
                <w:sz w:val="20"/>
                <w:szCs w:val="20"/>
              </w:rPr>
              <w:t xml:space="preserve">Cyber Crime Portal: https://cybercrime.gov.in</w:t>
            </w:r>
          </w:p>
          <w:p>
            <w:pPr>
              <w:pStyle w:val="ListParagraph"/>
              <w:numPr>
                <w:ilvl w:val="0"/>
                <w:numId w:val="2"/>
              </w:numPr>
              <w:spacing w:after="30" w:before="30"/>
            </w:pPr>
            <w:r>
              <w:rPr>
                <w:rFonts w:ascii="Arial" w:cs="Arial" w:eastAsia="Arial" w:hAnsi="Arial"/>
                <w:sz w:val="20"/>
                <w:szCs w:val="20"/>
              </w:rPr>
              <w:t xml:space="preserve">Also report to local police station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0"/>
              <w:bottom w:val="none" w:color="FFFFFF" w:sz="0"/>
              <w:right w:val="none" w:color="FFFFFF" w:sz="0"/>
            </w:tcBorders>
            <w:shd w:fill="FAFAFA" w:val="clear"/>
            <w:tcMar>
              <w:top w:type="dxa" w:w="80"/>
              <w:left w:type="dxa" w:w="200"/>
              <w:bottom w:type="dxa" w:w="80"/>
              <w:right w:type="dxa" w:w="200"/>
            </w:tcMar>
          </w:tcPr>
          <w:p>
            <w:r>
              <w:rPr>
                <w:rFonts w:ascii="Arial" w:cs="Arial" w:eastAsia="Arial" w:hAnsi="Arial"/>
                <w:b/>
                <w:bCs/>
                <w:color w:val="C0392B"/>
                <w:sz w:val="22"/>
                <w:szCs w:val="22"/>
              </w:rPr>
              <w:t xml:space="preserve">STEP 5: </w:t>
            </w:r>
            <w:r>
              <w:rPr>
                <w:rFonts w:ascii="Arial" w:cs="Arial" w:eastAsia="Arial" w:hAnsi="Arial"/>
                <w:b/>
                <w:bCs/>
                <w:color w:val="2C3E50"/>
                <w:sz w:val="22"/>
                <w:szCs w:val="22"/>
              </w:rPr>
              <w:t xml:space="preserve">If You Already Paid</w:t>
            </w:r>
          </w:p>
          <w:p>
            <w:pPr>
              <w:pStyle w:val="ListParagraph"/>
              <w:numPr>
                <w:ilvl w:val="0"/>
                <w:numId w:val="2"/>
              </w:numPr>
              <w:spacing w:after="30" w:before="30"/>
            </w:pPr>
            <w:r>
              <w:rPr>
                <w:rFonts w:ascii="Arial" w:cs="Arial" w:eastAsia="Arial" w:hAnsi="Arial"/>
                <w:sz w:val="20"/>
                <w:szCs w:val="20"/>
              </w:rPr>
              <w:t xml:space="preserve">Follow Playbook 5 (Payment to Fraudster) immediately</w:t>
            </w:r>
          </w:p>
          <w:p>
            <w:pPr>
              <w:pStyle w:val="ListParagraph"/>
              <w:numPr>
                <w:ilvl w:val="0"/>
                <w:numId w:val="2"/>
              </w:numPr>
              <w:spacing w:after="30" w:before="30"/>
            </w:pPr>
            <w:r>
              <w:rPr>
                <w:rFonts w:ascii="Arial" w:cs="Arial" w:eastAsia="Arial" w:hAnsi="Arial"/>
                <w:sz w:val="20"/>
                <w:szCs w:val="20"/>
              </w:rPr>
              <w:t xml:space="preserve">File police FIR with all evidence</w:t>
            </w:r>
          </w:p>
        </w:tc>
      </w:tr>
    </w:tbl>
    <w:p>
      <w:pPr>
        <w:spacing w:after="60" w:before="60"/>
      </w:pPr>
      <w:r>
        <w:t xml:space="preserve"/>
      </w:r>
    </w:p>
    <w:p>
      <w:r>
        <w:r>
          <w:br w:type="page"/>
        </w:r>
      </w:r>
    </w:p>
    <w:p>
      <w:pPr>
        <w:pStyle w:val="Heading1"/>
        <w:spacing w:after="120" w:before="400"/>
      </w:pPr>
      <w:r>
        <w:rPr>
          <w:rFonts w:ascii="Arial" w:cs="Arial" w:eastAsia="Arial" w:hAnsi="Arial"/>
          <w:b/>
          <w:bCs/>
          <w:color w:val="1A5276"/>
          <w:sz w:val="36"/>
          <w:szCs w:val="36"/>
        </w:rPr>
        <w:t xml:space="preserve">Quick Reference: Emergency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Number / Resource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National Cyber Crime Helpline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1930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 Crime Portal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https://cybercrime.gov.in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RBI Banking Ombudsman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https://cms.rbi.org.in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Telecom Spam/Fraud SMS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Forward to 1909</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SBI Fraud Helpline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1800-425-3800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HDFC Fraud Helpline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1800-266-4332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ICICI Fraud Helpline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1800-1080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Axis Bank Fraud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1800-419-5959</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Kotak Bank Fraud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1860-266-2666</w:t>
            </w:r>
          </w:p>
        </w:tc>
      </w:tr>
    </w:tbl>
    <w:p>
      <w:pPr>
        <w:spacing w:after="60" w:before="60"/>
      </w:pPr>
      <w:r>
        <w:t xml:space="preserve"/>
      </w:r>
    </w:p>
    <w:p>
      <w:pPr>
        <w:pStyle w:val="Heading1"/>
        <w:spacing w:after="120" w:before="400"/>
      </w:pPr>
      <w:r>
        <w:rPr>
          <w:rFonts w:ascii="Arial" w:cs="Arial" w:eastAsia="Arial" w:hAnsi="Arial"/>
          <w:b/>
          <w:bCs/>
          <w:color w:val="1A5276"/>
          <w:sz w:val="36"/>
          <w:szCs w:val="36"/>
        </w:rPr>
        <w:t xml:space="preserve">Universal Rules Across All Playbooks</w:t>
      </w:r>
    </w:p>
    <w:p>
      <w:pPr>
        <w:pStyle w:val="ListParagraph"/>
        <w:numPr>
          <w:ilvl w:val="0"/>
          <w:numId w:val="4"/>
        </w:numPr>
        <w:spacing w:after="60" w:before="60"/>
      </w:pPr>
      <w:r>
        <w:rPr>
          <w:rFonts w:ascii="Arial" w:cs="Arial" w:eastAsia="Arial" w:hAnsi="Arial"/>
          <w:sz w:val="22"/>
          <w:szCs w:val="22"/>
        </w:rPr>
        <w:t xml:space="preserve">ACT WITHIN 3 DAYS — RBI's zero-liability window is only 3 working days</w:t>
      </w:r>
    </w:p>
    <w:p>
      <w:pPr>
        <w:pStyle w:val="ListParagraph"/>
        <w:numPr>
          <w:ilvl w:val="0"/>
          <w:numId w:val="4"/>
        </w:numPr>
        <w:spacing w:after="60" w:before="60"/>
      </w:pPr>
      <w:r>
        <w:rPr>
          <w:rFonts w:ascii="Arial" w:cs="Arial" w:eastAsia="Arial" w:hAnsi="Arial"/>
          <w:sz w:val="22"/>
          <w:szCs w:val="22"/>
        </w:rPr>
        <w:t xml:space="preserve">Never share OTP — no bank, government body, or official ever needs your OTP</w:t>
      </w:r>
    </w:p>
    <w:p>
      <w:pPr>
        <w:pStyle w:val="ListParagraph"/>
        <w:numPr>
          <w:ilvl w:val="0"/>
          <w:numId w:val="4"/>
        </w:numPr>
        <w:spacing w:after="60" w:before="60"/>
      </w:pPr>
      <w:r>
        <w:rPr>
          <w:rFonts w:ascii="Arial" w:cs="Arial" w:eastAsia="Arial" w:hAnsi="Arial"/>
          <w:sz w:val="22"/>
          <w:szCs w:val="22"/>
        </w:rPr>
        <w:t xml:space="preserve">Get a reference number — every complaint must have a written acknowledgment</w:t>
      </w:r>
    </w:p>
    <w:p>
      <w:pPr>
        <w:pStyle w:val="ListParagraph"/>
        <w:numPr>
          <w:ilvl w:val="0"/>
          <w:numId w:val="4"/>
        </w:numPr>
        <w:spacing w:after="60" w:before="60"/>
      </w:pPr>
      <w:r>
        <w:rPr>
          <w:rFonts w:ascii="Arial" w:cs="Arial" w:eastAsia="Arial" w:hAnsi="Arial"/>
          <w:sz w:val="22"/>
          <w:szCs w:val="22"/>
        </w:rPr>
        <w:t xml:space="preserve">Keep screenshots — evidence is everything in cyber fraud cases</w:t>
      </w:r>
    </w:p>
    <w:p>
      <w:pPr>
        <w:pStyle w:val="ListParagraph"/>
        <w:numPr>
          <w:ilvl w:val="0"/>
          <w:numId w:val="4"/>
        </w:numPr>
        <w:spacing w:after="60" w:before="60"/>
      </w:pPr>
      <w:r>
        <w:rPr>
          <w:rFonts w:ascii="Arial" w:cs="Arial" w:eastAsia="Arial" w:hAnsi="Arial"/>
          <w:sz w:val="22"/>
          <w:szCs w:val="22"/>
        </w:rPr>
        <w:t xml:space="preserve">Call 1930 first if you're unsure what to do — they will guide you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6" w:space="1"/>
      </w:pBdr>
      <w:tabs>
        <w:tab w:val="right" w:pos="9360"/>
      </w:tabs>
    </w:pPr>
    <w:r>
      <w:rPr>
        <w:rFonts w:ascii="Arial" w:cs="Arial" w:eastAsia="Arial" w:hAnsi="Arial"/>
        <w:color w:val="888888"/>
        <w:sz w:val="16"/>
        <w:szCs w:val="16"/>
      </w:rPr>
      <w:t xml:space="preserve">Time is critical — every minute of delay can increase your financial loss | Helpline: 1930</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1"/>
      </w:pBdr>
    </w:pPr>
    <w:r>
      <w:rPr>
        <w:rFonts w:ascii="Arial" w:cs="Arial" w:eastAsia="Arial" w:hAnsi="Arial"/>
        <w:color w:val="666666"/>
        <w:sz w:val="18"/>
        <w:szCs w:val="18"/>
      </w:rPr>
      <w:t xml:space="preserve">Fraud Response Playbooks — Step-by-Step Action Guides for Common Banking Fraud Scenarios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520" w:hanging="32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5276"/>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2026-04-17T07:31:05.779Z</dcterms:created>
  <dcterms:modified xsi:type="dcterms:W3CDTF">2026-04-17T07:31:05.780Z</dcterms:modified>
</cp:coreProperties>
</file>

<file path=docProps/custom.xml><?xml version="1.0" encoding="utf-8"?>
<Properties xmlns="http://schemas.openxmlformats.org/officeDocument/2006/custom-properties" xmlns:vt="http://schemas.openxmlformats.org/officeDocument/2006/docPropsVTypes"/>
</file>