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166"/>
      </w:tblGrid>
      <w:tr>
        <w:tc>
          <w:tcPr>
            <w:tcW w:type="dxa" w:w="10166"/>
            <w:shd w:fill="063B5B"/>
            <w:tcMar>
              <w:top w:w="420" w:type="dxa"/>
              <w:start w:w="360" w:type="dxa"/>
              <w:bottom w:w="420" w:type="dxa"/>
              <w:end w:w="360" w:type="dxa"/>
            </w:tcMar>
          </w:tcPr>
          <w:p>
            <w:pPr>
              <w:jc w:val="center"/>
            </w:pPr>
            <w:r>
              <w:rPr>
                <w:sz w:val="68"/>
              </w:rPr>
              <w:t>💧</w:t>
            </w:r>
          </w:p>
          <w:p>
            <w:pPr>
              <w:jc w:val="center"/>
            </w:pPr>
            <w:r>
              <w:rPr>
                <w:b/>
                <w:color w:val="FFFFFF"/>
                <w:sz w:val="68"/>
              </w:rPr>
              <w:t>AQUAGUARD</w:t>
            </w:r>
          </w:p>
          <w:p>
            <w:pPr>
              <w:jc w:val="center"/>
            </w:pPr>
            <w:r>
              <w:rPr>
                <w:color w:val="BFEFE6"/>
                <w:sz w:val="34"/>
              </w:rPr>
              <w:t>Community Water Quality &amp; Usage Monitor</w:t>
            </w:r>
          </w:p>
          <w:p>
            <w:pPr>
              <w:jc w:val="center"/>
            </w:pPr>
            <w:r>
              <w:rPr>
                <w:b/>
                <w:color w:val="39C6D8"/>
                <w:sz w:val="20"/>
              </w:rPr>
              <w:t>HACK-AI-THON 2026  •  NATIONAL LEVEL GROUP PROJECT</w:t>
            </w:r>
          </w:p>
          <w:p>
            <w:pPr>
              <w:jc w:val="center"/>
            </w:pPr>
            <w:r>
              <w:rPr>
                <w:color w:val="FFFFFF"/>
                <w:sz w:val="20"/>
              </w:rPr>
              <w:t>Python Fundamentals  +  Object-Oriented Programming  +  SDGs</w:t>
            </w:r>
          </w:p>
        </w:tc>
      </w:tr>
    </w:tbl>
    <w:p/>
    <w:tbl>
      <w:tblPr>
        <w:tblW w:type="auto" w:w="0"/>
        <w:jc w:val="center"/>
        <w:tblLook w:firstColumn="1" w:firstRow="1" w:lastColumn="0" w:lastRow="0" w:noHBand="0" w:noVBand="1" w:val="04A0"/>
      </w:tblPr>
      <w:tblGrid>
        <w:gridCol w:w="2541"/>
        <w:gridCol w:w="2541"/>
        <w:gridCol w:w="2541"/>
        <w:gridCol w:w="2541"/>
      </w:tblGrid>
      <w:tr>
        <w:tc>
          <w:tcPr>
            <w:tcW w:type="dxa" w:w="2541"/>
            <w:shd w:fill="E8F4F7"/>
            <w:tcMar>
              <w:top w:w="100" w:type="dxa"/>
              <w:start w:w="80" w:type="dxa"/>
              <w:bottom w:w="100" w:type="dxa"/>
              <w:end w:w="80" w:type="dxa"/>
            </w:tcMar>
          </w:tcPr>
          <w:p>
            <w:pPr>
              <w:jc w:val="center"/>
            </w:pPr>
            <w:r>
              <w:rPr>
                <w:b/>
                <w:color w:val="063B5B"/>
                <w:sz w:val="18"/>
              </w:rPr>
              <w:t>Sanskriti Patel</w:t>
            </w:r>
          </w:p>
        </w:tc>
        <w:tc>
          <w:tcPr>
            <w:tcW w:type="dxa" w:w="2541"/>
            <w:shd w:fill="E8F4F7"/>
            <w:tcMar>
              <w:top w:w="100" w:type="dxa"/>
              <w:start w:w="80" w:type="dxa"/>
              <w:bottom w:w="100" w:type="dxa"/>
              <w:end w:w="80" w:type="dxa"/>
            </w:tcMar>
          </w:tcPr>
          <w:p>
            <w:pPr>
              <w:jc w:val="center"/>
            </w:pPr>
            <w:r>
              <w:rPr>
                <w:b/>
                <w:color w:val="063B5B"/>
                <w:sz w:val="18"/>
              </w:rPr>
              <w:t>Pramveer Kumar</w:t>
            </w:r>
          </w:p>
        </w:tc>
        <w:tc>
          <w:tcPr>
            <w:tcW w:type="dxa" w:w="2541"/>
            <w:shd w:fill="E8F4F7"/>
            <w:tcMar>
              <w:top w:w="100" w:type="dxa"/>
              <w:start w:w="80" w:type="dxa"/>
              <w:bottom w:w="100" w:type="dxa"/>
              <w:end w:w="80" w:type="dxa"/>
            </w:tcMar>
          </w:tcPr>
          <w:p>
            <w:pPr>
              <w:jc w:val="center"/>
            </w:pPr>
            <w:r>
              <w:rPr>
                <w:b/>
                <w:color w:val="063B5B"/>
                <w:sz w:val="18"/>
              </w:rPr>
              <w:t>Agrima Jin</w:t>
            </w:r>
          </w:p>
        </w:tc>
        <w:tc>
          <w:tcPr>
            <w:tcW w:type="dxa" w:w="2541"/>
            <w:shd w:fill="E8F4F7"/>
            <w:tcMar>
              <w:top w:w="100" w:type="dxa"/>
              <w:start w:w="80" w:type="dxa"/>
              <w:bottom w:w="100" w:type="dxa"/>
              <w:end w:w="80" w:type="dxa"/>
            </w:tcMar>
          </w:tcPr>
          <w:p>
            <w:pPr>
              <w:jc w:val="center"/>
            </w:pPr>
            <w:r>
              <w:rPr>
                <w:b/>
                <w:color w:val="063B5B"/>
                <w:sz w:val="18"/>
              </w:rPr>
              <w:t>Dhanvith J Patel</w:t>
            </w:r>
          </w:p>
        </w:tc>
      </w:tr>
    </w:tbl>
    <w:p>
      <w:pPr>
        <w:spacing w:before="240"/>
        <w:jc w:val="center"/>
      </w:pPr>
      <w:r>
        <w:rPr>
          <w:b/>
          <w:color w:val="0AA6A6"/>
          <w:sz w:val="20"/>
        </w:rPr>
        <w:t>PROJECT DOCUMENTATION • 2026</w:t>
      </w:r>
    </w:p>
    <w:tbl>
      <w:tblPr>
        <w:tblW w:type="auto" w:w="0"/>
        <w:jc w:val="center"/>
        <w:tblLook w:firstColumn="1" w:firstRow="1" w:lastColumn="0" w:lastRow="0" w:noHBand="0" w:noVBand="1" w:val="04A0"/>
      </w:tblPr>
      <w:tblGrid>
        <w:gridCol w:w="10166"/>
      </w:tblGrid>
      <w:tr>
        <w:tc>
          <w:tcPr>
            <w:tcW w:type="dxa" w:w="10166"/>
            <w:shd w:fill="EAF7F5"/>
            <w:tcMar>
              <w:top w:w="130" w:type="dxa"/>
              <w:start w:w="160" w:type="dxa"/>
              <w:bottom w:w="130" w:type="dxa"/>
              <w:end w:w="160" w:type="dxa"/>
            </w:tcMar>
            <w:tcBorders>
              <w:top w:val="nil"/>
              <w:left w:val="single" w:sz="18" w:color="0AA6A6"/>
              <w:bottom w:val="nil"/>
              <w:right w:val="nil"/>
            </w:tcBorders>
          </w:tcPr>
          <w:p>
            <w:pPr>
              <w:spacing w:after="60"/>
            </w:pPr>
            <w:r>
              <w:rPr>
                <w:b/>
                <w:color w:val="0AA6A6"/>
                <w:sz w:val="21"/>
              </w:rPr>
              <w:t>Design note</w:t>
            </w:r>
          </w:p>
          <w:p>
            <w:pPr>
              <w:spacing w:after="0"/>
            </w:pPr>
            <w:r>
              <w:rPr>
                <w:color w:val="163247"/>
                <w:sz w:val="18"/>
              </w:rPr>
              <w:t>This documentation is structured as a competition-ready technical report: problem → SDGs → objectives → architecture → OOP → algorithms → GUI → testing → limitations → future scope → demo/run guide.</w:t>
            </w:r>
          </w:p>
        </w:tc>
      </w:tr>
    </w:tbl>
    <w:p>
      <w:pPr>
        <w:spacing w:after="20"/>
      </w:pPr>
    </w:p>
    <w:p>
      <w:r>
        <w:br w:type="page"/>
      </w:r>
    </w:p>
    <w:p>
      <w:pPr>
        <w:spacing w:before="200" w:after="80"/>
        <w:keepNext/>
      </w:pPr>
      <w:r>
        <w:rPr>
          <w:b/>
          <w:color w:val="063B5B"/>
          <w:sz w:val="46"/>
        </w:rPr>
        <w:t>Contents</w:t>
      </w:r>
    </w:p>
    <w:p>
      <w:pPr>
        <w:spacing w:after="240"/>
      </w:pPr>
      <w:r>
        <w:rPr>
          <w:color w:val="6B8797"/>
          <w:sz w:val="21"/>
        </w:rPr>
        <w:t>A structured map of the technical and project documentation.</w:t>
      </w:r>
    </w:p>
    <w:p>
      <w:pPr>
        <w:spacing w:after="60"/>
      </w:pPr>
      <w:r>
        <w:rPr>
          <w:color w:val="163247"/>
          <w:sz w:val="20"/>
        </w:rPr>
        <w:t>1. Executive Summary</w:t>
      </w:r>
    </w:p>
    <w:p>
      <w:pPr>
        <w:spacing w:after="60"/>
      </w:pPr>
      <w:r>
        <w:rPr>
          <w:color w:val="163247"/>
          <w:sz w:val="20"/>
        </w:rPr>
        <w:t>2. Problem Statement &amp; Challenge Requirements</w:t>
      </w:r>
    </w:p>
    <w:p>
      <w:pPr>
        <w:spacing w:after="60"/>
      </w:pPr>
      <w:r>
        <w:rPr>
          <w:color w:val="163247"/>
          <w:sz w:val="20"/>
        </w:rPr>
        <w:t>3. SDG Alignment</w:t>
      </w:r>
    </w:p>
    <w:p>
      <w:pPr>
        <w:spacing w:after="60"/>
      </w:pPr>
      <w:r>
        <w:rPr>
          <w:color w:val="163247"/>
          <w:sz w:val="20"/>
        </w:rPr>
        <w:t>4. Objectives</w:t>
      </w:r>
    </w:p>
    <w:p>
      <w:pPr>
        <w:spacing w:after="60"/>
      </w:pPr>
      <w:r>
        <w:rPr>
          <w:color w:val="163247"/>
          <w:sz w:val="20"/>
        </w:rPr>
        <w:t>5. Scope &amp; Target Users</w:t>
      </w:r>
    </w:p>
    <w:p>
      <w:pPr>
        <w:spacing w:after="60"/>
      </w:pPr>
      <w:r>
        <w:rPr>
          <w:color w:val="163247"/>
          <w:sz w:val="20"/>
        </w:rPr>
        <w:t>6. Proposed Solution</w:t>
      </w:r>
    </w:p>
    <w:p>
      <w:pPr>
        <w:spacing w:after="60"/>
      </w:pPr>
      <w:r>
        <w:rPr>
          <w:color w:val="163247"/>
          <w:sz w:val="20"/>
        </w:rPr>
        <w:t>7. Functional Requirements &amp; Requirement Traceability</w:t>
      </w:r>
    </w:p>
    <w:p>
      <w:pPr>
        <w:spacing w:after="60"/>
      </w:pPr>
      <w:r>
        <w:rPr>
          <w:color w:val="163247"/>
          <w:sz w:val="20"/>
        </w:rPr>
        <w:t>8. System Architecture</w:t>
      </w:r>
    </w:p>
    <w:p>
      <w:pPr>
        <w:spacing w:after="60"/>
      </w:pPr>
      <w:r>
        <w:rPr>
          <w:color w:val="163247"/>
          <w:sz w:val="20"/>
        </w:rPr>
        <w:t>9. Project Structure</w:t>
      </w:r>
    </w:p>
    <w:p>
      <w:pPr>
        <w:spacing w:after="60"/>
      </w:pPr>
      <w:r>
        <w:rPr>
          <w:color w:val="163247"/>
          <w:sz w:val="20"/>
        </w:rPr>
        <w:t>10. Object-Oriented Programming Design</w:t>
      </w:r>
    </w:p>
    <w:p>
      <w:pPr>
        <w:spacing w:after="60"/>
      </w:pPr>
      <w:r>
        <w:rPr>
          <w:color w:val="163247"/>
          <w:sz w:val="20"/>
        </w:rPr>
        <w:t>11. Data Model</w:t>
      </w:r>
    </w:p>
    <w:p>
      <w:pPr>
        <w:spacing w:after="60"/>
      </w:pPr>
      <w:r>
        <w:rPr>
          <w:color w:val="163247"/>
          <w:sz w:val="20"/>
        </w:rPr>
        <w:t>12. Algorithms &amp; Decision Logic</w:t>
      </w:r>
    </w:p>
    <w:p>
      <w:pPr>
        <w:spacing w:after="60"/>
      </w:pPr>
      <w:r>
        <w:rPr>
          <w:color w:val="163247"/>
          <w:sz w:val="20"/>
        </w:rPr>
        <w:t>13. Input–Process–Output Flow</w:t>
      </w:r>
    </w:p>
    <w:p>
      <w:pPr>
        <w:spacing w:after="60"/>
      </w:pPr>
      <w:r>
        <w:rPr>
          <w:color w:val="163247"/>
          <w:sz w:val="20"/>
        </w:rPr>
        <w:t>14. GUI / User Experience</w:t>
      </w:r>
    </w:p>
    <w:p>
      <w:pPr>
        <w:spacing w:after="60"/>
      </w:pPr>
      <w:r>
        <w:rPr>
          <w:color w:val="163247"/>
          <w:sz w:val="20"/>
        </w:rPr>
        <w:t>15. Alerts, Recommendations &amp; Threshold Management</w:t>
      </w:r>
    </w:p>
    <w:p>
      <w:pPr>
        <w:spacing w:after="60"/>
      </w:pPr>
      <w:r>
        <w:rPr>
          <w:color w:val="163247"/>
          <w:sz w:val="20"/>
        </w:rPr>
        <w:t>16. Data Storage &amp; Export</w:t>
      </w:r>
    </w:p>
    <w:p>
      <w:pPr>
        <w:spacing w:after="60"/>
      </w:pPr>
      <w:r>
        <w:rPr>
          <w:color w:val="163247"/>
          <w:sz w:val="20"/>
        </w:rPr>
        <w:t>17. Demonstration Dataset &amp; Expected Results</w:t>
      </w:r>
    </w:p>
    <w:p>
      <w:pPr>
        <w:spacing w:after="60"/>
      </w:pPr>
      <w:r>
        <w:rPr>
          <w:color w:val="163247"/>
          <w:sz w:val="20"/>
        </w:rPr>
        <w:t>18. Testing Strategy &amp; Test Cases</w:t>
      </w:r>
    </w:p>
    <w:p>
      <w:pPr>
        <w:spacing w:after="60"/>
      </w:pPr>
      <w:r>
        <w:rPr>
          <w:color w:val="163247"/>
          <w:sz w:val="20"/>
        </w:rPr>
        <w:t>19. Limitations</w:t>
      </w:r>
    </w:p>
    <w:p>
      <w:pPr>
        <w:spacing w:after="60"/>
      </w:pPr>
      <w:r>
        <w:rPr>
          <w:color w:val="163247"/>
          <w:sz w:val="20"/>
        </w:rPr>
        <w:t>20. Future Scope</w:t>
      </w:r>
    </w:p>
    <w:p>
      <w:pPr>
        <w:spacing w:after="60"/>
      </w:pPr>
      <w:r>
        <w:rPr>
          <w:color w:val="163247"/>
          <w:sz w:val="20"/>
        </w:rPr>
        <w:t>21. Installation &amp; Run Guide</w:t>
      </w:r>
    </w:p>
    <w:p>
      <w:pPr>
        <w:spacing w:after="60"/>
      </w:pPr>
      <w:r>
        <w:rPr>
          <w:color w:val="163247"/>
          <w:sz w:val="20"/>
        </w:rPr>
        <w:t>22. Demonstration Plan</w:t>
      </w:r>
    </w:p>
    <w:p>
      <w:pPr>
        <w:spacing w:after="60"/>
      </w:pPr>
      <w:r>
        <w:rPr>
          <w:color w:val="163247"/>
          <w:sz w:val="20"/>
        </w:rPr>
        <w:t>23. Team Contribution</w:t>
      </w:r>
    </w:p>
    <w:p>
      <w:pPr>
        <w:spacing w:after="60"/>
      </w:pPr>
      <w:r>
        <w:rPr>
          <w:color w:val="163247"/>
          <w:sz w:val="20"/>
        </w:rPr>
        <w:t>24. Conclusion</w:t>
      </w:r>
    </w:p>
    <w:p>
      <w:pPr>
        <w:spacing w:after="60"/>
      </w:pPr>
      <w:r>
        <w:rPr>
          <w:color w:val="163247"/>
          <w:sz w:val="20"/>
        </w:rPr>
        <w:t>25. References &amp; Submission Checklist</w:t>
      </w:r>
    </w:p>
    <w:p>
      <w:r>
        <w:br w:type="page"/>
      </w:r>
    </w:p>
    <w:p>
      <w:pPr>
        <w:spacing w:before="200" w:after="80"/>
        <w:keepNext/>
      </w:pPr>
      <w:r>
        <w:rPr>
          <w:b/>
          <w:color w:val="0AA6A6"/>
          <w:sz w:val="20"/>
        </w:rPr>
        <w:t xml:space="preserve">01  </w:t>
      </w:r>
      <w:r>
        <w:rPr>
          <w:b/>
          <w:color w:val="063B5B"/>
          <w:sz w:val="46"/>
        </w:rPr>
        <w:t>Executive Summary</w:t>
      </w:r>
    </w:p>
    <w:p>
      <w:pPr>
        <w:spacing w:after="240"/>
      </w:pPr>
      <w:r>
        <w:rPr>
          <w:color w:val="6B8797"/>
          <w:sz w:val="21"/>
        </w:rPr>
        <w:t>AquaGuard turns water observations into understandable decisions.</w:t>
      </w:r>
    </w:p>
    <w:p>
      <w:pPr>
        <w:spacing w:after="100" w:line="259" w:lineRule="auto"/>
      </w:pPr>
      <w:r>
        <w:rPr>
          <w:color w:val="163247"/>
          <w:sz w:val="19"/>
        </w:rPr>
        <w:t>AquaGuard is a Python-based community water quality and usage monitoring prototype designed for households, schools and community locations. The system records daily water consumption and basic quality observations such as pH and turbidity, stores those readings, analyzes them against defined thresholds, identifies abnormal conditions, generates alerts and recommendations, and produces monitoring summaries.</w:t>
      </w:r>
    </w:p>
    <w:p>
      <w:pPr>
        <w:spacing w:after="100" w:line="259" w:lineRule="auto"/>
      </w:pPr>
      <w:r>
        <w:rPr>
          <w:color w:val="163247"/>
          <w:sz w:val="19"/>
        </w:rPr>
        <w:t>The project directly addresses the Hack-AI-Thon 2026 challenge theme of Python Fundamentals + Object-Oriented Programming (OOP) + Sustainable Development Goals (SDGs). The challenge requires a functional prototype rather than a concept, meaningful sample/test data, required domain classes, threshold-based anomaly detection, alerts/recommendations and location-wise or household-wise summaries. fileciteturn9file0L10-L37</w:t>
      </w:r>
    </w:p>
    <w:tbl>
      <w:tblPr>
        <w:tblW w:type="auto" w:w="0"/>
        <w:jc w:val="center"/>
        <w:tblLook w:firstColumn="1" w:firstRow="1" w:lastColumn="0" w:lastRow="0" w:noHBand="0" w:noVBand="1" w:val="04A0"/>
      </w:tblPr>
      <w:tblGrid>
        <w:gridCol w:w="10166"/>
      </w:tblGrid>
      <w:tr>
        <w:tc>
          <w:tcPr>
            <w:tcW w:type="dxa" w:w="10166"/>
            <w:shd w:fill="EAF7F5"/>
            <w:tcMar>
              <w:top w:w="130" w:type="dxa"/>
              <w:start w:w="160" w:type="dxa"/>
              <w:bottom w:w="130" w:type="dxa"/>
              <w:end w:w="160" w:type="dxa"/>
            </w:tcMar>
            <w:tcBorders>
              <w:top w:val="nil"/>
              <w:left w:val="single" w:sz="18" w:color="0AA6A6"/>
              <w:bottom w:val="nil"/>
              <w:right w:val="nil"/>
            </w:tcBorders>
          </w:tcPr>
          <w:p>
            <w:pPr>
              <w:spacing w:after="60"/>
            </w:pPr>
            <w:r>
              <w:rPr>
                <w:b/>
                <w:color w:val="0AA6A6"/>
                <w:sz w:val="21"/>
              </w:rPr>
              <w:t>Core idea</w:t>
            </w:r>
          </w:p>
          <w:p>
            <w:pPr>
              <w:spacing w:after="0"/>
            </w:pPr>
            <w:r>
              <w:rPr>
                <w:color w:val="163247"/>
                <w:sz w:val="18"/>
              </w:rPr>
              <w:t>Measure → Understand → Alert → Act → Conserve</w:t>
            </w:r>
          </w:p>
        </w:tc>
      </w:tr>
    </w:tbl>
    <w:p>
      <w:pPr>
        <w:spacing w:after="20"/>
      </w:pPr>
    </w:p>
    <w:p>
      <w:pPr>
        <w:pStyle w:val="Heading2"/>
        <w:spacing w:before="200" w:after="80"/>
        <w:keepNext/>
      </w:pPr>
      <w:r>
        <w:rPr>
          <w:color w:val="063B5B"/>
        </w:rPr>
        <w:t>What AquaGuard delivers</w:t>
      </w:r>
    </w:p>
    <w:p>
      <w:pPr>
        <w:pStyle w:val="ListBullet"/>
        <w:spacing w:after="50"/>
        <w:ind w:left="317"/>
      </w:pPr>
      <w:r>
        <w:rPr>
          <w:color w:val="163247"/>
          <w:sz w:val="19"/>
        </w:rPr>
        <w:t>Structured recording of location-based water readings.</w:t>
      </w:r>
    </w:p>
    <w:p>
      <w:pPr>
        <w:pStyle w:val="ListBullet"/>
        <w:spacing w:after="50"/>
        <w:ind w:left="317"/>
      </w:pPr>
      <w:r>
        <w:rPr>
          <w:color w:val="163247"/>
          <w:sz w:val="19"/>
        </w:rPr>
        <w:t>Daily consumption, pH and turbidity monitoring.</w:t>
      </w:r>
    </w:p>
    <w:p>
      <w:pPr>
        <w:pStyle w:val="ListBullet"/>
        <w:spacing w:after="50"/>
        <w:ind w:left="317"/>
      </w:pPr>
      <w:r>
        <w:rPr>
          <w:color w:val="163247"/>
          <w:sz w:val="19"/>
        </w:rPr>
        <w:t>Threshold-based abnormal/unsafe condition detection.</w:t>
      </w:r>
    </w:p>
    <w:p>
      <w:pPr>
        <w:pStyle w:val="ListBullet"/>
        <w:spacing w:after="50"/>
        <w:ind w:left="317"/>
      </w:pPr>
      <w:r>
        <w:rPr>
          <w:color w:val="163247"/>
          <w:sz w:val="19"/>
        </w:rPr>
        <w:t>Consumption trend analysis.</w:t>
      </w:r>
    </w:p>
    <w:p>
      <w:pPr>
        <w:pStyle w:val="ListBullet"/>
        <w:spacing w:after="50"/>
        <w:ind w:left="317"/>
      </w:pPr>
      <w:r>
        <w:rPr>
          <w:color w:val="163247"/>
          <w:sz w:val="19"/>
        </w:rPr>
        <w:t>Alerts and practical conservation recommendations.</w:t>
      </w:r>
    </w:p>
    <w:p>
      <w:pPr>
        <w:pStyle w:val="ListBullet"/>
        <w:spacing w:after="50"/>
        <w:ind w:left="317"/>
      </w:pPr>
      <w:r>
        <w:rPr>
          <w:color w:val="163247"/>
          <w:sz w:val="19"/>
        </w:rPr>
        <w:t>Location-wise monitoring summaries and reports.</w:t>
      </w:r>
    </w:p>
    <w:p>
      <w:pPr>
        <w:pStyle w:val="ListBullet"/>
        <w:spacing w:after="50"/>
        <w:ind w:left="317"/>
      </w:pPr>
      <w:r>
        <w:rPr>
          <w:color w:val="163247"/>
          <w:sz w:val="19"/>
        </w:rPr>
        <w:t>A visual GUI that makes the system easy to demonstrate.</w:t>
      </w:r>
    </w:p>
    <w:p>
      <w:pPr>
        <w:pStyle w:val="ListBullet"/>
        <w:spacing w:after="50"/>
        <w:ind w:left="317"/>
      </w:pPr>
      <w:r>
        <w:rPr>
          <w:color w:val="163247"/>
          <w:sz w:val="19"/>
        </w:rPr>
        <w:t>Modular Python/OOP organization suitable for extension and maintenance.</w:t>
      </w:r>
    </w:p>
    <w:p>
      <w:r>
        <w:br w:type="page"/>
      </w:r>
    </w:p>
    <w:p>
      <w:pPr>
        <w:spacing w:before="200" w:after="80"/>
        <w:keepNext/>
      </w:pPr>
      <w:r>
        <w:rPr>
          <w:b/>
          <w:color w:val="0AA6A6"/>
          <w:sz w:val="20"/>
        </w:rPr>
        <w:t xml:space="preserve">02  </w:t>
      </w:r>
      <w:r>
        <w:rPr>
          <w:b/>
          <w:color w:val="063B5B"/>
          <w:sz w:val="46"/>
        </w:rPr>
        <w:t>Problem Statement &amp; Challenge Requirements</w:t>
      </w:r>
    </w:p>
    <w:p>
      <w:pPr>
        <w:spacing w:after="240"/>
      </w:pPr>
      <w:r>
        <w:rPr>
          <w:color w:val="6B8797"/>
          <w:sz w:val="21"/>
        </w:rPr>
        <w:t>The documentation follows the official challenge wording and required outputs.</w:t>
      </w:r>
    </w:p>
    <w:p>
      <w:pPr>
        <w:pStyle w:val="Heading2"/>
        <w:spacing w:before="200" w:after="80"/>
        <w:keepNext/>
      </w:pPr>
      <w:r>
        <w:rPr>
          <w:color w:val="063B5B"/>
        </w:rPr>
        <w:t>Challenge context</w:t>
      </w:r>
    </w:p>
    <w:p>
      <w:pPr>
        <w:spacing w:after="100" w:line="259" w:lineRule="auto"/>
      </w:pPr>
      <w:r>
        <w:rPr>
          <w:color w:val="163247"/>
          <w:sz w:val="19"/>
        </w:rPr>
        <w:t>The official challenge asks teams to develop “AquaGuard – Community Water Quality &amp; Usage Monitor” as a Python-based system for households, schools or communities. The system must record water usage and basic water-quality observations and flag potentially unsafe or abnormal conditions. fileciteturn9file0L23-L28</w:t>
      </w:r>
    </w:p>
    <w:p>
      <w:pPr>
        <w:pStyle w:val="Heading2"/>
        <w:spacing w:before="200" w:after="80"/>
        <w:keepNext/>
      </w:pPr>
      <w:r>
        <w:rPr>
          <w:color w:val="063B5B"/>
        </w:rPr>
        <w:t>Minimum functional requirements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63B5B"/>
            <w:tcMar>
              <w:top w:w="80" w:type="dxa"/>
              <w:start w:w="100" w:type="dxa"/>
              <w:bottom w:w="80" w:type="dxa"/>
              <w:end w:w="100" w:type="dxa"/>
            </w:tcMar>
            <w:vAlign w:val="center"/>
          </w:tcPr>
          <w:p>
            <w:pPr>
              <w:jc w:val="left"/>
            </w:pPr>
            <w:r>
              <w:rPr>
                <w:b/>
                <w:color w:val="FFFFFF"/>
                <w:sz w:val="16"/>
              </w:rPr>
              <w:t>Requirement from challenge</w:t>
            </w:r>
          </w:p>
        </w:tc>
        <w:tc>
          <w:tcPr>
            <w:tcW w:type="dxa" w:w="5083"/>
            <w:shd w:fill="063B5B"/>
            <w:tcMar>
              <w:top w:w="80" w:type="dxa"/>
              <w:start w:w="100" w:type="dxa"/>
              <w:bottom w:w="80" w:type="dxa"/>
              <w:end w:w="100" w:type="dxa"/>
            </w:tcMar>
            <w:vAlign w:val="center"/>
          </w:tcPr>
          <w:p>
            <w:pPr>
              <w:jc w:val="left"/>
            </w:pPr>
            <w:r>
              <w:rPr>
                <w:b/>
                <w:color w:val="FFFFFF"/>
                <w:sz w:val="16"/>
              </w:rPr>
              <w:t>AquaGuard response</w:t>
            </w:r>
          </w:p>
        </w:tc>
      </w:tr>
      <w:tr>
        <w:tc>
          <w:tcPr>
            <w:tcW w:type="dxa" w:w="5083"/>
            <w:shd w:fill="F7FBFD"/>
            <w:tcMar>
              <w:top w:w="70" w:type="dxa"/>
              <w:start w:w="95" w:type="dxa"/>
              <w:bottom w:w="70" w:type="dxa"/>
              <w:end w:w="95" w:type="dxa"/>
            </w:tcMar>
            <w:vAlign w:val="top"/>
          </w:tcPr>
          <w:p>
            <w:pPr>
              <w:spacing w:after="0"/>
            </w:pPr>
            <w:r>
              <w:rPr>
                <w:color w:val="163247"/>
                <w:sz w:val="16"/>
              </w:rPr>
              <w:t>Create Location/User, WaterReading and MonitoringReport classes.</w:t>
            </w:r>
          </w:p>
        </w:tc>
        <w:tc>
          <w:tcPr>
            <w:tcW w:type="dxa" w:w="5083"/>
            <w:shd w:fill="F7FBFD"/>
            <w:tcMar>
              <w:top w:w="70" w:type="dxa"/>
              <w:start w:w="95" w:type="dxa"/>
              <w:bottom w:w="70" w:type="dxa"/>
              <w:end w:w="95" w:type="dxa"/>
            </w:tcMar>
            <w:vAlign w:val="top"/>
          </w:tcPr>
          <w:p>
            <w:pPr>
              <w:spacing w:after="0"/>
            </w:pPr>
            <w:r>
              <w:rPr>
                <w:color w:val="163247"/>
                <w:sz w:val="16"/>
              </w:rPr>
              <w:t>Domain models represent monitored places/users, individual observations and consolidated monitoring results.</w:t>
            </w:r>
          </w:p>
        </w:tc>
      </w:tr>
      <w:tr>
        <w:tc>
          <w:tcPr>
            <w:tcW w:type="dxa" w:w="5083"/>
            <w:tcMar>
              <w:top w:w="70" w:type="dxa"/>
              <w:start w:w="95" w:type="dxa"/>
              <w:bottom w:w="70" w:type="dxa"/>
              <w:end w:w="95" w:type="dxa"/>
            </w:tcMar>
            <w:vAlign w:val="top"/>
          </w:tcPr>
          <w:p>
            <w:pPr>
              <w:spacing w:after="0"/>
            </w:pPr>
            <w:r>
              <w:rPr>
                <w:color w:val="163247"/>
                <w:sz w:val="16"/>
              </w:rPr>
              <w:t>Record daily consumption, pH and turbidity.</w:t>
            </w:r>
          </w:p>
        </w:tc>
        <w:tc>
          <w:tcPr>
            <w:tcW w:type="dxa" w:w="5083"/>
            <w:tcMar>
              <w:top w:w="70" w:type="dxa"/>
              <w:start w:w="95" w:type="dxa"/>
              <w:bottom w:w="70" w:type="dxa"/>
              <w:end w:w="95" w:type="dxa"/>
            </w:tcMar>
            <w:vAlign w:val="top"/>
          </w:tcPr>
          <w:p>
            <w:pPr>
              <w:spacing w:after="0"/>
            </w:pPr>
            <w:r>
              <w:rPr>
                <w:color w:val="163247"/>
                <w:sz w:val="16"/>
              </w:rPr>
              <w:t>Add Reading workflow captures consumption, pH, turbidity, date and notes.</w:t>
            </w:r>
          </w:p>
        </w:tc>
      </w:tr>
      <w:tr>
        <w:tc>
          <w:tcPr>
            <w:tcW w:type="dxa" w:w="5083"/>
            <w:shd w:fill="F7FBFD"/>
            <w:tcMar>
              <w:top w:w="70" w:type="dxa"/>
              <w:start w:w="95" w:type="dxa"/>
              <w:bottom w:w="70" w:type="dxa"/>
              <w:end w:w="95" w:type="dxa"/>
            </w:tcMar>
            <w:vAlign w:val="top"/>
          </w:tcPr>
          <w:p>
            <w:pPr>
              <w:spacing w:after="0"/>
            </w:pPr>
            <w:r>
              <w:rPr>
                <w:color w:val="163247"/>
                <w:sz w:val="16"/>
              </w:rPr>
              <w:t>Calculate consumption trends and identify abnormal readings using thresholds.</w:t>
            </w:r>
          </w:p>
        </w:tc>
        <w:tc>
          <w:tcPr>
            <w:tcW w:type="dxa" w:w="5083"/>
            <w:shd w:fill="F7FBFD"/>
            <w:tcMar>
              <w:top w:w="70" w:type="dxa"/>
              <w:start w:w="95" w:type="dxa"/>
              <w:bottom w:w="70" w:type="dxa"/>
              <w:end w:w="95" w:type="dxa"/>
            </w:tcMar>
            <w:vAlign w:val="top"/>
          </w:tcPr>
          <w:p>
            <w:pPr>
              <w:spacing w:after="0"/>
            </w:pPr>
            <w:r>
              <w:rPr>
                <w:color w:val="163247"/>
                <w:sz w:val="16"/>
              </w:rPr>
              <w:t>Analytics and threshold logic evaluate readings and trends.</w:t>
            </w:r>
          </w:p>
        </w:tc>
      </w:tr>
      <w:tr>
        <w:tc>
          <w:tcPr>
            <w:tcW w:type="dxa" w:w="5083"/>
            <w:tcMar>
              <w:top w:w="70" w:type="dxa"/>
              <w:start w:w="95" w:type="dxa"/>
              <w:bottom w:w="70" w:type="dxa"/>
              <w:end w:w="95" w:type="dxa"/>
            </w:tcMar>
            <w:vAlign w:val="top"/>
          </w:tcPr>
          <w:p>
            <w:pPr>
              <w:spacing w:after="0"/>
            </w:pPr>
            <w:r>
              <w:rPr>
                <w:color w:val="163247"/>
                <w:sz w:val="16"/>
              </w:rPr>
              <w:t>Generate alerts/recommendations for excessive use or unsafe values.</w:t>
            </w:r>
          </w:p>
        </w:tc>
        <w:tc>
          <w:tcPr>
            <w:tcW w:type="dxa" w:w="5083"/>
            <w:tcMar>
              <w:top w:w="70" w:type="dxa"/>
              <w:start w:w="95" w:type="dxa"/>
              <w:bottom w:w="70" w:type="dxa"/>
              <w:end w:w="95" w:type="dxa"/>
            </w:tcMar>
            <w:vAlign w:val="top"/>
          </w:tcPr>
          <w:p>
            <w:pPr>
              <w:spacing w:after="0"/>
            </w:pPr>
            <w:r>
              <w:rPr>
                <w:color w:val="163247"/>
                <w:sz w:val="16"/>
              </w:rPr>
              <w:t>Alert logic converts threshold violations into messages and practical actions.</w:t>
            </w:r>
          </w:p>
        </w:tc>
      </w:tr>
      <w:tr>
        <w:tc>
          <w:tcPr>
            <w:tcW w:type="dxa" w:w="5083"/>
            <w:shd w:fill="F7FBFD"/>
            <w:tcMar>
              <w:top w:w="70" w:type="dxa"/>
              <w:start w:w="95" w:type="dxa"/>
              <w:bottom w:w="70" w:type="dxa"/>
              <w:end w:w="95" w:type="dxa"/>
            </w:tcMar>
            <w:vAlign w:val="top"/>
          </w:tcPr>
          <w:p>
            <w:pPr>
              <w:spacing w:after="0"/>
            </w:pPr>
            <w:r>
              <w:rPr>
                <w:color w:val="163247"/>
                <w:sz w:val="16"/>
              </w:rPr>
              <w:t>Produce location-wise or household-wise summaries.</w:t>
            </w:r>
          </w:p>
        </w:tc>
        <w:tc>
          <w:tcPr>
            <w:tcW w:type="dxa" w:w="5083"/>
            <w:shd w:fill="F7FBFD"/>
            <w:tcMar>
              <w:top w:w="70" w:type="dxa"/>
              <w:start w:w="95" w:type="dxa"/>
              <w:bottom w:w="70" w:type="dxa"/>
              <w:end w:w="95" w:type="dxa"/>
            </w:tcMar>
            <w:vAlign w:val="top"/>
          </w:tcPr>
          <w:p>
            <w:pPr>
              <w:spacing w:after="0"/>
            </w:pPr>
            <w:r>
              <w:rPr>
                <w:color w:val="163247"/>
                <w:sz w:val="16"/>
              </w:rPr>
              <w:t>Locations and monitoring reports organize readings by monitored site.</w:t>
            </w:r>
          </w:p>
        </w:tc>
      </w:tr>
      <w:tr>
        <w:tc>
          <w:tcPr>
            <w:tcW w:type="dxa" w:w="5083"/>
            <w:tcMar>
              <w:top w:w="70" w:type="dxa"/>
              <w:start w:w="95" w:type="dxa"/>
              <w:bottom w:w="70" w:type="dxa"/>
              <w:end w:w="95" w:type="dxa"/>
            </w:tcMar>
            <w:vAlign w:val="top"/>
          </w:tcPr>
          <w:p>
            <w:pPr>
              <w:spacing w:after="0"/>
            </w:pPr>
            <w:r>
              <w:rPr>
                <w:color w:val="163247"/>
                <w:sz w:val="16"/>
              </w:rPr>
              <w:t>Expected output: report with consumption, quality, alerts, trends and conservation actions.</w:t>
            </w:r>
          </w:p>
        </w:tc>
        <w:tc>
          <w:tcPr>
            <w:tcW w:type="dxa" w:w="5083"/>
            <w:tcMar>
              <w:top w:w="70" w:type="dxa"/>
              <w:start w:w="95" w:type="dxa"/>
              <w:bottom w:w="70" w:type="dxa"/>
              <w:end w:w="95" w:type="dxa"/>
            </w:tcMar>
            <w:vAlign w:val="top"/>
          </w:tcPr>
          <w:p>
            <w:pPr>
              <w:spacing w:after="0"/>
            </w:pPr>
            <w:r>
              <w:rPr>
                <w:color w:val="163247"/>
                <w:sz w:val="16"/>
              </w:rPr>
              <w:t>Monitoring Report page consolidates the required outputs into one understandable result.</w:t>
            </w:r>
          </w:p>
        </w:tc>
      </w:tr>
    </w:tbl>
    <w:p>
      <w:pPr>
        <w:spacing w:after="20"/>
      </w:pPr>
    </w:p>
    <w:p>
      <w:pPr>
        <w:pStyle w:val="Heading2"/>
        <w:spacing w:before="200" w:after="80"/>
        <w:keepNext/>
      </w:pPr>
      <w:r>
        <w:rPr>
          <w:color w:val="063B5B"/>
        </w:rPr>
        <w:t>Submission package coverage</w:t>
      </w:r>
    </w:p>
    <w:p>
      <w:pPr>
        <w:spacing w:after="100" w:line="259" w:lineRule="auto"/>
      </w:pPr>
      <w:r>
        <w:rPr>
          <w:color w:val="163247"/>
          <w:sz w:val="19"/>
        </w:rPr>
        <w:t>The challenge specifies five submission components: source code, documentation, presentation, demonstration and a README/run guide. The documentation is therefore written to complement—not replace—the source code and presentation. fileciteturn9file0L38-L49</w:t>
      </w:r>
    </w:p>
    <w:p>
      <w:r>
        <w:br w:type="page"/>
      </w:r>
    </w:p>
    <w:p>
      <w:pPr>
        <w:spacing w:before="200" w:after="80"/>
        <w:keepNext/>
      </w:pPr>
      <w:r>
        <w:rPr>
          <w:b/>
          <w:color w:val="0AA6A6"/>
          <w:sz w:val="20"/>
        </w:rPr>
        <w:t xml:space="preserve">03  </w:t>
      </w:r>
      <w:r>
        <w:rPr>
          <w:b/>
          <w:color w:val="063B5B"/>
          <w:sz w:val="46"/>
        </w:rPr>
        <w:t>SDG Alignment</w:t>
      </w:r>
    </w:p>
    <w:p>
      <w:pPr>
        <w:spacing w:after="240"/>
      </w:pPr>
      <w:r>
        <w:rPr>
          <w:color w:val="6B8797"/>
          <w:sz w:val="21"/>
        </w:rPr>
        <w:t>Technology is connected to measurable sustainability outcomes.</w:t>
      </w:r>
    </w:p>
    <w:p>
      <w:pPr>
        <w:pStyle w:val="Heading2"/>
        <w:spacing w:before="200" w:after="80"/>
        <w:keepNext/>
      </w:pPr>
      <w:r>
        <w:rPr>
          <w:color w:val="063B5B"/>
        </w:rPr>
        <w:t>SDG 6 — Clean Water and Sanitation</w:t>
      </w:r>
    </w:p>
    <w:p>
      <w:pPr>
        <w:spacing w:after="100" w:line="259" w:lineRule="auto"/>
      </w:pPr>
      <w:r>
        <w:rPr>
          <w:color w:val="163247"/>
          <w:sz w:val="19"/>
        </w:rPr>
        <w:t>AquaGuard supports SDG 6 by helping users record basic water-quality observations and identify potentially unsafe conditions. Instead of leaving pH and turbidity values as isolated numbers, the system interprets them through configured rules and communicates when attention is required.</w:t>
      </w:r>
    </w:p>
    <w:p>
      <w:pPr>
        <w:pStyle w:val="Heading2"/>
        <w:spacing w:before="200" w:after="80"/>
        <w:keepNext/>
      </w:pPr>
      <w:r>
        <w:rPr>
          <w:color w:val="063B5B"/>
        </w:rPr>
        <w:t>SDG 12 — Responsible Consumption and Production</w:t>
      </w:r>
    </w:p>
    <w:p>
      <w:pPr>
        <w:spacing w:after="100" w:line="259" w:lineRule="auto"/>
      </w:pPr>
      <w:r>
        <w:rPr>
          <w:color w:val="163247"/>
          <w:sz w:val="19"/>
        </w:rPr>
        <w:t>AquaGuard supports SDG 12 by tracking water consumption, detecting excessive use and presenting conservation recommendations. This encourages users to recognize avoidable wastage and make more responsible decisions.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063B5B"/>
            <w:tcMar>
              <w:top w:w="80" w:type="dxa"/>
              <w:start w:w="100" w:type="dxa"/>
              <w:bottom w:w="80" w:type="dxa"/>
              <w:end w:w="100" w:type="dxa"/>
            </w:tcMar>
            <w:vAlign w:val="center"/>
          </w:tcPr>
          <w:p>
            <w:pPr>
              <w:jc w:val="left"/>
            </w:pPr>
            <w:r>
              <w:rPr>
                <w:b/>
                <w:color w:val="FFFFFF"/>
                <w:sz w:val="17"/>
              </w:rPr>
              <w:t>SDG</w:t>
            </w:r>
          </w:p>
        </w:tc>
        <w:tc>
          <w:tcPr>
            <w:tcW w:type="dxa" w:w="3389"/>
            <w:shd w:fill="063B5B"/>
            <w:tcMar>
              <w:top w:w="80" w:type="dxa"/>
              <w:start w:w="100" w:type="dxa"/>
              <w:bottom w:w="80" w:type="dxa"/>
              <w:end w:w="100" w:type="dxa"/>
            </w:tcMar>
            <w:vAlign w:val="center"/>
          </w:tcPr>
          <w:p>
            <w:pPr>
              <w:jc w:val="left"/>
            </w:pPr>
            <w:r>
              <w:rPr>
                <w:b/>
                <w:color w:val="FFFFFF"/>
                <w:sz w:val="17"/>
              </w:rPr>
              <w:t>AquaGuard feature</w:t>
            </w:r>
          </w:p>
        </w:tc>
        <w:tc>
          <w:tcPr>
            <w:tcW w:type="dxa" w:w="3389"/>
            <w:shd w:fill="063B5B"/>
            <w:tcMar>
              <w:top w:w="80" w:type="dxa"/>
              <w:start w:w="100" w:type="dxa"/>
              <w:bottom w:w="80" w:type="dxa"/>
              <w:end w:w="100" w:type="dxa"/>
            </w:tcMar>
            <w:vAlign w:val="center"/>
          </w:tcPr>
          <w:p>
            <w:pPr>
              <w:jc w:val="left"/>
            </w:pPr>
            <w:r>
              <w:rPr>
                <w:b/>
                <w:color w:val="FFFFFF"/>
                <w:sz w:val="17"/>
              </w:rPr>
              <w:t>Expected contribution</w:t>
            </w:r>
          </w:p>
        </w:tc>
      </w:tr>
      <w:tr>
        <w:tc>
          <w:tcPr>
            <w:tcW w:type="dxa" w:w="3389"/>
            <w:shd w:fill="F7FBFD"/>
            <w:tcMar>
              <w:top w:w="70" w:type="dxa"/>
              <w:start w:w="95" w:type="dxa"/>
              <w:bottom w:w="70" w:type="dxa"/>
              <w:end w:w="95" w:type="dxa"/>
            </w:tcMar>
            <w:vAlign w:val="top"/>
          </w:tcPr>
          <w:p>
            <w:pPr>
              <w:spacing w:after="0"/>
            </w:pPr>
            <w:r>
              <w:rPr>
                <w:color w:val="163247"/>
                <w:sz w:val="17"/>
              </w:rPr>
              <w:t>SDG 6</w:t>
            </w:r>
          </w:p>
        </w:tc>
        <w:tc>
          <w:tcPr>
            <w:tcW w:type="dxa" w:w="3389"/>
            <w:shd w:fill="F7FBFD"/>
            <w:tcMar>
              <w:top w:w="70" w:type="dxa"/>
              <w:start w:w="95" w:type="dxa"/>
              <w:bottom w:w="70" w:type="dxa"/>
              <w:end w:w="95" w:type="dxa"/>
            </w:tcMar>
            <w:vAlign w:val="top"/>
          </w:tcPr>
          <w:p>
            <w:pPr>
              <w:spacing w:after="0"/>
            </w:pPr>
            <w:r>
              <w:rPr>
                <w:color w:val="163247"/>
                <w:sz w:val="17"/>
              </w:rPr>
              <w:t>pH + turbidity observations</w:t>
            </w:r>
          </w:p>
        </w:tc>
        <w:tc>
          <w:tcPr>
            <w:tcW w:type="dxa" w:w="3389"/>
            <w:shd w:fill="F7FBFD"/>
            <w:tcMar>
              <w:top w:w="70" w:type="dxa"/>
              <w:start w:w="95" w:type="dxa"/>
              <w:bottom w:w="70" w:type="dxa"/>
              <w:end w:w="95" w:type="dxa"/>
            </w:tcMar>
            <w:vAlign w:val="top"/>
          </w:tcPr>
          <w:p>
            <w:pPr>
              <w:spacing w:after="0"/>
            </w:pPr>
            <w:r>
              <w:rPr>
                <w:color w:val="163247"/>
                <w:sz w:val="17"/>
              </w:rPr>
              <w:t>Improves awareness of basic water-quality conditions.</w:t>
            </w:r>
          </w:p>
        </w:tc>
      </w:tr>
      <w:tr>
        <w:tc>
          <w:tcPr>
            <w:tcW w:type="dxa" w:w="3389"/>
            <w:tcMar>
              <w:top w:w="70" w:type="dxa"/>
              <w:start w:w="95" w:type="dxa"/>
              <w:bottom w:w="70" w:type="dxa"/>
              <w:end w:w="95" w:type="dxa"/>
            </w:tcMar>
            <w:vAlign w:val="top"/>
          </w:tcPr>
          <w:p>
            <w:pPr>
              <w:spacing w:after="0"/>
            </w:pPr>
            <w:r>
              <w:rPr>
                <w:color w:val="163247"/>
                <w:sz w:val="17"/>
              </w:rPr>
              <w:t>SDG 6</w:t>
            </w:r>
          </w:p>
        </w:tc>
        <w:tc>
          <w:tcPr>
            <w:tcW w:type="dxa" w:w="3389"/>
            <w:tcMar>
              <w:top w:w="70" w:type="dxa"/>
              <w:start w:w="95" w:type="dxa"/>
              <w:bottom w:w="70" w:type="dxa"/>
              <w:end w:w="95" w:type="dxa"/>
            </w:tcMar>
            <w:vAlign w:val="top"/>
          </w:tcPr>
          <w:p>
            <w:pPr>
              <w:spacing w:after="0"/>
            </w:pPr>
            <w:r>
              <w:rPr>
                <w:color w:val="163247"/>
                <w:sz w:val="17"/>
              </w:rPr>
              <w:t>Unsafe-condition alerts</w:t>
            </w:r>
          </w:p>
        </w:tc>
        <w:tc>
          <w:tcPr>
            <w:tcW w:type="dxa" w:w="3389"/>
            <w:tcMar>
              <w:top w:w="70" w:type="dxa"/>
              <w:start w:w="95" w:type="dxa"/>
              <w:bottom w:w="70" w:type="dxa"/>
              <w:end w:w="95" w:type="dxa"/>
            </w:tcMar>
            <w:vAlign w:val="top"/>
          </w:tcPr>
          <w:p>
            <w:pPr>
              <w:spacing w:after="0"/>
            </w:pPr>
            <w:r>
              <w:rPr>
                <w:color w:val="163247"/>
                <w:sz w:val="17"/>
              </w:rPr>
              <w:t>Helps users notice readings that need attention or further testing.</w:t>
            </w:r>
          </w:p>
        </w:tc>
      </w:tr>
      <w:tr>
        <w:tc>
          <w:tcPr>
            <w:tcW w:type="dxa" w:w="3389"/>
            <w:shd w:fill="F7FBFD"/>
            <w:tcMar>
              <w:top w:w="70" w:type="dxa"/>
              <w:start w:w="95" w:type="dxa"/>
              <w:bottom w:w="70" w:type="dxa"/>
              <w:end w:w="95" w:type="dxa"/>
            </w:tcMar>
            <w:vAlign w:val="top"/>
          </w:tcPr>
          <w:p>
            <w:pPr>
              <w:spacing w:after="0"/>
            </w:pPr>
            <w:r>
              <w:rPr>
                <w:color w:val="163247"/>
                <w:sz w:val="17"/>
              </w:rPr>
              <w:t>SDG 12</w:t>
            </w:r>
          </w:p>
        </w:tc>
        <w:tc>
          <w:tcPr>
            <w:tcW w:type="dxa" w:w="3389"/>
            <w:shd w:fill="F7FBFD"/>
            <w:tcMar>
              <w:top w:w="70" w:type="dxa"/>
              <w:start w:w="95" w:type="dxa"/>
              <w:bottom w:w="70" w:type="dxa"/>
              <w:end w:w="95" w:type="dxa"/>
            </w:tcMar>
            <w:vAlign w:val="top"/>
          </w:tcPr>
          <w:p>
            <w:pPr>
              <w:spacing w:after="0"/>
            </w:pPr>
            <w:r>
              <w:rPr>
                <w:color w:val="163247"/>
                <w:sz w:val="17"/>
              </w:rPr>
              <w:t>Consumption tracking</w:t>
            </w:r>
          </w:p>
        </w:tc>
        <w:tc>
          <w:tcPr>
            <w:tcW w:type="dxa" w:w="3389"/>
            <w:shd w:fill="F7FBFD"/>
            <w:tcMar>
              <w:top w:w="70" w:type="dxa"/>
              <w:start w:w="95" w:type="dxa"/>
              <w:bottom w:w="70" w:type="dxa"/>
              <w:end w:w="95" w:type="dxa"/>
            </w:tcMar>
            <w:vAlign w:val="top"/>
          </w:tcPr>
          <w:p>
            <w:pPr>
              <w:spacing w:after="0"/>
            </w:pPr>
            <w:r>
              <w:rPr>
                <w:color w:val="163247"/>
                <w:sz w:val="17"/>
              </w:rPr>
              <w:t>Makes daily water use visible.</w:t>
            </w:r>
          </w:p>
        </w:tc>
      </w:tr>
      <w:tr>
        <w:tc>
          <w:tcPr>
            <w:tcW w:type="dxa" w:w="3389"/>
            <w:tcMar>
              <w:top w:w="70" w:type="dxa"/>
              <w:start w:w="95" w:type="dxa"/>
              <w:bottom w:w="70" w:type="dxa"/>
              <w:end w:w="95" w:type="dxa"/>
            </w:tcMar>
            <w:vAlign w:val="top"/>
          </w:tcPr>
          <w:p>
            <w:pPr>
              <w:spacing w:after="0"/>
            </w:pPr>
            <w:r>
              <w:rPr>
                <w:color w:val="163247"/>
                <w:sz w:val="17"/>
              </w:rPr>
              <w:t>SDG 12</w:t>
            </w:r>
          </w:p>
        </w:tc>
        <w:tc>
          <w:tcPr>
            <w:tcW w:type="dxa" w:w="3389"/>
            <w:tcMar>
              <w:top w:w="70" w:type="dxa"/>
              <w:start w:w="95" w:type="dxa"/>
              <w:bottom w:w="70" w:type="dxa"/>
              <w:end w:w="95" w:type="dxa"/>
            </w:tcMar>
            <w:vAlign w:val="top"/>
          </w:tcPr>
          <w:p>
            <w:pPr>
              <w:spacing w:after="0"/>
            </w:pPr>
            <w:r>
              <w:rPr>
                <w:color w:val="163247"/>
                <w:sz w:val="17"/>
              </w:rPr>
              <w:t>Trend analysis</w:t>
            </w:r>
          </w:p>
        </w:tc>
        <w:tc>
          <w:tcPr>
            <w:tcW w:type="dxa" w:w="3389"/>
            <w:tcMar>
              <w:top w:w="70" w:type="dxa"/>
              <w:start w:w="95" w:type="dxa"/>
              <w:bottom w:w="70" w:type="dxa"/>
              <w:end w:w="95" w:type="dxa"/>
            </w:tcMar>
            <w:vAlign w:val="top"/>
          </w:tcPr>
          <w:p>
            <w:pPr>
              <w:spacing w:after="0"/>
            </w:pPr>
            <w:r>
              <w:rPr>
                <w:color w:val="163247"/>
                <w:sz w:val="17"/>
              </w:rPr>
              <w:t>Highlights increasing or abnormal use patterns.</w:t>
            </w:r>
          </w:p>
        </w:tc>
      </w:tr>
      <w:tr>
        <w:tc>
          <w:tcPr>
            <w:tcW w:type="dxa" w:w="3389"/>
            <w:shd w:fill="F7FBFD"/>
            <w:tcMar>
              <w:top w:w="70" w:type="dxa"/>
              <w:start w:w="95" w:type="dxa"/>
              <w:bottom w:w="70" w:type="dxa"/>
              <w:end w:w="95" w:type="dxa"/>
            </w:tcMar>
            <w:vAlign w:val="top"/>
          </w:tcPr>
          <w:p>
            <w:pPr>
              <w:spacing w:after="0"/>
            </w:pPr>
            <w:r>
              <w:rPr>
                <w:color w:val="163247"/>
                <w:sz w:val="17"/>
              </w:rPr>
              <w:t>SDG 12</w:t>
            </w:r>
          </w:p>
        </w:tc>
        <w:tc>
          <w:tcPr>
            <w:tcW w:type="dxa" w:w="3389"/>
            <w:shd w:fill="F7FBFD"/>
            <w:tcMar>
              <w:top w:w="70" w:type="dxa"/>
              <w:start w:w="95" w:type="dxa"/>
              <w:bottom w:w="70" w:type="dxa"/>
              <w:end w:w="95" w:type="dxa"/>
            </w:tcMar>
            <w:vAlign w:val="top"/>
          </w:tcPr>
          <w:p>
            <w:pPr>
              <w:spacing w:after="0"/>
            </w:pPr>
            <w:r>
              <w:rPr>
                <w:color w:val="163247"/>
                <w:sz w:val="17"/>
              </w:rPr>
              <w:t>Conservation recommendations</w:t>
            </w:r>
          </w:p>
        </w:tc>
        <w:tc>
          <w:tcPr>
            <w:tcW w:type="dxa" w:w="3389"/>
            <w:shd w:fill="F7FBFD"/>
            <w:tcMar>
              <w:top w:w="70" w:type="dxa"/>
              <w:start w:w="95" w:type="dxa"/>
              <w:bottom w:w="70" w:type="dxa"/>
              <w:end w:w="95" w:type="dxa"/>
            </w:tcMar>
            <w:vAlign w:val="top"/>
          </w:tcPr>
          <w:p>
            <w:pPr>
              <w:spacing w:after="0"/>
            </w:pPr>
            <w:r>
              <w:rPr>
                <w:color w:val="163247"/>
                <w:sz w:val="17"/>
              </w:rPr>
              <w:t>Connects data to practical action.</w:t>
            </w:r>
          </w:p>
        </w:tc>
      </w:tr>
    </w:tbl>
    <w:p>
      <w:pPr>
        <w:spacing w:after="20"/>
      </w:pPr>
    </w:p>
    <w:tbl>
      <w:tblPr>
        <w:tblW w:type="auto" w:w="0"/>
        <w:jc w:val="center"/>
        <w:tblLook w:firstColumn="1" w:firstRow="1" w:lastColumn="0" w:lastRow="0" w:noHBand="0" w:noVBand="1" w:val="04A0"/>
      </w:tblPr>
      <w:tblGrid>
        <w:gridCol w:w="10166"/>
      </w:tblGrid>
      <w:tr>
        <w:tc>
          <w:tcPr>
            <w:tcW w:type="dxa" w:w="10166"/>
            <w:shd w:fill="FFF8E8"/>
            <w:tcMar>
              <w:top w:w="130" w:type="dxa"/>
              <w:start w:w="160" w:type="dxa"/>
              <w:bottom w:w="130" w:type="dxa"/>
              <w:end w:w="160" w:type="dxa"/>
            </w:tcMar>
            <w:tcBorders>
              <w:top w:val="nil"/>
              <w:left w:val="single" w:sz="18" w:color="F2B84B"/>
              <w:bottom w:val="nil"/>
              <w:right w:val="nil"/>
            </w:tcBorders>
          </w:tcPr>
          <w:p>
            <w:pPr>
              <w:spacing w:after="60"/>
            </w:pPr>
            <w:r>
              <w:rPr>
                <w:b/>
                <w:color w:val="F2B84B"/>
                <w:sz w:val="21"/>
              </w:rPr>
              <w:t>Important scope statement</w:t>
            </w:r>
          </w:p>
          <w:p>
            <w:pPr>
              <w:spacing w:after="0"/>
            </w:pPr>
            <w:r>
              <w:rPr>
                <w:color w:val="163247"/>
                <w:sz w:val="18"/>
              </w:rPr>
              <w:t>AquaGuard is a monitoring prototype. Its configurable demonstration thresholds do not replace certified laboratory testing or local regulatory water-quality standards.</w:t>
            </w:r>
          </w:p>
        </w:tc>
      </w:tr>
    </w:tbl>
    <w:p>
      <w:pPr>
        <w:spacing w:after="20"/>
      </w:pPr>
    </w:p>
    <w:p>
      <w:r>
        <w:br w:type="page"/>
      </w:r>
    </w:p>
    <w:p>
      <w:pPr>
        <w:spacing w:before="200" w:after="80"/>
        <w:keepNext/>
      </w:pPr>
      <w:r>
        <w:rPr>
          <w:b/>
          <w:color w:val="0AA6A6"/>
          <w:sz w:val="20"/>
        </w:rPr>
        <w:t xml:space="preserve">04  </w:t>
      </w:r>
      <w:r>
        <w:rPr>
          <w:b/>
          <w:color w:val="063B5B"/>
          <w:sz w:val="46"/>
        </w:rPr>
        <w:t>Objectives</w:t>
      </w:r>
    </w:p>
    <w:p>
      <w:pPr>
        <w:spacing w:after="240"/>
      </w:pPr>
      <w:r>
        <w:rPr>
          <w:color w:val="6B8797"/>
          <w:sz w:val="21"/>
        </w:rPr>
        <w:t>The project is designed around six concrete outcomes.</w:t>
      </w:r>
    </w:p>
    <w:tbl>
      <w:tblPr>
        <w:tblW w:type="auto" w:w="0"/>
        <w:jc w:val="center"/>
        <w:tblLook w:firstColumn="1" w:firstRow="1" w:lastColumn="0" w:lastRow="0" w:noHBand="0" w:noVBand="1" w:val="04A0"/>
      </w:tblPr>
      <w:tblGrid>
        <w:gridCol w:w="3389"/>
        <w:gridCol w:w="3389"/>
        <w:gridCol w:w="3389"/>
      </w:tblGrid>
      <w:tr>
        <w:tc>
          <w:tcPr>
            <w:tcW w:type="dxa" w:w="3389"/>
            <w:shd w:fill="0AA6A6"/>
            <w:tcMar>
              <w:top w:w="120" w:type="dxa"/>
              <w:start w:w="120" w:type="dxa"/>
              <w:bottom w:w="120" w:type="dxa"/>
              <w:end w:w="120" w:type="dxa"/>
            </w:tcMar>
            <w:vAlign w:val="center"/>
          </w:tcPr>
          <w:p>
            <w:pPr>
              <w:jc w:val="center"/>
            </w:pPr>
            <w:r>
              <w:rPr>
                <w:b/>
                <w:color w:val="FFFFFF"/>
                <w:sz w:val="28"/>
              </w:rPr>
              <w:t>01</w:t>
            </w:r>
          </w:p>
        </w:tc>
        <w:tc>
          <w:tcPr>
            <w:tcW w:type="dxa" w:w="3389"/>
            <w:shd w:fill="E8F4F7"/>
            <w:tcMar>
              <w:top w:w="120" w:type="dxa"/>
              <w:start w:w="120" w:type="dxa"/>
              <w:bottom w:w="120" w:type="dxa"/>
              <w:end w:w="120" w:type="dxa"/>
            </w:tcMar>
            <w:vAlign w:val="center"/>
          </w:tcPr>
          <w:p>
            <w:r>
              <w:rPr>
                <w:b/>
                <w:color w:val="063B5B"/>
                <w:sz w:val="22"/>
              </w:rPr>
              <w:t>Capture</w:t>
            </w:r>
          </w:p>
        </w:tc>
        <w:tc>
          <w:tcPr>
            <w:tcW w:type="dxa" w:w="3389"/>
            <w:shd w:fill="F8FBFD"/>
            <w:tcMar>
              <w:top w:w="120" w:type="dxa"/>
              <w:start w:w="120" w:type="dxa"/>
              <w:bottom w:w="120" w:type="dxa"/>
              <w:end w:w="120" w:type="dxa"/>
            </w:tcMar>
            <w:vAlign w:val="center"/>
          </w:tcPr>
          <w:p>
            <w:r>
              <w:rPr>
                <w:color w:val="163247"/>
                <w:sz w:val="18"/>
              </w:rPr>
              <w:t>Record structured readings for monitored locations and dates.</w:t>
            </w:r>
          </w:p>
        </w:tc>
      </w:tr>
    </w:tbl>
    <w:p>
      <w:pPr>
        <w:spacing w:after="0"/>
      </w:pPr>
    </w:p>
    <w:tbl>
      <w:tblPr>
        <w:tblW w:type="auto" w:w="0"/>
        <w:jc w:val="center"/>
        <w:tblLook w:firstColumn="1" w:firstRow="1" w:lastColumn="0" w:lastRow="0" w:noHBand="0" w:noVBand="1" w:val="04A0"/>
      </w:tblPr>
      <w:tblGrid>
        <w:gridCol w:w="3389"/>
        <w:gridCol w:w="3389"/>
        <w:gridCol w:w="3389"/>
      </w:tblGrid>
      <w:tr>
        <w:tc>
          <w:tcPr>
            <w:tcW w:type="dxa" w:w="3389"/>
            <w:shd w:fill="0AA6A6"/>
            <w:tcMar>
              <w:top w:w="120" w:type="dxa"/>
              <w:start w:w="120" w:type="dxa"/>
              <w:bottom w:w="120" w:type="dxa"/>
              <w:end w:w="120" w:type="dxa"/>
            </w:tcMar>
            <w:vAlign w:val="center"/>
          </w:tcPr>
          <w:p>
            <w:pPr>
              <w:jc w:val="center"/>
            </w:pPr>
            <w:r>
              <w:rPr>
                <w:b/>
                <w:color w:val="FFFFFF"/>
                <w:sz w:val="28"/>
              </w:rPr>
              <w:t>02</w:t>
            </w:r>
          </w:p>
        </w:tc>
        <w:tc>
          <w:tcPr>
            <w:tcW w:type="dxa" w:w="3389"/>
            <w:shd w:fill="E8F4F7"/>
            <w:tcMar>
              <w:top w:w="120" w:type="dxa"/>
              <w:start w:w="120" w:type="dxa"/>
              <w:bottom w:w="120" w:type="dxa"/>
              <w:end w:w="120" w:type="dxa"/>
            </w:tcMar>
            <w:vAlign w:val="center"/>
          </w:tcPr>
          <w:p>
            <w:r>
              <w:rPr>
                <w:b/>
                <w:color w:val="063B5B"/>
                <w:sz w:val="22"/>
              </w:rPr>
              <w:t>Validate</w:t>
            </w:r>
          </w:p>
        </w:tc>
        <w:tc>
          <w:tcPr>
            <w:tcW w:type="dxa" w:w="3389"/>
            <w:shd w:fill="F8FBFD"/>
            <w:tcMar>
              <w:top w:w="120" w:type="dxa"/>
              <w:start w:w="120" w:type="dxa"/>
              <w:bottom w:w="120" w:type="dxa"/>
              <w:end w:w="120" w:type="dxa"/>
            </w:tcMar>
            <w:vAlign w:val="center"/>
          </w:tcPr>
          <w:p>
            <w:r>
              <w:rPr>
                <w:color w:val="163247"/>
                <w:sz w:val="18"/>
              </w:rPr>
              <w:t>Prevent invalid or impossible input values from entering the monitoring workflow.</w:t>
            </w:r>
          </w:p>
        </w:tc>
      </w:tr>
    </w:tbl>
    <w:p>
      <w:pPr>
        <w:spacing w:after="0"/>
      </w:pPr>
    </w:p>
    <w:tbl>
      <w:tblPr>
        <w:tblW w:type="auto" w:w="0"/>
        <w:jc w:val="center"/>
        <w:tblLook w:firstColumn="1" w:firstRow="1" w:lastColumn="0" w:lastRow="0" w:noHBand="0" w:noVBand="1" w:val="04A0"/>
      </w:tblPr>
      <w:tblGrid>
        <w:gridCol w:w="3389"/>
        <w:gridCol w:w="3389"/>
        <w:gridCol w:w="3389"/>
      </w:tblGrid>
      <w:tr>
        <w:tc>
          <w:tcPr>
            <w:tcW w:type="dxa" w:w="3389"/>
            <w:shd w:fill="0AA6A6"/>
            <w:tcMar>
              <w:top w:w="120" w:type="dxa"/>
              <w:start w:w="120" w:type="dxa"/>
              <w:bottom w:w="120" w:type="dxa"/>
              <w:end w:w="120" w:type="dxa"/>
            </w:tcMar>
            <w:vAlign w:val="center"/>
          </w:tcPr>
          <w:p>
            <w:pPr>
              <w:jc w:val="center"/>
            </w:pPr>
            <w:r>
              <w:rPr>
                <w:b/>
                <w:color w:val="FFFFFF"/>
                <w:sz w:val="28"/>
              </w:rPr>
              <w:t>03</w:t>
            </w:r>
          </w:p>
        </w:tc>
        <w:tc>
          <w:tcPr>
            <w:tcW w:type="dxa" w:w="3389"/>
            <w:shd w:fill="E8F4F7"/>
            <w:tcMar>
              <w:top w:w="120" w:type="dxa"/>
              <w:start w:w="120" w:type="dxa"/>
              <w:bottom w:w="120" w:type="dxa"/>
              <w:end w:w="120" w:type="dxa"/>
            </w:tcMar>
            <w:vAlign w:val="center"/>
          </w:tcPr>
          <w:p>
            <w:r>
              <w:rPr>
                <w:b/>
                <w:color w:val="063B5B"/>
                <w:sz w:val="22"/>
              </w:rPr>
              <w:t>Analyze</w:t>
            </w:r>
          </w:p>
        </w:tc>
        <w:tc>
          <w:tcPr>
            <w:tcW w:type="dxa" w:w="3389"/>
            <w:shd w:fill="F8FBFD"/>
            <w:tcMar>
              <w:top w:w="120" w:type="dxa"/>
              <w:start w:w="120" w:type="dxa"/>
              <w:bottom w:w="120" w:type="dxa"/>
              <w:end w:w="120" w:type="dxa"/>
            </w:tcMar>
            <w:vAlign w:val="center"/>
          </w:tcPr>
          <w:p>
            <w:r>
              <w:rPr>
                <w:color w:val="163247"/>
                <w:sz w:val="18"/>
              </w:rPr>
              <w:t>Convert stored readings into consumption trends and quality status.</w:t>
            </w:r>
          </w:p>
        </w:tc>
      </w:tr>
    </w:tbl>
    <w:p>
      <w:pPr>
        <w:spacing w:after="0"/>
      </w:pPr>
    </w:p>
    <w:tbl>
      <w:tblPr>
        <w:tblW w:type="auto" w:w="0"/>
        <w:jc w:val="center"/>
        <w:tblLook w:firstColumn="1" w:firstRow="1" w:lastColumn="0" w:lastRow="0" w:noHBand="0" w:noVBand="1" w:val="04A0"/>
      </w:tblPr>
      <w:tblGrid>
        <w:gridCol w:w="3389"/>
        <w:gridCol w:w="3389"/>
        <w:gridCol w:w="3389"/>
      </w:tblGrid>
      <w:tr>
        <w:tc>
          <w:tcPr>
            <w:tcW w:type="dxa" w:w="3389"/>
            <w:shd w:fill="0AA6A6"/>
            <w:tcMar>
              <w:top w:w="120" w:type="dxa"/>
              <w:start w:w="120" w:type="dxa"/>
              <w:bottom w:w="120" w:type="dxa"/>
              <w:end w:w="120" w:type="dxa"/>
            </w:tcMar>
            <w:vAlign w:val="center"/>
          </w:tcPr>
          <w:p>
            <w:pPr>
              <w:jc w:val="center"/>
            </w:pPr>
            <w:r>
              <w:rPr>
                <w:b/>
                <w:color w:val="FFFFFF"/>
                <w:sz w:val="28"/>
              </w:rPr>
              <w:t>04</w:t>
            </w:r>
          </w:p>
        </w:tc>
        <w:tc>
          <w:tcPr>
            <w:tcW w:type="dxa" w:w="3389"/>
            <w:shd w:fill="E8F4F7"/>
            <w:tcMar>
              <w:top w:w="120" w:type="dxa"/>
              <w:start w:w="120" w:type="dxa"/>
              <w:bottom w:w="120" w:type="dxa"/>
              <w:end w:w="120" w:type="dxa"/>
            </w:tcMar>
            <w:vAlign w:val="center"/>
          </w:tcPr>
          <w:p>
            <w:r>
              <w:rPr>
                <w:b/>
                <w:color w:val="063B5B"/>
                <w:sz w:val="22"/>
              </w:rPr>
              <w:t>Alert</w:t>
            </w:r>
          </w:p>
        </w:tc>
        <w:tc>
          <w:tcPr>
            <w:tcW w:type="dxa" w:w="3389"/>
            <w:shd w:fill="F8FBFD"/>
            <w:tcMar>
              <w:top w:w="120" w:type="dxa"/>
              <w:start w:w="120" w:type="dxa"/>
              <w:bottom w:w="120" w:type="dxa"/>
              <w:end w:w="120" w:type="dxa"/>
            </w:tcMar>
            <w:vAlign w:val="center"/>
          </w:tcPr>
          <w:p>
            <w:r>
              <w:rPr>
                <w:color w:val="163247"/>
                <w:sz w:val="18"/>
              </w:rPr>
              <w:t>Flag excessive consumption and potentially unsafe quality observations.</w:t>
            </w:r>
          </w:p>
        </w:tc>
      </w:tr>
    </w:tbl>
    <w:p>
      <w:pPr>
        <w:spacing w:after="0"/>
      </w:pPr>
    </w:p>
    <w:tbl>
      <w:tblPr>
        <w:tblW w:type="auto" w:w="0"/>
        <w:jc w:val="center"/>
        <w:tblLook w:firstColumn="1" w:firstRow="1" w:lastColumn="0" w:lastRow="0" w:noHBand="0" w:noVBand="1" w:val="04A0"/>
      </w:tblPr>
      <w:tblGrid>
        <w:gridCol w:w="3389"/>
        <w:gridCol w:w="3389"/>
        <w:gridCol w:w="3389"/>
      </w:tblGrid>
      <w:tr>
        <w:tc>
          <w:tcPr>
            <w:tcW w:type="dxa" w:w="3389"/>
            <w:shd w:fill="0AA6A6"/>
            <w:tcMar>
              <w:top w:w="120" w:type="dxa"/>
              <w:start w:w="120" w:type="dxa"/>
              <w:bottom w:w="120" w:type="dxa"/>
              <w:end w:w="120" w:type="dxa"/>
            </w:tcMar>
            <w:vAlign w:val="center"/>
          </w:tcPr>
          <w:p>
            <w:pPr>
              <w:jc w:val="center"/>
            </w:pPr>
            <w:r>
              <w:rPr>
                <w:b/>
                <w:color w:val="FFFFFF"/>
                <w:sz w:val="28"/>
              </w:rPr>
              <w:t>05</w:t>
            </w:r>
          </w:p>
        </w:tc>
        <w:tc>
          <w:tcPr>
            <w:tcW w:type="dxa" w:w="3389"/>
            <w:shd w:fill="E8F4F7"/>
            <w:tcMar>
              <w:top w:w="120" w:type="dxa"/>
              <w:start w:w="120" w:type="dxa"/>
              <w:bottom w:w="120" w:type="dxa"/>
              <w:end w:w="120" w:type="dxa"/>
            </w:tcMar>
            <w:vAlign w:val="center"/>
          </w:tcPr>
          <w:p>
            <w:r>
              <w:rPr>
                <w:b/>
                <w:color w:val="063B5B"/>
                <w:sz w:val="22"/>
              </w:rPr>
              <w:t>Recommend</w:t>
            </w:r>
          </w:p>
        </w:tc>
        <w:tc>
          <w:tcPr>
            <w:tcW w:type="dxa" w:w="3389"/>
            <w:shd w:fill="F8FBFD"/>
            <w:tcMar>
              <w:top w:w="120" w:type="dxa"/>
              <w:start w:w="120" w:type="dxa"/>
              <w:bottom w:w="120" w:type="dxa"/>
              <w:end w:w="120" w:type="dxa"/>
            </w:tcMar>
            <w:vAlign w:val="center"/>
          </w:tcPr>
          <w:p>
            <w:r>
              <w:rPr>
                <w:color w:val="163247"/>
                <w:sz w:val="18"/>
              </w:rPr>
              <w:t>Provide understandable actions such as leak checks, reduced use or further testing.</w:t>
            </w:r>
          </w:p>
        </w:tc>
      </w:tr>
    </w:tbl>
    <w:p>
      <w:pPr>
        <w:spacing w:after="0"/>
      </w:pPr>
    </w:p>
    <w:tbl>
      <w:tblPr>
        <w:tblW w:type="auto" w:w="0"/>
        <w:jc w:val="center"/>
        <w:tblLook w:firstColumn="1" w:firstRow="1" w:lastColumn="0" w:lastRow="0" w:noHBand="0" w:noVBand="1" w:val="04A0"/>
      </w:tblPr>
      <w:tblGrid>
        <w:gridCol w:w="3389"/>
        <w:gridCol w:w="3389"/>
        <w:gridCol w:w="3389"/>
      </w:tblGrid>
      <w:tr>
        <w:tc>
          <w:tcPr>
            <w:tcW w:type="dxa" w:w="3389"/>
            <w:shd w:fill="0AA6A6"/>
            <w:tcMar>
              <w:top w:w="120" w:type="dxa"/>
              <w:start w:w="120" w:type="dxa"/>
              <w:bottom w:w="120" w:type="dxa"/>
              <w:end w:w="120" w:type="dxa"/>
            </w:tcMar>
            <w:vAlign w:val="center"/>
          </w:tcPr>
          <w:p>
            <w:pPr>
              <w:jc w:val="center"/>
            </w:pPr>
            <w:r>
              <w:rPr>
                <w:b/>
                <w:color w:val="FFFFFF"/>
                <w:sz w:val="28"/>
              </w:rPr>
              <w:t>06</w:t>
            </w:r>
          </w:p>
        </w:tc>
        <w:tc>
          <w:tcPr>
            <w:tcW w:type="dxa" w:w="3389"/>
            <w:shd w:fill="E8F4F7"/>
            <w:tcMar>
              <w:top w:w="120" w:type="dxa"/>
              <w:start w:w="120" w:type="dxa"/>
              <w:bottom w:w="120" w:type="dxa"/>
              <w:end w:w="120" w:type="dxa"/>
            </w:tcMar>
            <w:vAlign w:val="center"/>
          </w:tcPr>
          <w:p>
            <w:r>
              <w:rPr>
                <w:b/>
                <w:color w:val="063B5B"/>
                <w:sz w:val="22"/>
              </w:rPr>
              <w:t>Report</w:t>
            </w:r>
          </w:p>
        </w:tc>
        <w:tc>
          <w:tcPr>
            <w:tcW w:type="dxa" w:w="3389"/>
            <w:shd w:fill="F8FBFD"/>
            <w:tcMar>
              <w:top w:w="120" w:type="dxa"/>
              <w:start w:w="120" w:type="dxa"/>
              <w:bottom w:w="120" w:type="dxa"/>
              <w:end w:w="120" w:type="dxa"/>
            </w:tcMar>
            <w:vAlign w:val="center"/>
          </w:tcPr>
          <w:p>
            <w:r>
              <w:rPr>
                <w:color w:val="163247"/>
                <w:sz w:val="18"/>
              </w:rPr>
              <w:t>Produce a location-wise monitoring summary containing the required outputs.</w:t>
            </w:r>
          </w:p>
        </w:tc>
      </w:tr>
    </w:tbl>
    <w:p>
      <w:pPr>
        <w:spacing w:after="0"/>
      </w:pPr>
    </w:p>
    <w:p>
      <w:r>
        <w:br w:type="page"/>
      </w:r>
    </w:p>
    <w:p>
      <w:pPr>
        <w:spacing w:before="200" w:after="80"/>
        <w:keepNext/>
      </w:pPr>
      <w:r>
        <w:rPr>
          <w:b/>
          <w:color w:val="0AA6A6"/>
          <w:sz w:val="20"/>
        </w:rPr>
        <w:t xml:space="preserve">05  </w:t>
      </w:r>
      <w:r>
        <w:rPr>
          <w:b/>
          <w:color w:val="063B5B"/>
          <w:sz w:val="46"/>
        </w:rPr>
        <w:t>Scope &amp; Target Users</w:t>
      </w:r>
    </w:p>
    <w:p>
      <w:pPr>
        <w:spacing w:after="240"/>
      </w:pPr>
      <w:r>
        <w:rPr>
          <w:color w:val="6B8797"/>
          <w:sz w:val="21"/>
        </w:rPr>
        <w:t>A practical prototype with a clear boundary.</w:t>
      </w:r>
    </w:p>
    <w:p>
      <w:pPr>
        <w:pStyle w:val="Heading2"/>
        <w:spacing w:before="200" w:after="80"/>
        <w:keepNext/>
      </w:pPr>
      <w:r>
        <w:rPr>
          <w:color w:val="063B5B"/>
        </w:rPr>
        <w:t>Target users</w:t>
      </w:r>
    </w:p>
    <w:p>
      <w:pPr>
        <w:pStyle w:val="ListBullet"/>
        <w:spacing w:after="50"/>
        <w:ind w:left="317"/>
      </w:pPr>
      <w:r>
        <w:rPr>
          <w:color w:val="163247"/>
          <w:sz w:val="19"/>
        </w:rPr>
        <w:t>Households that want to observe daily water use and basic quality readings.</w:t>
      </w:r>
    </w:p>
    <w:p>
      <w:pPr>
        <w:pStyle w:val="ListBullet"/>
        <w:spacing w:after="50"/>
        <w:ind w:left="317"/>
      </w:pPr>
      <w:r>
        <w:rPr>
          <w:color w:val="163247"/>
          <w:sz w:val="19"/>
        </w:rPr>
        <w:t>Schools that need a simple monitoring record for water-use awareness.</w:t>
      </w:r>
    </w:p>
    <w:p>
      <w:pPr>
        <w:pStyle w:val="ListBullet"/>
        <w:spacing w:after="50"/>
        <w:ind w:left="317"/>
      </w:pPr>
      <w:r>
        <w:rPr>
          <w:color w:val="163247"/>
          <w:sz w:val="19"/>
        </w:rPr>
        <w:t>Community locations that need location-wise summaries and alerts.</w:t>
      </w:r>
    </w:p>
    <w:p>
      <w:pPr>
        <w:pStyle w:val="ListBullet"/>
        <w:spacing w:after="50"/>
        <w:ind w:left="317"/>
      </w:pPr>
      <w:r>
        <w:rPr>
          <w:color w:val="163247"/>
          <w:sz w:val="19"/>
        </w:rPr>
        <w:t>Students, evaluators and project demonstrators who need a transparent Python/OOP prototype.</w:t>
      </w:r>
    </w:p>
    <w:p>
      <w:pPr>
        <w:pStyle w:val="Heading2"/>
        <w:spacing w:before="200" w:after="80"/>
        <w:keepNext/>
      </w:pPr>
      <w:r>
        <w:rPr>
          <w:color w:val="063B5B"/>
        </w:rPr>
        <w:t>In scope</w:t>
      </w:r>
    </w:p>
    <w:p>
      <w:pPr>
        <w:pStyle w:val="ListBullet"/>
        <w:spacing w:after="50"/>
        <w:ind w:left="317"/>
      </w:pPr>
      <w:r>
        <w:rPr>
          <w:color w:val="163247"/>
          <w:sz w:val="19"/>
        </w:rPr>
        <w:t>Location and user records.</w:t>
      </w:r>
    </w:p>
    <w:p>
      <w:pPr>
        <w:pStyle w:val="ListBullet"/>
        <w:spacing w:after="50"/>
        <w:ind w:left="317"/>
      </w:pPr>
      <w:r>
        <w:rPr>
          <w:color w:val="163247"/>
          <w:sz w:val="19"/>
        </w:rPr>
        <w:t>Water reading entry and storage.</w:t>
      </w:r>
    </w:p>
    <w:p>
      <w:pPr>
        <w:pStyle w:val="ListBullet"/>
        <w:spacing w:after="50"/>
        <w:ind w:left="317"/>
      </w:pPr>
      <w:r>
        <w:rPr>
          <w:color w:val="163247"/>
          <w:sz w:val="19"/>
        </w:rPr>
        <w:t>Consumption, pH and turbidity observations.</w:t>
      </w:r>
    </w:p>
    <w:p>
      <w:pPr>
        <w:pStyle w:val="ListBullet"/>
        <w:spacing w:after="50"/>
        <w:ind w:left="317"/>
      </w:pPr>
      <w:r>
        <w:rPr>
          <w:color w:val="163247"/>
          <w:sz w:val="19"/>
        </w:rPr>
        <w:t>Threshold-based classification.</w:t>
      </w:r>
    </w:p>
    <w:p>
      <w:pPr>
        <w:pStyle w:val="ListBullet"/>
        <w:spacing w:after="50"/>
        <w:ind w:left="317"/>
      </w:pPr>
      <w:r>
        <w:rPr>
          <w:color w:val="163247"/>
          <w:sz w:val="19"/>
        </w:rPr>
        <w:t>Trend analysis.</w:t>
      </w:r>
    </w:p>
    <w:p>
      <w:pPr>
        <w:pStyle w:val="ListBullet"/>
        <w:spacing w:after="50"/>
        <w:ind w:left="317"/>
      </w:pPr>
      <w:r>
        <w:rPr>
          <w:color w:val="163247"/>
          <w:sz w:val="19"/>
        </w:rPr>
        <w:t>Alerts and recommendations.</w:t>
      </w:r>
    </w:p>
    <w:p>
      <w:pPr>
        <w:pStyle w:val="ListBullet"/>
        <w:spacing w:after="50"/>
        <w:ind w:left="317"/>
      </w:pPr>
      <w:r>
        <w:rPr>
          <w:color w:val="163247"/>
          <w:sz w:val="19"/>
        </w:rPr>
        <w:t>Monitoring reports and exports.</w:t>
      </w:r>
    </w:p>
    <w:p>
      <w:pPr>
        <w:pStyle w:val="ListBullet"/>
        <w:spacing w:after="50"/>
        <w:ind w:left="317"/>
      </w:pPr>
      <w:r>
        <w:rPr>
          <w:color w:val="163247"/>
          <w:sz w:val="19"/>
        </w:rPr>
        <w:t>Sample/demo data for evaluation.</w:t>
      </w:r>
    </w:p>
    <w:p>
      <w:pPr>
        <w:pStyle w:val="Heading2"/>
        <w:spacing w:before="200" w:after="80"/>
        <w:keepNext/>
      </w:pPr>
      <w:r>
        <w:rPr>
          <w:color w:val="063B5B"/>
        </w:rPr>
        <w:t>Out of scope for the current prototype</w:t>
      </w:r>
    </w:p>
    <w:p>
      <w:pPr>
        <w:pStyle w:val="ListBullet"/>
        <w:spacing w:after="50"/>
        <w:ind w:left="317"/>
      </w:pPr>
      <w:r>
        <w:rPr>
          <w:color w:val="163247"/>
          <w:sz w:val="19"/>
        </w:rPr>
        <w:t>Direct IoT/sensor acquisition.</w:t>
      </w:r>
    </w:p>
    <w:p>
      <w:pPr>
        <w:pStyle w:val="ListBullet"/>
        <w:spacing w:after="50"/>
        <w:ind w:left="317"/>
      </w:pPr>
      <w:r>
        <w:rPr>
          <w:color w:val="163247"/>
          <w:sz w:val="19"/>
        </w:rPr>
        <w:t>Certified laboratory water-quality testing.</w:t>
      </w:r>
    </w:p>
    <w:p>
      <w:pPr>
        <w:pStyle w:val="ListBullet"/>
        <w:spacing w:after="50"/>
        <w:ind w:left="317"/>
      </w:pPr>
      <w:r>
        <w:rPr>
          <w:color w:val="163247"/>
          <w:sz w:val="19"/>
        </w:rPr>
        <w:t>Cloud-scale multi-user deployment.</w:t>
      </w:r>
    </w:p>
    <w:p>
      <w:pPr>
        <w:pStyle w:val="ListBullet"/>
        <w:spacing w:after="50"/>
        <w:ind w:left="317"/>
      </w:pPr>
      <w:r>
        <w:rPr>
          <w:color w:val="163247"/>
          <w:sz w:val="19"/>
        </w:rPr>
        <w:t>Automatic SMS/email infrastructure.</w:t>
      </w:r>
    </w:p>
    <w:p>
      <w:pPr>
        <w:pStyle w:val="ListBullet"/>
        <w:spacing w:after="50"/>
        <w:ind w:left="317"/>
      </w:pPr>
      <w:r>
        <w:rPr>
          <w:color w:val="163247"/>
          <w:sz w:val="19"/>
        </w:rPr>
        <w:t>Machine-learning prediction as a required component.</w:t>
      </w:r>
    </w:p>
    <w:p>
      <w:pPr>
        <w:pStyle w:val="ListBullet"/>
        <w:spacing w:after="50"/>
        <w:ind w:left="317"/>
      </w:pPr>
      <w:r>
        <w:rPr>
          <w:color w:val="163247"/>
          <w:sz w:val="19"/>
        </w:rPr>
        <w:t>Production-grade authentication and role management.</w:t>
      </w:r>
    </w:p>
    <w:p>
      <w:r>
        <w:br w:type="page"/>
      </w:r>
    </w:p>
    <w:p>
      <w:pPr>
        <w:spacing w:before="200" w:after="80"/>
        <w:keepNext/>
      </w:pPr>
      <w:r>
        <w:rPr>
          <w:b/>
          <w:color w:val="0AA6A6"/>
          <w:sz w:val="20"/>
        </w:rPr>
        <w:t xml:space="preserve">06  </w:t>
      </w:r>
      <w:r>
        <w:rPr>
          <w:b/>
          <w:color w:val="063B5B"/>
          <w:sz w:val="46"/>
        </w:rPr>
        <w:t>Proposed Solution</w:t>
      </w:r>
    </w:p>
    <w:p>
      <w:pPr>
        <w:spacing w:after="240"/>
      </w:pPr>
      <w:r>
        <w:rPr>
          <w:color w:val="6B8797"/>
          <w:sz w:val="21"/>
        </w:rPr>
        <w:t>One workflow connects raw measurements to actionable information.</w:t>
      </w:r>
    </w:p>
    <w:p>
      <w:pPr>
        <w:spacing w:after="100" w:line="259" w:lineRule="auto"/>
      </w:pPr>
      <w:r>
        <w:rPr>
          <w:color w:val="163247"/>
          <w:sz w:val="19"/>
        </w:rPr>
        <w:t>AquaGuard uses a modular architecture in which the GUI collects user input, domain models represent the data, the database layer persists information, analytics processes the readings, and utility components support validation, thresholds, demo data, reporting and export.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063B5B"/>
            <w:tcMar>
              <w:top w:w="80" w:type="dxa"/>
              <w:start w:w="100" w:type="dxa"/>
              <w:bottom w:w="80" w:type="dxa"/>
              <w:end w:w="100" w:type="dxa"/>
            </w:tcMar>
            <w:vAlign w:val="center"/>
          </w:tcPr>
          <w:p>
            <w:pPr>
              <w:jc w:val="left"/>
            </w:pPr>
            <w:r>
              <w:rPr>
                <w:b/>
                <w:color w:val="FFFFFF"/>
                <w:sz w:val="17"/>
              </w:rPr>
              <w:t>Stage</w:t>
            </w:r>
          </w:p>
        </w:tc>
        <w:tc>
          <w:tcPr>
            <w:tcW w:type="dxa" w:w="3389"/>
            <w:shd w:fill="063B5B"/>
            <w:tcMar>
              <w:top w:w="80" w:type="dxa"/>
              <w:start w:w="100" w:type="dxa"/>
              <w:bottom w:w="80" w:type="dxa"/>
              <w:end w:w="100" w:type="dxa"/>
            </w:tcMar>
            <w:vAlign w:val="center"/>
          </w:tcPr>
          <w:p>
            <w:pPr>
              <w:jc w:val="left"/>
            </w:pPr>
            <w:r>
              <w:rPr>
                <w:b/>
                <w:color w:val="FFFFFF"/>
                <w:sz w:val="17"/>
              </w:rPr>
              <w:t>What happens</w:t>
            </w:r>
          </w:p>
        </w:tc>
        <w:tc>
          <w:tcPr>
            <w:tcW w:type="dxa" w:w="3389"/>
            <w:shd w:fill="063B5B"/>
            <w:tcMar>
              <w:top w:w="80" w:type="dxa"/>
              <w:start w:w="100" w:type="dxa"/>
              <w:bottom w:w="80" w:type="dxa"/>
              <w:end w:w="100" w:type="dxa"/>
            </w:tcMar>
            <w:vAlign w:val="center"/>
          </w:tcPr>
          <w:p>
            <w:pPr>
              <w:jc w:val="left"/>
            </w:pPr>
            <w:r>
              <w:rPr>
                <w:b/>
                <w:color w:val="FFFFFF"/>
                <w:sz w:val="17"/>
              </w:rPr>
              <w:t>Output</w:t>
            </w:r>
          </w:p>
        </w:tc>
      </w:tr>
      <w:tr>
        <w:tc>
          <w:tcPr>
            <w:tcW w:type="dxa" w:w="3389"/>
            <w:shd w:fill="F7FBFD"/>
            <w:tcMar>
              <w:top w:w="70" w:type="dxa"/>
              <w:start w:w="95" w:type="dxa"/>
              <w:bottom w:w="70" w:type="dxa"/>
              <w:end w:w="95" w:type="dxa"/>
            </w:tcMar>
            <w:vAlign w:val="top"/>
          </w:tcPr>
          <w:p>
            <w:pPr>
              <w:spacing w:after="0"/>
            </w:pPr>
            <w:r>
              <w:rPr>
                <w:color w:val="163247"/>
                <w:sz w:val="17"/>
              </w:rPr>
              <w:t>1. Input</w:t>
            </w:r>
          </w:p>
        </w:tc>
        <w:tc>
          <w:tcPr>
            <w:tcW w:type="dxa" w:w="3389"/>
            <w:shd w:fill="F7FBFD"/>
            <w:tcMar>
              <w:top w:w="70" w:type="dxa"/>
              <w:start w:w="95" w:type="dxa"/>
              <w:bottom w:w="70" w:type="dxa"/>
              <w:end w:w="95" w:type="dxa"/>
            </w:tcMar>
            <w:vAlign w:val="top"/>
          </w:tcPr>
          <w:p>
            <w:pPr>
              <w:spacing w:after="0"/>
            </w:pPr>
            <w:r>
              <w:rPr>
                <w:color w:val="163247"/>
                <w:sz w:val="17"/>
              </w:rPr>
              <w:t>User enters or loads representative data.</w:t>
            </w:r>
          </w:p>
        </w:tc>
        <w:tc>
          <w:tcPr>
            <w:tcW w:type="dxa" w:w="3389"/>
            <w:shd w:fill="F7FBFD"/>
            <w:tcMar>
              <w:top w:w="70" w:type="dxa"/>
              <w:start w:w="95" w:type="dxa"/>
              <w:bottom w:w="70" w:type="dxa"/>
              <w:end w:w="95" w:type="dxa"/>
            </w:tcMar>
            <w:vAlign w:val="top"/>
          </w:tcPr>
          <w:p>
            <w:pPr>
              <w:spacing w:after="0"/>
            </w:pPr>
            <w:r>
              <w:rPr>
                <w:color w:val="163247"/>
                <w:sz w:val="17"/>
              </w:rPr>
              <w:t>Structured reading</w:t>
            </w:r>
          </w:p>
        </w:tc>
      </w:tr>
      <w:tr>
        <w:tc>
          <w:tcPr>
            <w:tcW w:type="dxa" w:w="3389"/>
            <w:tcMar>
              <w:top w:w="70" w:type="dxa"/>
              <w:start w:w="95" w:type="dxa"/>
              <w:bottom w:w="70" w:type="dxa"/>
              <w:end w:w="95" w:type="dxa"/>
            </w:tcMar>
            <w:vAlign w:val="top"/>
          </w:tcPr>
          <w:p>
            <w:pPr>
              <w:spacing w:after="0"/>
            </w:pPr>
            <w:r>
              <w:rPr>
                <w:color w:val="163247"/>
                <w:sz w:val="17"/>
              </w:rPr>
              <w:t>2. Validate</w:t>
            </w:r>
          </w:p>
        </w:tc>
        <w:tc>
          <w:tcPr>
            <w:tcW w:type="dxa" w:w="3389"/>
            <w:tcMar>
              <w:top w:w="70" w:type="dxa"/>
              <w:start w:w="95" w:type="dxa"/>
              <w:bottom w:w="70" w:type="dxa"/>
              <w:end w:w="95" w:type="dxa"/>
            </w:tcMar>
            <w:vAlign w:val="top"/>
          </w:tcPr>
          <w:p>
            <w:pPr>
              <w:spacing w:after="0"/>
            </w:pPr>
            <w:r>
              <w:rPr>
                <w:color w:val="163247"/>
                <w:sz w:val="17"/>
              </w:rPr>
              <w:t>Input values are checked for acceptable form/range.</w:t>
            </w:r>
          </w:p>
        </w:tc>
        <w:tc>
          <w:tcPr>
            <w:tcW w:type="dxa" w:w="3389"/>
            <w:tcMar>
              <w:top w:w="70" w:type="dxa"/>
              <w:start w:w="95" w:type="dxa"/>
              <w:bottom w:w="70" w:type="dxa"/>
              <w:end w:w="95" w:type="dxa"/>
            </w:tcMar>
            <w:vAlign w:val="top"/>
          </w:tcPr>
          <w:p>
            <w:pPr>
              <w:spacing w:after="0"/>
            </w:pPr>
            <w:r>
              <w:rPr>
                <w:color w:val="163247"/>
                <w:sz w:val="17"/>
              </w:rPr>
              <w:t>Validated observation</w:t>
            </w:r>
          </w:p>
        </w:tc>
      </w:tr>
      <w:tr>
        <w:tc>
          <w:tcPr>
            <w:tcW w:type="dxa" w:w="3389"/>
            <w:shd w:fill="F7FBFD"/>
            <w:tcMar>
              <w:top w:w="70" w:type="dxa"/>
              <w:start w:w="95" w:type="dxa"/>
              <w:bottom w:w="70" w:type="dxa"/>
              <w:end w:w="95" w:type="dxa"/>
            </w:tcMar>
            <w:vAlign w:val="top"/>
          </w:tcPr>
          <w:p>
            <w:pPr>
              <w:spacing w:after="0"/>
            </w:pPr>
            <w:r>
              <w:rPr>
                <w:color w:val="163247"/>
                <w:sz w:val="17"/>
              </w:rPr>
              <w:t>3. Store</w:t>
            </w:r>
          </w:p>
        </w:tc>
        <w:tc>
          <w:tcPr>
            <w:tcW w:type="dxa" w:w="3389"/>
            <w:shd w:fill="F7FBFD"/>
            <w:tcMar>
              <w:top w:w="70" w:type="dxa"/>
              <w:start w:w="95" w:type="dxa"/>
              <w:bottom w:w="70" w:type="dxa"/>
              <w:end w:w="95" w:type="dxa"/>
            </w:tcMar>
            <w:vAlign w:val="top"/>
          </w:tcPr>
          <w:p>
            <w:pPr>
              <w:spacing w:after="0"/>
            </w:pPr>
            <w:r>
              <w:rPr>
                <w:color w:val="163247"/>
                <w:sz w:val="17"/>
              </w:rPr>
              <w:t>Reading is saved in structured local storage.</w:t>
            </w:r>
          </w:p>
        </w:tc>
        <w:tc>
          <w:tcPr>
            <w:tcW w:type="dxa" w:w="3389"/>
            <w:shd w:fill="F7FBFD"/>
            <w:tcMar>
              <w:top w:w="70" w:type="dxa"/>
              <w:start w:w="95" w:type="dxa"/>
              <w:bottom w:w="70" w:type="dxa"/>
              <w:end w:w="95" w:type="dxa"/>
            </w:tcMar>
            <w:vAlign w:val="top"/>
          </w:tcPr>
          <w:p>
            <w:pPr>
              <w:spacing w:after="0"/>
            </w:pPr>
            <w:r>
              <w:rPr>
                <w:color w:val="163247"/>
                <w:sz w:val="17"/>
              </w:rPr>
              <w:t>Persistent record</w:t>
            </w:r>
          </w:p>
        </w:tc>
      </w:tr>
      <w:tr>
        <w:tc>
          <w:tcPr>
            <w:tcW w:type="dxa" w:w="3389"/>
            <w:tcMar>
              <w:top w:w="70" w:type="dxa"/>
              <w:start w:w="95" w:type="dxa"/>
              <w:bottom w:w="70" w:type="dxa"/>
              <w:end w:w="95" w:type="dxa"/>
            </w:tcMar>
            <w:vAlign w:val="top"/>
          </w:tcPr>
          <w:p>
            <w:pPr>
              <w:spacing w:after="0"/>
            </w:pPr>
            <w:r>
              <w:rPr>
                <w:color w:val="163247"/>
                <w:sz w:val="17"/>
              </w:rPr>
              <w:t>4. Analyze</w:t>
            </w:r>
          </w:p>
        </w:tc>
        <w:tc>
          <w:tcPr>
            <w:tcW w:type="dxa" w:w="3389"/>
            <w:tcMar>
              <w:top w:w="70" w:type="dxa"/>
              <w:start w:w="95" w:type="dxa"/>
              <w:bottom w:w="70" w:type="dxa"/>
              <w:end w:w="95" w:type="dxa"/>
            </w:tcMar>
            <w:vAlign w:val="top"/>
          </w:tcPr>
          <w:p>
            <w:pPr>
              <w:spacing w:after="0"/>
            </w:pPr>
            <w:r>
              <w:rPr>
                <w:color w:val="163247"/>
                <w:sz w:val="17"/>
              </w:rPr>
              <w:t>Consumption and quality values are evaluated.</w:t>
            </w:r>
          </w:p>
        </w:tc>
        <w:tc>
          <w:tcPr>
            <w:tcW w:type="dxa" w:w="3389"/>
            <w:tcMar>
              <w:top w:w="70" w:type="dxa"/>
              <w:start w:w="95" w:type="dxa"/>
              <w:bottom w:w="70" w:type="dxa"/>
              <w:end w:w="95" w:type="dxa"/>
            </w:tcMar>
            <w:vAlign w:val="top"/>
          </w:tcPr>
          <w:p>
            <w:pPr>
              <w:spacing w:after="0"/>
            </w:pPr>
            <w:r>
              <w:rPr>
                <w:color w:val="163247"/>
                <w:sz w:val="17"/>
              </w:rPr>
              <w:t>Status + trend</w:t>
            </w:r>
          </w:p>
        </w:tc>
      </w:tr>
      <w:tr>
        <w:tc>
          <w:tcPr>
            <w:tcW w:type="dxa" w:w="3389"/>
            <w:shd w:fill="F7FBFD"/>
            <w:tcMar>
              <w:top w:w="70" w:type="dxa"/>
              <w:start w:w="95" w:type="dxa"/>
              <w:bottom w:w="70" w:type="dxa"/>
              <w:end w:w="95" w:type="dxa"/>
            </w:tcMar>
            <w:vAlign w:val="top"/>
          </w:tcPr>
          <w:p>
            <w:pPr>
              <w:spacing w:after="0"/>
            </w:pPr>
            <w:r>
              <w:rPr>
                <w:color w:val="163247"/>
                <w:sz w:val="17"/>
              </w:rPr>
              <w:t>5. Alert</w:t>
            </w:r>
          </w:p>
        </w:tc>
        <w:tc>
          <w:tcPr>
            <w:tcW w:type="dxa" w:w="3389"/>
            <w:shd w:fill="F7FBFD"/>
            <w:tcMar>
              <w:top w:w="70" w:type="dxa"/>
              <w:start w:w="95" w:type="dxa"/>
              <w:bottom w:w="70" w:type="dxa"/>
              <w:end w:w="95" w:type="dxa"/>
            </w:tcMar>
            <w:vAlign w:val="top"/>
          </w:tcPr>
          <w:p>
            <w:pPr>
              <w:spacing w:after="0"/>
            </w:pPr>
            <w:r>
              <w:rPr>
                <w:color w:val="163247"/>
                <w:sz w:val="17"/>
              </w:rPr>
              <w:t>Threshold violations become clear alerts.</w:t>
            </w:r>
          </w:p>
        </w:tc>
        <w:tc>
          <w:tcPr>
            <w:tcW w:type="dxa" w:w="3389"/>
            <w:shd w:fill="F7FBFD"/>
            <w:tcMar>
              <w:top w:w="70" w:type="dxa"/>
              <w:start w:w="95" w:type="dxa"/>
              <w:bottom w:w="70" w:type="dxa"/>
              <w:end w:w="95" w:type="dxa"/>
            </w:tcMar>
            <w:vAlign w:val="top"/>
          </w:tcPr>
          <w:p>
            <w:pPr>
              <w:spacing w:after="0"/>
            </w:pPr>
            <w:r>
              <w:rPr>
                <w:color w:val="163247"/>
                <w:sz w:val="17"/>
              </w:rPr>
              <w:t>Actionable warning</w:t>
            </w:r>
          </w:p>
        </w:tc>
      </w:tr>
      <w:tr>
        <w:tc>
          <w:tcPr>
            <w:tcW w:type="dxa" w:w="3389"/>
            <w:tcMar>
              <w:top w:w="70" w:type="dxa"/>
              <w:start w:w="95" w:type="dxa"/>
              <w:bottom w:w="70" w:type="dxa"/>
              <w:end w:w="95" w:type="dxa"/>
            </w:tcMar>
            <w:vAlign w:val="top"/>
          </w:tcPr>
          <w:p>
            <w:pPr>
              <w:spacing w:after="0"/>
            </w:pPr>
            <w:r>
              <w:rPr>
                <w:color w:val="163247"/>
                <w:sz w:val="17"/>
              </w:rPr>
              <w:t>6. Recommend</w:t>
            </w:r>
          </w:p>
        </w:tc>
        <w:tc>
          <w:tcPr>
            <w:tcW w:type="dxa" w:w="3389"/>
            <w:tcMar>
              <w:top w:w="70" w:type="dxa"/>
              <w:start w:w="95" w:type="dxa"/>
              <w:bottom w:w="70" w:type="dxa"/>
              <w:end w:w="95" w:type="dxa"/>
            </w:tcMar>
            <w:vAlign w:val="top"/>
          </w:tcPr>
          <w:p>
            <w:pPr>
              <w:spacing w:after="0"/>
            </w:pPr>
            <w:r>
              <w:rPr>
                <w:color w:val="163247"/>
                <w:sz w:val="17"/>
              </w:rPr>
              <w:t>System suggests practical next steps.</w:t>
            </w:r>
          </w:p>
        </w:tc>
        <w:tc>
          <w:tcPr>
            <w:tcW w:type="dxa" w:w="3389"/>
            <w:tcMar>
              <w:top w:w="70" w:type="dxa"/>
              <w:start w:w="95" w:type="dxa"/>
              <w:bottom w:w="70" w:type="dxa"/>
              <w:end w:w="95" w:type="dxa"/>
            </w:tcMar>
            <w:vAlign w:val="top"/>
          </w:tcPr>
          <w:p>
            <w:pPr>
              <w:spacing w:after="0"/>
            </w:pPr>
            <w:r>
              <w:rPr>
                <w:color w:val="163247"/>
                <w:sz w:val="17"/>
              </w:rPr>
              <w:t>Conservation/safety action</w:t>
            </w:r>
          </w:p>
        </w:tc>
      </w:tr>
      <w:tr>
        <w:tc>
          <w:tcPr>
            <w:tcW w:type="dxa" w:w="3389"/>
            <w:shd w:fill="F7FBFD"/>
            <w:tcMar>
              <w:top w:w="70" w:type="dxa"/>
              <w:start w:w="95" w:type="dxa"/>
              <w:bottom w:w="70" w:type="dxa"/>
              <w:end w:w="95" w:type="dxa"/>
            </w:tcMar>
            <w:vAlign w:val="top"/>
          </w:tcPr>
          <w:p>
            <w:pPr>
              <w:spacing w:after="0"/>
            </w:pPr>
            <w:r>
              <w:rPr>
                <w:color w:val="163247"/>
                <w:sz w:val="17"/>
              </w:rPr>
              <w:t>7. Report</w:t>
            </w:r>
          </w:p>
        </w:tc>
        <w:tc>
          <w:tcPr>
            <w:tcW w:type="dxa" w:w="3389"/>
            <w:shd w:fill="F7FBFD"/>
            <w:tcMar>
              <w:top w:w="70" w:type="dxa"/>
              <w:start w:w="95" w:type="dxa"/>
              <w:bottom w:w="70" w:type="dxa"/>
              <w:end w:w="95" w:type="dxa"/>
            </w:tcMar>
            <w:vAlign w:val="top"/>
          </w:tcPr>
          <w:p>
            <w:pPr>
              <w:spacing w:after="0"/>
            </w:pPr>
            <w:r>
              <w:rPr>
                <w:color w:val="163247"/>
                <w:sz w:val="17"/>
              </w:rPr>
              <w:t>Information is summarized by location.</w:t>
            </w:r>
          </w:p>
        </w:tc>
        <w:tc>
          <w:tcPr>
            <w:tcW w:type="dxa" w:w="3389"/>
            <w:shd w:fill="F7FBFD"/>
            <w:tcMar>
              <w:top w:w="70" w:type="dxa"/>
              <w:start w:w="95" w:type="dxa"/>
              <w:bottom w:w="70" w:type="dxa"/>
              <w:end w:w="95" w:type="dxa"/>
            </w:tcMar>
            <w:vAlign w:val="top"/>
          </w:tcPr>
          <w:p>
            <w:pPr>
              <w:spacing w:after="0"/>
            </w:pPr>
            <w:r>
              <w:rPr>
                <w:color w:val="163247"/>
                <w:sz w:val="17"/>
              </w:rPr>
              <w:t>Monitoring report</w:t>
            </w:r>
          </w:p>
        </w:tc>
      </w:tr>
    </w:tbl>
    <w:p>
      <w:pPr>
        <w:spacing w:after="20"/>
      </w:pPr>
    </w:p>
    <w:p>
      <w:pPr>
        <w:pStyle w:val="Heading2"/>
        <w:spacing w:before="200" w:after="80"/>
        <w:keepNext/>
      </w:pPr>
      <w:r>
        <w:rPr>
          <w:color w:val="063B5B"/>
        </w:rPr>
        <w:t>Why this approach fits the challenge</w:t>
      </w:r>
    </w:p>
    <w:p>
      <w:pPr>
        <w:pStyle w:val="ListBullet"/>
        <w:spacing w:after="50"/>
        <w:ind w:left="317"/>
      </w:pPr>
      <w:r>
        <w:rPr>
          <w:color w:val="163247"/>
          <w:sz w:val="19"/>
        </w:rPr>
        <w:t>It is primarily Python-based.</w:t>
      </w:r>
    </w:p>
    <w:p>
      <w:pPr>
        <w:pStyle w:val="ListBullet"/>
        <w:spacing w:after="50"/>
        <w:ind w:left="317"/>
      </w:pPr>
      <w:r>
        <w:rPr>
          <w:color w:val="163247"/>
          <w:sz w:val="19"/>
        </w:rPr>
        <w:t>It demonstrates meaningful OOP classes instead of treating the project as a single script.</w:t>
      </w:r>
    </w:p>
    <w:p>
      <w:pPr>
        <w:pStyle w:val="ListBullet"/>
        <w:spacing w:after="50"/>
        <w:ind w:left="317"/>
      </w:pPr>
      <w:r>
        <w:rPr>
          <w:color w:val="163247"/>
          <w:sz w:val="19"/>
        </w:rPr>
        <w:t>It is a functional prototype with representative sample data.</w:t>
      </w:r>
    </w:p>
    <w:p>
      <w:pPr>
        <w:pStyle w:val="ListBullet"/>
        <w:spacing w:after="50"/>
        <w:ind w:left="317"/>
      </w:pPr>
      <w:r>
        <w:rPr>
          <w:color w:val="163247"/>
          <w:sz w:val="19"/>
        </w:rPr>
        <w:t>It visibly implements every minimum functional requirement.</w:t>
      </w:r>
    </w:p>
    <w:p>
      <w:pPr>
        <w:pStyle w:val="ListBullet"/>
        <w:spacing w:after="50"/>
        <w:ind w:left="317"/>
      </w:pPr>
      <w:r>
        <w:rPr>
          <w:color w:val="163247"/>
          <w:sz w:val="19"/>
        </w:rPr>
        <w:t>It connects sustainability goals to concrete software behavior.</w:t>
      </w:r>
    </w:p>
    <w:p>
      <w:r>
        <w:br w:type="page"/>
      </w:r>
    </w:p>
    <w:p>
      <w:pPr>
        <w:spacing w:before="200" w:after="80"/>
        <w:keepNext/>
      </w:pPr>
      <w:r>
        <w:rPr>
          <w:b/>
          <w:color w:val="0AA6A6"/>
          <w:sz w:val="20"/>
        </w:rPr>
        <w:t xml:space="preserve">07  </w:t>
      </w:r>
      <w:r>
        <w:rPr>
          <w:b/>
          <w:color w:val="063B5B"/>
          <w:sz w:val="46"/>
        </w:rPr>
        <w:t>Functional Requirements &amp; Traceability</w:t>
      </w:r>
    </w:p>
    <w:p>
      <w:pPr>
        <w:spacing w:after="240"/>
      </w:pPr>
      <w:r>
        <w:rPr>
          <w:color w:val="6B8797"/>
          <w:sz w:val="21"/>
        </w:rPr>
        <w:t>A judge should be able to map each requirement to a visible feature.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063B5B"/>
            <w:tcMar>
              <w:top w:w="80" w:type="dxa"/>
              <w:start w:w="100" w:type="dxa"/>
              <w:bottom w:w="80" w:type="dxa"/>
              <w:end w:w="100" w:type="dxa"/>
            </w:tcMar>
            <w:vAlign w:val="center"/>
          </w:tcPr>
          <w:p>
            <w:pPr>
              <w:jc w:val="left"/>
            </w:pPr>
            <w:r>
              <w:rPr>
                <w:b/>
                <w:color w:val="FFFFFF"/>
                <w:sz w:val="16"/>
              </w:rPr>
              <w:t>ID</w:t>
            </w:r>
          </w:p>
        </w:tc>
        <w:tc>
          <w:tcPr>
            <w:tcW w:type="dxa" w:w="2541"/>
            <w:shd w:fill="063B5B"/>
            <w:tcMar>
              <w:top w:w="80" w:type="dxa"/>
              <w:start w:w="100" w:type="dxa"/>
              <w:bottom w:w="80" w:type="dxa"/>
              <w:end w:w="100" w:type="dxa"/>
            </w:tcMar>
            <w:vAlign w:val="center"/>
          </w:tcPr>
          <w:p>
            <w:pPr>
              <w:jc w:val="left"/>
            </w:pPr>
            <w:r>
              <w:rPr>
                <w:b/>
                <w:color w:val="FFFFFF"/>
                <w:sz w:val="16"/>
              </w:rPr>
              <w:t>Functional requirement</w:t>
            </w:r>
          </w:p>
        </w:tc>
        <w:tc>
          <w:tcPr>
            <w:tcW w:type="dxa" w:w="2541"/>
            <w:shd w:fill="063B5B"/>
            <w:tcMar>
              <w:top w:w="80" w:type="dxa"/>
              <w:start w:w="100" w:type="dxa"/>
              <w:bottom w:w="80" w:type="dxa"/>
              <w:end w:w="100" w:type="dxa"/>
            </w:tcMar>
            <w:vAlign w:val="center"/>
          </w:tcPr>
          <w:p>
            <w:pPr>
              <w:jc w:val="left"/>
            </w:pPr>
            <w:r>
              <w:rPr>
                <w:b/>
                <w:color w:val="FFFFFF"/>
                <w:sz w:val="16"/>
              </w:rPr>
              <w:t>Implementation area</w:t>
            </w:r>
          </w:p>
        </w:tc>
        <w:tc>
          <w:tcPr>
            <w:tcW w:type="dxa" w:w="2541"/>
            <w:shd w:fill="063B5B"/>
            <w:tcMar>
              <w:top w:w="80" w:type="dxa"/>
              <w:start w:w="100" w:type="dxa"/>
              <w:bottom w:w="80" w:type="dxa"/>
              <w:end w:w="100" w:type="dxa"/>
            </w:tcMar>
            <w:vAlign w:val="center"/>
          </w:tcPr>
          <w:p>
            <w:pPr>
              <w:jc w:val="left"/>
            </w:pPr>
            <w:r>
              <w:rPr>
                <w:b/>
                <w:color w:val="FFFFFF"/>
                <w:sz w:val="16"/>
              </w:rPr>
              <w:t>Demonstration evidence</w:t>
            </w:r>
          </w:p>
        </w:tc>
      </w:tr>
      <w:tr>
        <w:tc>
          <w:tcPr>
            <w:tcW w:type="dxa" w:w="2541"/>
            <w:shd w:fill="F7FBFD"/>
            <w:tcMar>
              <w:top w:w="70" w:type="dxa"/>
              <w:start w:w="95" w:type="dxa"/>
              <w:bottom w:w="70" w:type="dxa"/>
              <w:end w:w="95" w:type="dxa"/>
            </w:tcMar>
            <w:vAlign w:val="top"/>
          </w:tcPr>
          <w:p>
            <w:pPr>
              <w:spacing w:after="0"/>
            </w:pPr>
            <w:r>
              <w:rPr>
                <w:color w:val="163247"/>
                <w:sz w:val="16"/>
              </w:rPr>
              <w:t>FR-01</w:t>
            </w:r>
          </w:p>
        </w:tc>
        <w:tc>
          <w:tcPr>
            <w:tcW w:type="dxa" w:w="2541"/>
            <w:shd w:fill="F7FBFD"/>
            <w:tcMar>
              <w:top w:w="70" w:type="dxa"/>
              <w:start w:w="95" w:type="dxa"/>
              <w:bottom w:w="70" w:type="dxa"/>
              <w:end w:w="95" w:type="dxa"/>
            </w:tcMar>
            <w:vAlign w:val="top"/>
          </w:tcPr>
          <w:p>
            <w:pPr>
              <w:spacing w:after="0"/>
            </w:pPr>
            <w:r>
              <w:rPr>
                <w:color w:val="163247"/>
                <w:sz w:val="16"/>
              </w:rPr>
              <w:t>Manage monitored locations/users</w:t>
            </w:r>
          </w:p>
        </w:tc>
        <w:tc>
          <w:tcPr>
            <w:tcW w:type="dxa" w:w="2541"/>
            <w:shd w:fill="F7FBFD"/>
            <w:tcMar>
              <w:top w:w="70" w:type="dxa"/>
              <w:start w:w="95" w:type="dxa"/>
              <w:bottom w:w="70" w:type="dxa"/>
              <w:end w:w="95" w:type="dxa"/>
            </w:tcMar>
            <w:vAlign w:val="top"/>
          </w:tcPr>
          <w:p>
            <w:pPr>
              <w:spacing w:after="0"/>
            </w:pPr>
            <w:r>
              <w:rPr>
                <w:color w:val="163247"/>
                <w:sz w:val="16"/>
              </w:rPr>
              <w:t>Models + Locations GUI</w:t>
            </w:r>
          </w:p>
        </w:tc>
        <w:tc>
          <w:tcPr>
            <w:tcW w:type="dxa" w:w="2541"/>
            <w:shd w:fill="F7FBFD"/>
            <w:tcMar>
              <w:top w:w="70" w:type="dxa"/>
              <w:start w:w="95" w:type="dxa"/>
              <w:bottom w:w="70" w:type="dxa"/>
              <w:end w:w="95" w:type="dxa"/>
            </w:tcMar>
            <w:vAlign w:val="top"/>
          </w:tcPr>
          <w:p>
            <w:pPr>
              <w:spacing w:after="0"/>
            </w:pPr>
            <w:r>
              <w:rPr>
                <w:color w:val="163247"/>
                <w:sz w:val="16"/>
              </w:rPr>
              <w:t>Location list / add-location workflow</w:t>
            </w:r>
          </w:p>
        </w:tc>
      </w:tr>
      <w:tr>
        <w:tc>
          <w:tcPr>
            <w:tcW w:type="dxa" w:w="2541"/>
            <w:tcMar>
              <w:top w:w="70" w:type="dxa"/>
              <w:start w:w="95" w:type="dxa"/>
              <w:bottom w:w="70" w:type="dxa"/>
              <w:end w:w="95" w:type="dxa"/>
            </w:tcMar>
            <w:vAlign w:val="top"/>
          </w:tcPr>
          <w:p>
            <w:pPr>
              <w:spacing w:after="0"/>
            </w:pPr>
            <w:r>
              <w:rPr>
                <w:color w:val="163247"/>
                <w:sz w:val="16"/>
              </w:rPr>
              <w:t>FR-02</w:t>
            </w:r>
          </w:p>
        </w:tc>
        <w:tc>
          <w:tcPr>
            <w:tcW w:type="dxa" w:w="2541"/>
            <w:tcMar>
              <w:top w:w="70" w:type="dxa"/>
              <w:start w:w="95" w:type="dxa"/>
              <w:bottom w:w="70" w:type="dxa"/>
              <w:end w:w="95" w:type="dxa"/>
            </w:tcMar>
            <w:vAlign w:val="top"/>
          </w:tcPr>
          <w:p>
            <w:pPr>
              <w:spacing w:after="0"/>
            </w:pPr>
            <w:r>
              <w:rPr>
                <w:color w:val="163247"/>
                <w:sz w:val="16"/>
              </w:rPr>
              <w:t>Record consumption, pH and turbidity</w:t>
            </w:r>
          </w:p>
        </w:tc>
        <w:tc>
          <w:tcPr>
            <w:tcW w:type="dxa" w:w="2541"/>
            <w:tcMar>
              <w:top w:w="70" w:type="dxa"/>
              <w:start w:w="95" w:type="dxa"/>
              <w:bottom w:w="70" w:type="dxa"/>
              <w:end w:w="95" w:type="dxa"/>
            </w:tcMar>
            <w:vAlign w:val="top"/>
          </w:tcPr>
          <w:p>
            <w:pPr>
              <w:spacing w:after="0"/>
            </w:pPr>
            <w:r>
              <w:rPr>
                <w:color w:val="163247"/>
                <w:sz w:val="16"/>
              </w:rPr>
              <w:t>Add Reading + WaterReading</w:t>
            </w:r>
          </w:p>
        </w:tc>
        <w:tc>
          <w:tcPr>
            <w:tcW w:type="dxa" w:w="2541"/>
            <w:tcMar>
              <w:top w:w="70" w:type="dxa"/>
              <w:start w:w="95" w:type="dxa"/>
              <w:bottom w:w="70" w:type="dxa"/>
              <w:end w:w="95" w:type="dxa"/>
            </w:tcMar>
            <w:vAlign w:val="top"/>
          </w:tcPr>
          <w:p>
            <w:pPr>
              <w:spacing w:after="0"/>
            </w:pPr>
            <w:r>
              <w:rPr>
                <w:color w:val="163247"/>
                <w:sz w:val="16"/>
              </w:rPr>
              <w:t>Entered reading appears in system/report</w:t>
            </w:r>
          </w:p>
        </w:tc>
      </w:tr>
      <w:tr>
        <w:tc>
          <w:tcPr>
            <w:tcW w:type="dxa" w:w="2541"/>
            <w:shd w:fill="F7FBFD"/>
            <w:tcMar>
              <w:top w:w="70" w:type="dxa"/>
              <w:start w:w="95" w:type="dxa"/>
              <w:bottom w:w="70" w:type="dxa"/>
              <w:end w:w="95" w:type="dxa"/>
            </w:tcMar>
            <w:vAlign w:val="top"/>
          </w:tcPr>
          <w:p>
            <w:pPr>
              <w:spacing w:after="0"/>
            </w:pPr>
            <w:r>
              <w:rPr>
                <w:color w:val="163247"/>
                <w:sz w:val="16"/>
              </w:rPr>
              <w:t>FR-03</w:t>
            </w:r>
          </w:p>
        </w:tc>
        <w:tc>
          <w:tcPr>
            <w:tcW w:type="dxa" w:w="2541"/>
            <w:shd w:fill="F7FBFD"/>
            <w:tcMar>
              <w:top w:w="70" w:type="dxa"/>
              <w:start w:w="95" w:type="dxa"/>
              <w:bottom w:w="70" w:type="dxa"/>
              <w:end w:w="95" w:type="dxa"/>
            </w:tcMar>
            <w:vAlign w:val="top"/>
          </w:tcPr>
          <w:p>
            <w:pPr>
              <w:spacing w:after="0"/>
            </w:pPr>
            <w:r>
              <w:rPr>
                <w:color w:val="163247"/>
                <w:sz w:val="16"/>
              </w:rPr>
              <w:t>Detect abnormal readings</w:t>
            </w:r>
          </w:p>
        </w:tc>
        <w:tc>
          <w:tcPr>
            <w:tcW w:type="dxa" w:w="2541"/>
            <w:shd w:fill="F7FBFD"/>
            <w:tcMar>
              <w:top w:w="70" w:type="dxa"/>
              <w:start w:w="95" w:type="dxa"/>
              <w:bottom w:w="70" w:type="dxa"/>
              <w:end w:w="95" w:type="dxa"/>
            </w:tcMar>
            <w:vAlign w:val="top"/>
          </w:tcPr>
          <w:p>
            <w:pPr>
              <w:spacing w:after="0"/>
            </w:pPr>
            <w:r>
              <w:rPr>
                <w:color w:val="163247"/>
                <w:sz w:val="16"/>
              </w:rPr>
              <w:t>Threshold logic</w:t>
            </w:r>
          </w:p>
        </w:tc>
        <w:tc>
          <w:tcPr>
            <w:tcW w:type="dxa" w:w="2541"/>
            <w:shd w:fill="F7FBFD"/>
            <w:tcMar>
              <w:top w:w="70" w:type="dxa"/>
              <w:start w:w="95" w:type="dxa"/>
              <w:bottom w:w="70" w:type="dxa"/>
              <w:end w:w="95" w:type="dxa"/>
            </w:tcMar>
            <w:vAlign w:val="top"/>
          </w:tcPr>
          <w:p>
            <w:pPr>
              <w:spacing w:after="0"/>
            </w:pPr>
            <w:r>
              <w:rPr>
                <w:color w:val="163247"/>
                <w:sz w:val="16"/>
              </w:rPr>
              <w:t>Unsafe/excessive reading produces alert</w:t>
            </w:r>
          </w:p>
        </w:tc>
      </w:tr>
      <w:tr>
        <w:tc>
          <w:tcPr>
            <w:tcW w:type="dxa" w:w="2541"/>
            <w:tcMar>
              <w:top w:w="70" w:type="dxa"/>
              <w:start w:w="95" w:type="dxa"/>
              <w:bottom w:w="70" w:type="dxa"/>
              <w:end w:w="95" w:type="dxa"/>
            </w:tcMar>
            <w:vAlign w:val="top"/>
          </w:tcPr>
          <w:p>
            <w:pPr>
              <w:spacing w:after="0"/>
            </w:pPr>
            <w:r>
              <w:rPr>
                <w:color w:val="163247"/>
                <w:sz w:val="16"/>
              </w:rPr>
              <w:t>FR-04</w:t>
            </w:r>
          </w:p>
        </w:tc>
        <w:tc>
          <w:tcPr>
            <w:tcW w:type="dxa" w:w="2541"/>
            <w:tcMar>
              <w:top w:w="70" w:type="dxa"/>
              <w:start w:w="95" w:type="dxa"/>
              <w:bottom w:w="70" w:type="dxa"/>
              <w:end w:w="95" w:type="dxa"/>
            </w:tcMar>
            <w:vAlign w:val="top"/>
          </w:tcPr>
          <w:p>
            <w:pPr>
              <w:spacing w:after="0"/>
            </w:pPr>
            <w:r>
              <w:rPr>
                <w:color w:val="163247"/>
                <w:sz w:val="16"/>
              </w:rPr>
              <w:t>Calculate consumption trends</w:t>
            </w:r>
          </w:p>
        </w:tc>
        <w:tc>
          <w:tcPr>
            <w:tcW w:type="dxa" w:w="2541"/>
            <w:tcMar>
              <w:top w:w="70" w:type="dxa"/>
              <w:start w:w="95" w:type="dxa"/>
              <w:bottom w:w="70" w:type="dxa"/>
              <w:end w:w="95" w:type="dxa"/>
            </w:tcMar>
            <w:vAlign w:val="top"/>
          </w:tcPr>
          <w:p>
            <w:pPr>
              <w:spacing w:after="0"/>
            </w:pPr>
            <w:r>
              <w:rPr>
                <w:color w:val="163247"/>
                <w:sz w:val="16"/>
              </w:rPr>
              <w:t>AnalyticsEngine</w:t>
            </w:r>
          </w:p>
        </w:tc>
        <w:tc>
          <w:tcPr>
            <w:tcW w:type="dxa" w:w="2541"/>
            <w:tcMar>
              <w:top w:w="70" w:type="dxa"/>
              <w:start w:w="95" w:type="dxa"/>
              <w:bottom w:w="70" w:type="dxa"/>
              <w:end w:w="95" w:type="dxa"/>
            </w:tcMar>
            <w:vAlign w:val="top"/>
          </w:tcPr>
          <w:p>
            <w:pPr>
              <w:spacing w:after="0"/>
            </w:pPr>
            <w:r>
              <w:rPr>
                <w:color w:val="163247"/>
                <w:sz w:val="16"/>
              </w:rPr>
              <w:t>Trend chart/status</w:t>
            </w:r>
          </w:p>
        </w:tc>
      </w:tr>
      <w:tr>
        <w:tc>
          <w:tcPr>
            <w:tcW w:type="dxa" w:w="2541"/>
            <w:shd w:fill="F7FBFD"/>
            <w:tcMar>
              <w:top w:w="70" w:type="dxa"/>
              <w:start w:w="95" w:type="dxa"/>
              <w:bottom w:w="70" w:type="dxa"/>
              <w:end w:w="95" w:type="dxa"/>
            </w:tcMar>
            <w:vAlign w:val="top"/>
          </w:tcPr>
          <w:p>
            <w:pPr>
              <w:spacing w:after="0"/>
            </w:pPr>
            <w:r>
              <w:rPr>
                <w:color w:val="163247"/>
                <w:sz w:val="16"/>
              </w:rPr>
              <w:t>FR-05</w:t>
            </w:r>
          </w:p>
        </w:tc>
        <w:tc>
          <w:tcPr>
            <w:tcW w:type="dxa" w:w="2541"/>
            <w:shd w:fill="F7FBFD"/>
            <w:tcMar>
              <w:top w:w="70" w:type="dxa"/>
              <w:start w:w="95" w:type="dxa"/>
              <w:bottom w:w="70" w:type="dxa"/>
              <w:end w:w="95" w:type="dxa"/>
            </w:tcMar>
            <w:vAlign w:val="top"/>
          </w:tcPr>
          <w:p>
            <w:pPr>
              <w:spacing w:after="0"/>
            </w:pPr>
            <w:r>
              <w:rPr>
                <w:color w:val="163247"/>
                <w:sz w:val="16"/>
              </w:rPr>
              <w:t>Generate alerts/recommendations</w:t>
            </w:r>
          </w:p>
        </w:tc>
        <w:tc>
          <w:tcPr>
            <w:tcW w:type="dxa" w:w="2541"/>
            <w:shd w:fill="F7FBFD"/>
            <w:tcMar>
              <w:top w:w="70" w:type="dxa"/>
              <w:start w:w="95" w:type="dxa"/>
              <w:bottom w:w="70" w:type="dxa"/>
              <w:end w:w="95" w:type="dxa"/>
            </w:tcMar>
            <w:vAlign w:val="top"/>
          </w:tcPr>
          <w:p>
            <w:pPr>
              <w:spacing w:after="0"/>
            </w:pPr>
            <w:r>
              <w:rPr>
                <w:color w:val="163247"/>
                <w:sz w:val="16"/>
              </w:rPr>
              <w:t>WaterReading + analytics/report logic</w:t>
            </w:r>
          </w:p>
        </w:tc>
        <w:tc>
          <w:tcPr>
            <w:tcW w:type="dxa" w:w="2541"/>
            <w:shd w:fill="F7FBFD"/>
            <w:tcMar>
              <w:top w:w="70" w:type="dxa"/>
              <w:start w:w="95" w:type="dxa"/>
              <w:bottom w:w="70" w:type="dxa"/>
              <w:end w:w="95" w:type="dxa"/>
            </w:tcMar>
            <w:vAlign w:val="top"/>
          </w:tcPr>
          <w:p>
            <w:pPr>
              <w:spacing w:after="0"/>
            </w:pPr>
            <w:r>
              <w:rPr>
                <w:color w:val="163247"/>
                <w:sz w:val="16"/>
              </w:rPr>
              <w:t>Alerts page / report recommendations</w:t>
            </w:r>
          </w:p>
        </w:tc>
      </w:tr>
      <w:tr>
        <w:tc>
          <w:tcPr>
            <w:tcW w:type="dxa" w:w="2541"/>
            <w:tcMar>
              <w:top w:w="70" w:type="dxa"/>
              <w:start w:w="95" w:type="dxa"/>
              <w:bottom w:w="70" w:type="dxa"/>
              <w:end w:w="95" w:type="dxa"/>
            </w:tcMar>
            <w:vAlign w:val="top"/>
          </w:tcPr>
          <w:p>
            <w:pPr>
              <w:spacing w:after="0"/>
            </w:pPr>
            <w:r>
              <w:rPr>
                <w:color w:val="163247"/>
                <w:sz w:val="16"/>
              </w:rPr>
              <w:t>FR-06</w:t>
            </w:r>
          </w:p>
        </w:tc>
        <w:tc>
          <w:tcPr>
            <w:tcW w:type="dxa" w:w="2541"/>
            <w:tcMar>
              <w:top w:w="70" w:type="dxa"/>
              <w:start w:w="95" w:type="dxa"/>
              <w:bottom w:w="70" w:type="dxa"/>
              <w:end w:w="95" w:type="dxa"/>
            </w:tcMar>
            <w:vAlign w:val="top"/>
          </w:tcPr>
          <w:p>
            <w:pPr>
              <w:spacing w:after="0"/>
            </w:pPr>
            <w:r>
              <w:rPr>
                <w:color w:val="163247"/>
                <w:sz w:val="16"/>
              </w:rPr>
              <w:t>Produce location-wise summary</w:t>
            </w:r>
          </w:p>
        </w:tc>
        <w:tc>
          <w:tcPr>
            <w:tcW w:type="dxa" w:w="2541"/>
            <w:tcMar>
              <w:top w:w="70" w:type="dxa"/>
              <w:start w:w="95" w:type="dxa"/>
              <w:bottom w:w="70" w:type="dxa"/>
              <w:end w:w="95" w:type="dxa"/>
            </w:tcMar>
            <w:vAlign w:val="top"/>
          </w:tcPr>
          <w:p>
            <w:pPr>
              <w:spacing w:after="0"/>
            </w:pPr>
            <w:r>
              <w:rPr>
                <w:color w:val="163247"/>
                <w:sz w:val="16"/>
              </w:rPr>
              <w:t>MonitoringReport + Locations</w:t>
            </w:r>
          </w:p>
        </w:tc>
        <w:tc>
          <w:tcPr>
            <w:tcW w:type="dxa" w:w="2541"/>
            <w:tcMar>
              <w:top w:w="70" w:type="dxa"/>
              <w:start w:w="95" w:type="dxa"/>
              <w:bottom w:w="70" w:type="dxa"/>
              <w:end w:w="95" w:type="dxa"/>
            </w:tcMar>
            <w:vAlign w:val="top"/>
          </w:tcPr>
          <w:p>
            <w:pPr>
              <w:spacing w:after="0"/>
            </w:pPr>
            <w:r>
              <w:rPr>
                <w:color w:val="163247"/>
                <w:sz w:val="16"/>
              </w:rPr>
              <w:t>Monitoring Report page</w:t>
            </w:r>
          </w:p>
        </w:tc>
      </w:tr>
      <w:tr>
        <w:tc>
          <w:tcPr>
            <w:tcW w:type="dxa" w:w="2541"/>
            <w:shd w:fill="F7FBFD"/>
            <w:tcMar>
              <w:top w:w="70" w:type="dxa"/>
              <w:start w:w="95" w:type="dxa"/>
              <w:bottom w:w="70" w:type="dxa"/>
              <w:end w:w="95" w:type="dxa"/>
            </w:tcMar>
            <w:vAlign w:val="top"/>
          </w:tcPr>
          <w:p>
            <w:pPr>
              <w:spacing w:after="0"/>
            </w:pPr>
            <w:r>
              <w:rPr>
                <w:color w:val="163247"/>
                <w:sz w:val="16"/>
              </w:rPr>
              <w:t>FR-07</w:t>
            </w:r>
          </w:p>
        </w:tc>
        <w:tc>
          <w:tcPr>
            <w:tcW w:type="dxa" w:w="2541"/>
            <w:shd w:fill="F7FBFD"/>
            <w:tcMar>
              <w:top w:w="70" w:type="dxa"/>
              <w:start w:w="95" w:type="dxa"/>
              <w:bottom w:w="70" w:type="dxa"/>
              <w:end w:w="95" w:type="dxa"/>
            </w:tcMar>
            <w:vAlign w:val="top"/>
          </w:tcPr>
          <w:p>
            <w:pPr>
              <w:spacing w:after="0"/>
            </w:pPr>
            <w:r>
              <w:rPr>
                <w:color w:val="163247"/>
                <w:sz w:val="16"/>
              </w:rPr>
              <w:t>Use sample data</w:t>
            </w:r>
          </w:p>
        </w:tc>
        <w:tc>
          <w:tcPr>
            <w:tcW w:type="dxa" w:w="2541"/>
            <w:shd w:fill="F7FBFD"/>
            <w:tcMar>
              <w:top w:w="70" w:type="dxa"/>
              <w:start w:w="95" w:type="dxa"/>
              <w:bottom w:w="70" w:type="dxa"/>
              <w:end w:w="95" w:type="dxa"/>
            </w:tcMar>
            <w:vAlign w:val="top"/>
          </w:tcPr>
          <w:p>
            <w:pPr>
              <w:spacing w:after="0"/>
            </w:pPr>
            <w:r>
              <w:rPr>
                <w:color w:val="163247"/>
                <w:sz w:val="16"/>
              </w:rPr>
              <w:t>DemoDataFactory</w:t>
            </w:r>
          </w:p>
        </w:tc>
        <w:tc>
          <w:tcPr>
            <w:tcW w:type="dxa" w:w="2541"/>
            <w:shd w:fill="F7FBFD"/>
            <w:tcMar>
              <w:top w:w="70" w:type="dxa"/>
              <w:start w:w="95" w:type="dxa"/>
              <w:bottom w:w="70" w:type="dxa"/>
              <w:end w:w="95" w:type="dxa"/>
            </w:tcMar>
            <w:vAlign w:val="top"/>
          </w:tcPr>
          <w:p>
            <w:pPr>
              <w:spacing w:after="0"/>
            </w:pPr>
            <w:r>
              <w:rPr>
                <w:color w:val="163247"/>
                <w:sz w:val="16"/>
              </w:rPr>
              <w:t>Load demo dataset for repeatable demo</w:t>
            </w:r>
          </w:p>
        </w:tc>
      </w:tr>
      <w:tr>
        <w:tc>
          <w:tcPr>
            <w:tcW w:type="dxa" w:w="2541"/>
            <w:tcMar>
              <w:top w:w="70" w:type="dxa"/>
              <w:start w:w="95" w:type="dxa"/>
              <w:bottom w:w="70" w:type="dxa"/>
              <w:end w:w="95" w:type="dxa"/>
            </w:tcMar>
            <w:vAlign w:val="top"/>
          </w:tcPr>
          <w:p>
            <w:pPr>
              <w:spacing w:after="0"/>
            </w:pPr>
            <w:r>
              <w:rPr>
                <w:color w:val="163247"/>
                <w:sz w:val="16"/>
              </w:rPr>
              <w:t>FR-08</w:t>
            </w:r>
          </w:p>
        </w:tc>
        <w:tc>
          <w:tcPr>
            <w:tcW w:type="dxa" w:w="2541"/>
            <w:tcMar>
              <w:top w:w="70" w:type="dxa"/>
              <w:start w:w="95" w:type="dxa"/>
              <w:bottom w:w="70" w:type="dxa"/>
              <w:end w:w="95" w:type="dxa"/>
            </w:tcMar>
            <w:vAlign w:val="top"/>
          </w:tcPr>
          <w:p>
            <w:pPr>
              <w:spacing w:after="0"/>
            </w:pPr>
            <w:r>
              <w:rPr>
                <w:color w:val="163247"/>
                <w:sz w:val="16"/>
              </w:rPr>
              <w:t>Export results</w:t>
            </w:r>
          </w:p>
        </w:tc>
        <w:tc>
          <w:tcPr>
            <w:tcW w:type="dxa" w:w="2541"/>
            <w:tcMar>
              <w:top w:w="70" w:type="dxa"/>
              <w:start w:w="95" w:type="dxa"/>
              <w:bottom w:w="70" w:type="dxa"/>
              <w:end w:w="95" w:type="dxa"/>
            </w:tcMar>
            <w:vAlign w:val="top"/>
          </w:tcPr>
          <w:p>
            <w:pPr>
              <w:spacing w:after="0"/>
            </w:pPr>
            <w:r>
              <w:rPr>
                <w:color w:val="163247"/>
                <w:sz w:val="16"/>
              </w:rPr>
              <w:t>Exporter/report utilities</w:t>
            </w:r>
          </w:p>
        </w:tc>
        <w:tc>
          <w:tcPr>
            <w:tcW w:type="dxa" w:w="2541"/>
            <w:tcMar>
              <w:top w:w="70" w:type="dxa"/>
              <w:start w:w="95" w:type="dxa"/>
              <w:bottom w:w="70" w:type="dxa"/>
              <w:end w:w="95" w:type="dxa"/>
            </w:tcMar>
            <w:vAlign w:val="top"/>
          </w:tcPr>
          <w:p>
            <w:pPr>
              <w:spacing w:after="0"/>
            </w:pPr>
            <w:r>
              <w:rPr>
                <w:color w:val="163247"/>
                <w:sz w:val="16"/>
              </w:rPr>
              <w:t>CSV/TXT output where enabled</w:t>
            </w:r>
          </w:p>
        </w:tc>
      </w:tr>
      <w:tr>
        <w:tc>
          <w:tcPr>
            <w:tcW w:type="dxa" w:w="2541"/>
            <w:shd w:fill="F7FBFD"/>
            <w:tcMar>
              <w:top w:w="70" w:type="dxa"/>
              <w:start w:w="95" w:type="dxa"/>
              <w:bottom w:w="70" w:type="dxa"/>
              <w:end w:w="95" w:type="dxa"/>
            </w:tcMar>
            <w:vAlign w:val="top"/>
          </w:tcPr>
          <w:p>
            <w:pPr>
              <w:spacing w:after="0"/>
            </w:pPr>
            <w:r>
              <w:rPr>
                <w:color w:val="163247"/>
                <w:sz w:val="16"/>
              </w:rPr>
              <w:t>FR-09</w:t>
            </w:r>
          </w:p>
        </w:tc>
        <w:tc>
          <w:tcPr>
            <w:tcW w:type="dxa" w:w="2541"/>
            <w:shd w:fill="F7FBFD"/>
            <w:tcMar>
              <w:top w:w="70" w:type="dxa"/>
              <w:start w:w="95" w:type="dxa"/>
              <w:bottom w:w="70" w:type="dxa"/>
              <w:end w:w="95" w:type="dxa"/>
            </w:tcMar>
            <w:vAlign w:val="top"/>
          </w:tcPr>
          <w:p>
            <w:pPr>
              <w:spacing w:after="0"/>
            </w:pPr>
            <w:r>
              <w:rPr>
                <w:color w:val="163247"/>
                <w:sz w:val="16"/>
              </w:rPr>
              <w:t>Provide GUI prototype</w:t>
            </w:r>
          </w:p>
        </w:tc>
        <w:tc>
          <w:tcPr>
            <w:tcW w:type="dxa" w:w="2541"/>
            <w:shd w:fill="F7FBFD"/>
            <w:tcMar>
              <w:top w:w="70" w:type="dxa"/>
              <w:start w:w="95" w:type="dxa"/>
              <w:bottom w:w="70" w:type="dxa"/>
              <w:end w:w="95" w:type="dxa"/>
            </w:tcMar>
            <w:vAlign w:val="top"/>
          </w:tcPr>
          <w:p>
            <w:pPr>
              <w:spacing w:after="0"/>
            </w:pPr>
            <w:r>
              <w:rPr>
                <w:color w:val="163247"/>
                <w:sz w:val="16"/>
              </w:rPr>
              <w:t>PySide6 GUI modules</w:t>
            </w:r>
          </w:p>
        </w:tc>
        <w:tc>
          <w:tcPr>
            <w:tcW w:type="dxa" w:w="2541"/>
            <w:shd w:fill="F7FBFD"/>
            <w:tcMar>
              <w:top w:w="70" w:type="dxa"/>
              <w:start w:w="95" w:type="dxa"/>
              <w:bottom w:w="70" w:type="dxa"/>
              <w:end w:w="95" w:type="dxa"/>
            </w:tcMar>
            <w:vAlign w:val="top"/>
          </w:tcPr>
          <w:p>
            <w:pPr>
              <w:spacing w:after="0"/>
            </w:pPr>
            <w:r>
              <w:rPr>
                <w:color w:val="163247"/>
                <w:sz w:val="16"/>
              </w:rPr>
              <w:t>Dashboard and workflow screens</w:t>
            </w:r>
          </w:p>
        </w:tc>
      </w:tr>
    </w:tbl>
    <w:p>
      <w:pPr>
        <w:spacing w:after="20"/>
      </w:pPr>
    </w:p>
    <w:tbl>
      <w:tblPr>
        <w:tblW w:type="auto" w:w="0"/>
        <w:jc w:val="center"/>
        <w:tblLook w:firstColumn="1" w:firstRow="1" w:lastColumn="0" w:lastRow="0" w:noHBand="0" w:noVBand="1" w:val="04A0"/>
      </w:tblPr>
      <w:tblGrid>
        <w:gridCol w:w="10166"/>
      </w:tblGrid>
      <w:tr>
        <w:tc>
          <w:tcPr>
            <w:tcW w:type="dxa" w:w="10166"/>
            <w:shd w:fill="EAF7F5"/>
            <w:tcMar>
              <w:top w:w="130" w:type="dxa"/>
              <w:start w:w="160" w:type="dxa"/>
              <w:bottom w:w="130" w:type="dxa"/>
              <w:end w:w="160" w:type="dxa"/>
            </w:tcMar>
            <w:tcBorders>
              <w:top w:val="nil"/>
              <w:left w:val="single" w:sz="18" w:color="0AA6A6"/>
              <w:bottom w:val="nil"/>
              <w:right w:val="nil"/>
            </w:tcBorders>
          </w:tcPr>
          <w:p>
            <w:pPr>
              <w:spacing w:after="60"/>
            </w:pPr>
            <w:r>
              <w:rPr>
                <w:b/>
                <w:color w:val="0AA6A6"/>
                <w:sz w:val="21"/>
              </w:rPr>
              <w:t>Evaluation strategy</w:t>
            </w:r>
          </w:p>
          <w:p>
            <w:pPr>
              <w:spacing w:after="0"/>
            </w:pPr>
            <w:r>
              <w:rPr>
                <w:color w:val="163247"/>
                <w:sz w:val="18"/>
              </w:rPr>
              <w:t>The strongest demo path is: load sample data → open Dashboard → add or inspect a reading → show Analytics → show Alerts → generate Monitoring Report → explain the OOP classes.</w:t>
            </w:r>
          </w:p>
        </w:tc>
      </w:tr>
    </w:tbl>
    <w:p>
      <w:pPr>
        <w:spacing w:after="20"/>
      </w:pPr>
    </w:p>
    <w:p>
      <w:r>
        <w:br w:type="page"/>
      </w:r>
    </w:p>
    <w:p>
      <w:pPr>
        <w:spacing w:before="200" w:after="80"/>
        <w:keepNext/>
      </w:pPr>
      <w:r>
        <w:rPr>
          <w:b/>
          <w:color w:val="0AA6A6"/>
          <w:sz w:val="20"/>
        </w:rPr>
        <w:t xml:space="preserve">08  </w:t>
      </w:r>
      <w:r>
        <w:rPr>
          <w:b/>
          <w:color w:val="063B5B"/>
          <w:sz w:val="46"/>
        </w:rPr>
        <w:t>System Architecture</w:t>
      </w:r>
    </w:p>
    <w:p>
      <w:pPr>
        <w:spacing w:after="240"/>
      </w:pPr>
      <w:r>
        <w:rPr>
          <w:color w:val="6B8797"/>
          <w:sz w:val="21"/>
        </w:rPr>
        <w:t>Separation of concerns keeps the application understandable and maintainable.</w:t>
      </w:r>
    </w:p>
    <w:p>
      <w:pPr>
        <w:pStyle w:val="Heading2"/>
        <w:spacing w:before="200" w:after="80"/>
        <w:keepNext/>
      </w:pPr>
      <w:r>
        <w:rPr>
          <w:color w:val="063B5B"/>
        </w:rPr>
        <w:t>High-level architecture</w:t>
      </w:r>
    </w:p>
    <w:tbl>
      <w:tblPr>
        <w:tblW w:type="auto" w:w="0"/>
        <w:jc w:val="center"/>
        <w:tblLook w:firstColumn="1" w:firstRow="1" w:lastColumn="0" w:lastRow="0" w:noHBand="0" w:noVBand="1" w:val="04A0"/>
      </w:tblPr>
      <w:tblGrid>
        <w:gridCol w:w="5083"/>
        <w:gridCol w:w="5083"/>
      </w:tblGrid>
      <w:tr>
        <w:tc>
          <w:tcPr>
            <w:tcW w:type="dxa" w:w="5083"/>
            <w:shd w:fill="39C6D8"/>
            <w:tcMar>
              <w:top w:w="110" w:type="dxa"/>
              <w:start w:w="120" w:type="dxa"/>
              <w:bottom w:w="110" w:type="dxa"/>
              <w:end w:w="120" w:type="dxa"/>
            </w:tcMar>
          </w:tcPr>
          <w:p>
            <w:r>
              <w:rPr>
                <w:b/>
                <w:color w:val="FFFFFF"/>
                <w:sz w:val="20"/>
              </w:rPr>
              <w:t>GUI / Presentation</w:t>
            </w:r>
          </w:p>
        </w:tc>
        <w:tc>
          <w:tcPr>
            <w:tcW w:type="dxa" w:w="5083"/>
            <w:shd w:fill="F8FBFD"/>
            <w:tcMar>
              <w:top w:w="110" w:type="dxa"/>
              <w:start w:w="130" w:type="dxa"/>
              <w:bottom w:w="110" w:type="dxa"/>
              <w:end w:w="130" w:type="dxa"/>
            </w:tcMar>
          </w:tcPr>
          <w:p>
            <w:r>
              <w:rPr>
                <w:color w:val="163247"/>
                <w:sz w:val="17"/>
              </w:rPr>
              <w:t>main_window.py</w:t>
              <w:br/>
              <w:t xml:space="preserve"> dashboard.py</w:t>
              <w:br/>
              <w:t xml:space="preserve"> add_reading.py</w:t>
              <w:br/>
              <w:t xml:space="preserve"> analytics_page.py</w:t>
              <w:br/>
              <w:t xml:space="preserve"> alerts_page.py</w:t>
              <w:br/>
              <w:t xml:space="preserve"> locations_page.py</w:t>
              <w:br/>
              <w:t xml:space="preserve"> monitoring_report_page.py</w:t>
              <w:br/>
              <w:t xml:space="preserve"> thresholds_page.py</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0AA6A6"/>
            <w:tcMar>
              <w:top w:w="110" w:type="dxa"/>
              <w:start w:w="120" w:type="dxa"/>
              <w:bottom w:w="110" w:type="dxa"/>
              <w:end w:w="120" w:type="dxa"/>
            </w:tcMar>
          </w:tcPr>
          <w:p>
            <w:r>
              <w:rPr>
                <w:b/>
                <w:color w:val="FFFFFF"/>
                <w:sz w:val="20"/>
              </w:rPr>
              <w:t>Business / Analytics</w:t>
            </w:r>
          </w:p>
        </w:tc>
        <w:tc>
          <w:tcPr>
            <w:tcW w:type="dxa" w:w="5083"/>
            <w:shd w:fill="F8FBFD"/>
            <w:tcMar>
              <w:top w:w="110" w:type="dxa"/>
              <w:start w:w="130" w:type="dxa"/>
              <w:bottom w:w="110" w:type="dxa"/>
              <w:end w:w="130" w:type="dxa"/>
            </w:tcMar>
          </w:tcPr>
          <w:p>
            <w:r>
              <w:rPr>
                <w:color w:val="163247"/>
                <w:sz w:val="17"/>
              </w:rPr>
              <w:t>AnalyticsEngine</w:t>
              <w:br/>
              <w:t>Validators</w:t>
              <w:br/>
              <w:t>ThresholdManager</w:t>
              <w:br/>
              <w:t>Report generation</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2E9B6F"/>
            <w:tcMar>
              <w:top w:w="110" w:type="dxa"/>
              <w:start w:w="120" w:type="dxa"/>
              <w:bottom w:w="110" w:type="dxa"/>
              <w:end w:w="120" w:type="dxa"/>
            </w:tcMar>
          </w:tcPr>
          <w:p>
            <w:r>
              <w:rPr>
                <w:b/>
                <w:color w:val="FFFFFF"/>
                <w:sz w:val="20"/>
              </w:rPr>
              <w:t>Domain Models</w:t>
            </w:r>
          </w:p>
        </w:tc>
        <w:tc>
          <w:tcPr>
            <w:tcW w:type="dxa" w:w="5083"/>
            <w:shd w:fill="F8FBFD"/>
            <w:tcMar>
              <w:top w:w="110" w:type="dxa"/>
              <w:start w:w="130" w:type="dxa"/>
              <w:bottom w:w="110" w:type="dxa"/>
              <w:end w:w="130" w:type="dxa"/>
            </w:tcMar>
          </w:tcPr>
          <w:p>
            <w:r>
              <w:rPr>
                <w:color w:val="163247"/>
                <w:sz w:val="17"/>
              </w:rPr>
              <w:t>Location / User</w:t>
              <w:br/>
              <w:t>WaterReading</w:t>
              <w:br/>
              <w:t>MonitoringReport</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F2B84B"/>
            <w:tcMar>
              <w:top w:w="110" w:type="dxa"/>
              <w:start w:w="120" w:type="dxa"/>
              <w:bottom w:w="110" w:type="dxa"/>
              <w:end w:w="120" w:type="dxa"/>
            </w:tcMar>
          </w:tcPr>
          <w:p>
            <w:r>
              <w:rPr>
                <w:b/>
                <w:color w:val="FFFFFF"/>
                <w:sz w:val="20"/>
              </w:rPr>
              <w:t>Persistence</w:t>
            </w:r>
          </w:p>
        </w:tc>
        <w:tc>
          <w:tcPr>
            <w:tcW w:type="dxa" w:w="5083"/>
            <w:shd w:fill="F8FBFD"/>
            <w:tcMar>
              <w:top w:w="110" w:type="dxa"/>
              <w:start w:w="130" w:type="dxa"/>
              <w:bottom w:w="110" w:type="dxa"/>
              <w:end w:w="130" w:type="dxa"/>
            </w:tcMar>
          </w:tcPr>
          <w:p>
            <w:r>
              <w:rPr>
                <w:color w:val="163247"/>
                <w:sz w:val="17"/>
              </w:rPr>
              <w:t>DatabaseManager</w:t>
              <w:br/>
              <w:t>SQLite</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shd w:fill="7A6FF0"/>
            <w:tcMar>
              <w:top w:w="110" w:type="dxa"/>
              <w:start w:w="120" w:type="dxa"/>
              <w:bottom w:w="110" w:type="dxa"/>
              <w:end w:w="120" w:type="dxa"/>
            </w:tcMar>
          </w:tcPr>
          <w:p>
            <w:r>
              <w:rPr>
                <w:b/>
                <w:color w:val="FFFFFF"/>
                <w:sz w:val="20"/>
              </w:rPr>
              <w:t>Utilities</w:t>
            </w:r>
          </w:p>
        </w:tc>
        <w:tc>
          <w:tcPr>
            <w:tcW w:type="dxa" w:w="5083"/>
            <w:shd w:fill="F8FBFD"/>
            <w:tcMar>
              <w:top w:w="110" w:type="dxa"/>
              <w:start w:w="130" w:type="dxa"/>
              <w:bottom w:w="110" w:type="dxa"/>
              <w:end w:w="130" w:type="dxa"/>
            </w:tcMar>
          </w:tcPr>
          <w:p>
            <w:r>
              <w:rPr>
                <w:color w:val="163247"/>
                <w:sz w:val="17"/>
              </w:rPr>
              <w:t>DemoDataFactory</w:t>
              <w:br/>
              <w:t>DataExporter</w:t>
              <w:br/>
              <w:t>ReportGenerator</w:t>
            </w:r>
          </w:p>
        </w:tc>
      </w:tr>
    </w:tbl>
    <w:p>
      <w:pPr>
        <w:spacing w:after="0"/>
      </w:pPr>
    </w:p>
    <w:p>
      <w:pPr>
        <w:pStyle w:val="Heading2"/>
        <w:spacing w:before="200" w:after="80"/>
        <w:keepNext/>
      </w:pPr>
      <w:r>
        <w:rPr>
          <w:color w:val="063B5B"/>
        </w:rPr>
        <w:t>Architectural principle</w:t>
      </w:r>
    </w:p>
    <w:p>
      <w:pPr>
        <w:spacing w:after="100" w:line="259" w:lineRule="auto"/>
      </w:pPr>
      <w:r>
        <w:rPr>
          <w:color w:val="163247"/>
          <w:sz w:val="19"/>
        </w:rPr>
        <w:t>The GUI should not own all business logic. Domain objects model the problem, analytics interpret readings, persistence manages storage, and utility modules provide reusable helpers. This makes the project easier to test, explain and extend.</w:t>
      </w:r>
    </w:p>
    <w:p>
      <w:r>
        <w:br w:type="page"/>
      </w:r>
    </w:p>
    <w:p>
      <w:pPr>
        <w:spacing w:before="200" w:after="80"/>
        <w:keepNext/>
      </w:pPr>
      <w:r>
        <w:rPr>
          <w:b/>
          <w:color w:val="0AA6A6"/>
          <w:sz w:val="20"/>
        </w:rPr>
        <w:t xml:space="preserve">09  </w:t>
      </w:r>
      <w:r>
        <w:rPr>
          <w:b/>
          <w:color w:val="063B5B"/>
          <w:sz w:val="46"/>
        </w:rPr>
        <w:t>Project Structure</w:t>
      </w:r>
    </w:p>
    <w:p>
      <w:pPr>
        <w:spacing w:after="240"/>
      </w:pPr>
      <w:r>
        <w:rPr>
          <w:color w:val="6B8797"/>
          <w:sz w:val="21"/>
        </w:rPr>
        <w:t>A modular repository communicates engineering maturity.</w:t>
      </w:r>
    </w:p>
    <w:tbl>
      <w:tblPr>
        <w:tblW w:type="auto" w:w="0"/>
        <w:tblLook w:firstColumn="1" w:firstRow="1" w:lastColumn="0" w:lastRow="0" w:noHBand="0" w:noVBand="1" w:val="04A0"/>
      </w:tblPr>
      <w:tblGrid>
        <w:gridCol w:w="10166"/>
      </w:tblGrid>
      <w:tr>
        <w:tc>
          <w:tcPr>
            <w:tcW w:type="dxa" w:w="10166"/>
            <w:shd w:fill="042B43"/>
            <w:tcMar>
              <w:top w:w="180" w:type="dxa"/>
              <w:start w:w="180" w:type="dxa"/>
              <w:bottom w:w="180" w:type="dxa"/>
              <w:end w:w="180" w:type="dxa"/>
            </w:tcMar>
          </w:tcPr>
          <w:p>
            <w:r>
              <w:rPr>
                <w:rFonts w:ascii="Consolas" w:hAnsi="Consolas"/>
                <w:color w:val="FFFFFF"/>
                <w:sz w:val="16"/>
              </w:rPr>
              <w:t>Hack-Ai-Thon_Final_Project/</w:t>
              <w:br/>
              <w:t>├── Documentation/</w:t>
              <w:br/>
              <w:t>├── Images/</w:t>
              <w:br/>
              <w:t>├── src/</w:t>
              <w:br/>
              <w:t>│   ├── analytics/</w:t>
              <w:br/>
              <w:t>│   │   ├── __init__.py</w:t>
              <w:br/>
              <w:t>│   │   └── analytics_engine.py</w:t>
              <w:br/>
              <w:t>│   ├── database/</w:t>
              <w:br/>
              <w:t>│   │   ├── __init__.py</w:t>
              <w:br/>
              <w:t>│   │   └── database_manager.py</w:t>
              <w:br/>
              <w:t>│   ├── gui/</w:t>
              <w:br/>
              <w:t>│   │   ├── __init__.py</w:t>
              <w:br/>
              <w:t>│   │   ├── add_reading.py</w:t>
              <w:br/>
              <w:t>│   │   ├── alerts_page.py</w:t>
              <w:br/>
              <w:t>│   │   ├── analytics_page.py</w:t>
              <w:br/>
              <w:t>│   │   ├── dashboard.py</w:t>
              <w:br/>
              <w:t>│   │   ├── locations_page.py</w:t>
              <w:br/>
              <w:t>│   │   ├── main_window.py</w:t>
              <w:br/>
              <w:t>│   │   ├── monitoring_report_page.py</w:t>
              <w:br/>
              <w:t>│   │   └── thresholds_page.py</w:t>
              <w:br/>
              <w:t>│   ├── models/</w:t>
              <w:br/>
              <w:t>│   │   ├── __init__.py</w:t>
              <w:br/>
              <w:t>│   │   ├── location.py</w:t>
              <w:br/>
              <w:t>│   │   ├── monitoring_report.py</w:t>
              <w:br/>
              <w:t>│   │   └── water_reading.py</w:t>
              <w:br/>
              <w:t>│   ├── utils/</w:t>
              <w:br/>
              <w:t>│   │   ├── __init__.py</w:t>
              <w:br/>
              <w:t>│   │   ├── demo_data.py</w:t>
              <w:br/>
              <w:t>│   │   ├── exporter.py</w:t>
              <w:br/>
              <w:t>│   │   ├── report_generator.py</w:t>
              <w:br/>
              <w:t>│   │   ├── thresholds.py</w:t>
              <w:br/>
              <w:t>│   │   └── validators.py</w:t>
              <w:br/>
              <w:t>│   └── main.py</w:t>
              <w:br/>
              <w:t>└── README.md</w:t>
            </w:r>
          </w:p>
        </w:tc>
      </w:tr>
    </w:tbl>
    <w:p>
      <w:pPr>
        <w:spacing w:after="100" w:line="259" w:lineRule="auto"/>
      </w:pPr>
      <w:r>
        <w:rPr>
          <w:color w:val="163247"/>
          <w:sz w:val="19"/>
        </w:rPr>
        <w:t>The modular structure groups files by responsibility: models describe entities, database handles persistence, analytics handles processing, GUI handles presentation, and utilities support common operations. The project presentation documents this same modular separation. fileciteturn10file5L696-L826</w:t>
      </w:r>
    </w:p>
    <w:p>
      <w:r>
        <w:br w:type="page"/>
      </w:r>
    </w:p>
    <w:p>
      <w:pPr>
        <w:spacing w:before="200" w:after="80"/>
        <w:keepNext/>
      </w:pPr>
      <w:r>
        <w:rPr>
          <w:b/>
          <w:color w:val="0AA6A6"/>
          <w:sz w:val="20"/>
        </w:rPr>
        <w:t xml:space="preserve">10  </w:t>
      </w:r>
      <w:r>
        <w:rPr>
          <w:b/>
          <w:color w:val="063B5B"/>
          <w:sz w:val="46"/>
        </w:rPr>
        <w:t>Object-Oriented Programming Design</w:t>
      </w:r>
    </w:p>
    <w:p>
      <w:pPr>
        <w:spacing w:after="240"/>
      </w:pPr>
      <w:r>
        <w:rPr>
          <w:color w:val="6B8797"/>
          <w:sz w:val="21"/>
        </w:rPr>
        <w:t>The project is built around meaningful real-world objects.</w:t>
      </w:r>
    </w:p>
    <w:p>
      <w:pPr>
        <w:pStyle w:val="Heading2"/>
        <w:spacing w:before="200" w:after="80"/>
        <w:keepNext/>
      </w:pPr>
      <w:r>
        <w:rPr>
          <w:color w:val="063B5B"/>
        </w:rPr>
        <w:t>Core domain classes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063B5B"/>
            <w:tcMar>
              <w:top w:w="80" w:type="dxa"/>
              <w:start w:w="100" w:type="dxa"/>
              <w:bottom w:w="80" w:type="dxa"/>
              <w:end w:w="100" w:type="dxa"/>
            </w:tcMar>
            <w:vAlign w:val="center"/>
          </w:tcPr>
          <w:p>
            <w:pPr>
              <w:jc w:val="left"/>
            </w:pPr>
            <w:r>
              <w:rPr>
                <w:b/>
                <w:color w:val="FFFFFF"/>
                <w:sz w:val="16"/>
              </w:rPr>
              <w:t>Class</w:t>
            </w:r>
          </w:p>
        </w:tc>
        <w:tc>
          <w:tcPr>
            <w:tcW w:type="dxa" w:w="3389"/>
            <w:shd w:fill="063B5B"/>
            <w:tcMar>
              <w:top w:w="80" w:type="dxa"/>
              <w:start w:w="100" w:type="dxa"/>
              <w:bottom w:w="80" w:type="dxa"/>
              <w:end w:w="100" w:type="dxa"/>
            </w:tcMar>
            <w:vAlign w:val="center"/>
          </w:tcPr>
          <w:p>
            <w:pPr>
              <w:jc w:val="left"/>
            </w:pPr>
            <w:r>
              <w:rPr>
                <w:b/>
                <w:color w:val="FFFFFF"/>
                <w:sz w:val="16"/>
              </w:rPr>
              <w:t>Purpose</w:t>
            </w:r>
          </w:p>
        </w:tc>
        <w:tc>
          <w:tcPr>
            <w:tcW w:type="dxa" w:w="3389"/>
            <w:shd w:fill="063B5B"/>
            <w:tcMar>
              <w:top w:w="80" w:type="dxa"/>
              <w:start w:w="100" w:type="dxa"/>
              <w:bottom w:w="80" w:type="dxa"/>
              <w:end w:w="100" w:type="dxa"/>
            </w:tcMar>
            <w:vAlign w:val="center"/>
          </w:tcPr>
          <w:p>
            <w:pPr>
              <w:jc w:val="left"/>
            </w:pPr>
            <w:r>
              <w:rPr>
                <w:b/>
                <w:color w:val="FFFFFF"/>
                <w:sz w:val="16"/>
              </w:rPr>
              <w:t>Typical responsibility</w:t>
            </w:r>
          </w:p>
        </w:tc>
      </w:tr>
      <w:tr>
        <w:tc>
          <w:tcPr>
            <w:tcW w:type="dxa" w:w="3389"/>
            <w:shd w:fill="F7FBFD"/>
            <w:tcMar>
              <w:top w:w="70" w:type="dxa"/>
              <w:start w:w="95" w:type="dxa"/>
              <w:bottom w:w="70" w:type="dxa"/>
              <w:end w:w="95" w:type="dxa"/>
            </w:tcMar>
            <w:vAlign w:val="top"/>
          </w:tcPr>
          <w:p>
            <w:pPr>
              <w:spacing w:after="0"/>
            </w:pPr>
            <w:r>
              <w:rPr>
                <w:color w:val="163247"/>
                <w:sz w:val="16"/>
              </w:rPr>
              <w:t>Location</w:t>
            </w:r>
          </w:p>
        </w:tc>
        <w:tc>
          <w:tcPr>
            <w:tcW w:type="dxa" w:w="3389"/>
            <w:shd w:fill="F7FBFD"/>
            <w:tcMar>
              <w:top w:w="70" w:type="dxa"/>
              <w:start w:w="95" w:type="dxa"/>
              <w:bottom w:w="70" w:type="dxa"/>
              <w:end w:w="95" w:type="dxa"/>
            </w:tcMar>
            <w:vAlign w:val="top"/>
          </w:tcPr>
          <w:p>
            <w:pPr>
              <w:spacing w:after="0"/>
            </w:pPr>
            <w:r>
              <w:rPr>
                <w:color w:val="163247"/>
                <w:sz w:val="16"/>
              </w:rPr>
              <w:t>Represents a monitored household, school or community site.</w:t>
            </w:r>
          </w:p>
        </w:tc>
        <w:tc>
          <w:tcPr>
            <w:tcW w:type="dxa" w:w="3389"/>
            <w:shd w:fill="F7FBFD"/>
            <w:tcMar>
              <w:top w:w="70" w:type="dxa"/>
              <w:start w:w="95" w:type="dxa"/>
              <w:bottom w:w="70" w:type="dxa"/>
              <w:end w:w="95" w:type="dxa"/>
            </w:tcMar>
            <w:vAlign w:val="top"/>
          </w:tcPr>
          <w:p>
            <w:pPr>
              <w:spacing w:after="0"/>
            </w:pPr>
            <w:r>
              <w:rPr>
                <w:color w:val="163247"/>
                <w:sz w:val="16"/>
              </w:rPr>
              <w:t>Store location identity and descriptive information.</w:t>
            </w:r>
          </w:p>
        </w:tc>
      </w:tr>
      <w:tr>
        <w:tc>
          <w:tcPr>
            <w:tcW w:type="dxa" w:w="3389"/>
            <w:tcMar>
              <w:top w:w="70" w:type="dxa"/>
              <w:start w:w="95" w:type="dxa"/>
              <w:bottom w:w="70" w:type="dxa"/>
              <w:end w:w="95" w:type="dxa"/>
            </w:tcMar>
            <w:vAlign w:val="top"/>
          </w:tcPr>
          <w:p>
            <w:pPr>
              <w:spacing w:after="0"/>
            </w:pPr>
            <w:r>
              <w:rPr>
                <w:color w:val="163247"/>
                <w:sz w:val="16"/>
              </w:rPr>
              <w:t>User</w:t>
            </w:r>
          </w:p>
        </w:tc>
        <w:tc>
          <w:tcPr>
            <w:tcW w:type="dxa" w:w="3389"/>
            <w:tcMar>
              <w:top w:w="70" w:type="dxa"/>
              <w:start w:w="95" w:type="dxa"/>
              <w:bottom w:w="70" w:type="dxa"/>
              <w:end w:w="95" w:type="dxa"/>
            </w:tcMar>
            <w:vAlign w:val="top"/>
          </w:tcPr>
          <w:p>
            <w:pPr>
              <w:spacing w:after="0"/>
            </w:pPr>
            <w:r>
              <w:rPr>
                <w:color w:val="163247"/>
                <w:sz w:val="16"/>
              </w:rPr>
              <w:t>Represents the person/user associated with monitoring.</w:t>
            </w:r>
          </w:p>
        </w:tc>
        <w:tc>
          <w:tcPr>
            <w:tcW w:type="dxa" w:w="3389"/>
            <w:tcMar>
              <w:top w:w="70" w:type="dxa"/>
              <w:start w:w="95" w:type="dxa"/>
              <w:bottom w:w="70" w:type="dxa"/>
              <w:end w:w="95" w:type="dxa"/>
            </w:tcMar>
            <w:vAlign w:val="top"/>
          </w:tcPr>
          <w:p>
            <w:pPr>
              <w:spacing w:after="0"/>
            </w:pPr>
            <w:r>
              <w:rPr>
                <w:color w:val="163247"/>
                <w:sz w:val="16"/>
              </w:rPr>
              <w:t>Identify the monitoring actor where applicable.</w:t>
            </w:r>
          </w:p>
        </w:tc>
      </w:tr>
      <w:tr>
        <w:tc>
          <w:tcPr>
            <w:tcW w:type="dxa" w:w="3389"/>
            <w:shd w:fill="F7FBFD"/>
            <w:tcMar>
              <w:top w:w="70" w:type="dxa"/>
              <w:start w:w="95" w:type="dxa"/>
              <w:bottom w:w="70" w:type="dxa"/>
              <w:end w:w="95" w:type="dxa"/>
            </w:tcMar>
            <w:vAlign w:val="top"/>
          </w:tcPr>
          <w:p>
            <w:pPr>
              <w:spacing w:after="0"/>
            </w:pPr>
            <w:r>
              <w:rPr>
                <w:color w:val="163247"/>
                <w:sz w:val="16"/>
              </w:rPr>
              <w:t>WaterReading</w:t>
            </w:r>
          </w:p>
        </w:tc>
        <w:tc>
          <w:tcPr>
            <w:tcW w:type="dxa" w:w="3389"/>
            <w:shd w:fill="F7FBFD"/>
            <w:tcMar>
              <w:top w:w="70" w:type="dxa"/>
              <w:start w:w="95" w:type="dxa"/>
              <w:bottom w:w="70" w:type="dxa"/>
              <w:end w:w="95" w:type="dxa"/>
            </w:tcMar>
            <w:vAlign w:val="top"/>
          </w:tcPr>
          <w:p>
            <w:pPr>
              <w:spacing w:after="0"/>
            </w:pPr>
            <w:r>
              <w:rPr>
                <w:color w:val="163247"/>
                <w:sz w:val="16"/>
              </w:rPr>
              <w:t>Represents one water observation.</w:t>
            </w:r>
          </w:p>
        </w:tc>
        <w:tc>
          <w:tcPr>
            <w:tcW w:type="dxa" w:w="3389"/>
            <w:shd w:fill="F7FBFD"/>
            <w:tcMar>
              <w:top w:w="70" w:type="dxa"/>
              <w:start w:w="95" w:type="dxa"/>
              <w:bottom w:w="70" w:type="dxa"/>
              <w:end w:w="95" w:type="dxa"/>
            </w:tcMar>
            <w:vAlign w:val="top"/>
          </w:tcPr>
          <w:p>
            <w:pPr>
              <w:spacing w:after="0"/>
            </w:pPr>
            <w:r>
              <w:rPr>
                <w:color w:val="163247"/>
                <w:sz w:val="16"/>
              </w:rPr>
              <w:t>Hold date, location, consumption, pH, turbidity and notes; expose status/alert logic.</w:t>
            </w:r>
          </w:p>
        </w:tc>
      </w:tr>
      <w:tr>
        <w:tc>
          <w:tcPr>
            <w:tcW w:type="dxa" w:w="3389"/>
            <w:tcMar>
              <w:top w:w="70" w:type="dxa"/>
              <w:start w:w="95" w:type="dxa"/>
              <w:bottom w:w="70" w:type="dxa"/>
              <w:end w:w="95" w:type="dxa"/>
            </w:tcMar>
            <w:vAlign w:val="top"/>
          </w:tcPr>
          <w:p>
            <w:pPr>
              <w:spacing w:after="0"/>
            </w:pPr>
            <w:r>
              <w:rPr>
                <w:color w:val="163247"/>
                <w:sz w:val="16"/>
              </w:rPr>
              <w:t>MonitoringReport</w:t>
            </w:r>
          </w:p>
        </w:tc>
        <w:tc>
          <w:tcPr>
            <w:tcW w:type="dxa" w:w="3389"/>
            <w:tcMar>
              <w:top w:w="70" w:type="dxa"/>
              <w:start w:w="95" w:type="dxa"/>
              <w:bottom w:w="70" w:type="dxa"/>
              <w:end w:w="95" w:type="dxa"/>
            </w:tcMar>
            <w:vAlign w:val="top"/>
          </w:tcPr>
          <w:p>
            <w:pPr>
              <w:spacing w:after="0"/>
            </w:pPr>
            <w:r>
              <w:rPr>
                <w:color w:val="163247"/>
                <w:sz w:val="16"/>
              </w:rPr>
              <w:t>Represents a consolidated monitoring result.</w:t>
            </w:r>
          </w:p>
        </w:tc>
        <w:tc>
          <w:tcPr>
            <w:tcW w:type="dxa" w:w="3389"/>
            <w:tcMar>
              <w:top w:w="70" w:type="dxa"/>
              <w:start w:w="95" w:type="dxa"/>
              <w:bottom w:w="70" w:type="dxa"/>
              <w:end w:w="95" w:type="dxa"/>
            </w:tcMar>
            <w:vAlign w:val="top"/>
          </w:tcPr>
          <w:p>
            <w:pPr>
              <w:spacing w:after="0"/>
            </w:pPr>
            <w:r>
              <w:rPr>
                <w:color w:val="163247"/>
                <w:sz w:val="16"/>
              </w:rPr>
              <w:t>Combine readings into quality status, trends, alerts and recommendations.</w:t>
            </w:r>
          </w:p>
        </w:tc>
      </w:tr>
      <w:tr>
        <w:tc>
          <w:tcPr>
            <w:tcW w:type="dxa" w:w="3389"/>
            <w:shd w:fill="F7FBFD"/>
            <w:tcMar>
              <w:top w:w="70" w:type="dxa"/>
              <w:start w:w="95" w:type="dxa"/>
              <w:bottom w:w="70" w:type="dxa"/>
              <w:end w:w="95" w:type="dxa"/>
            </w:tcMar>
            <w:vAlign w:val="top"/>
          </w:tcPr>
          <w:p>
            <w:pPr>
              <w:spacing w:after="0"/>
            </w:pPr>
            <w:r>
              <w:rPr>
                <w:color w:val="163247"/>
                <w:sz w:val="16"/>
              </w:rPr>
              <w:t>DatabaseManager</w:t>
            </w:r>
          </w:p>
        </w:tc>
        <w:tc>
          <w:tcPr>
            <w:tcW w:type="dxa" w:w="3389"/>
            <w:shd w:fill="F7FBFD"/>
            <w:tcMar>
              <w:top w:w="70" w:type="dxa"/>
              <w:start w:w="95" w:type="dxa"/>
              <w:bottom w:w="70" w:type="dxa"/>
              <w:end w:w="95" w:type="dxa"/>
            </w:tcMar>
            <w:vAlign w:val="top"/>
          </w:tcPr>
          <w:p>
            <w:pPr>
              <w:spacing w:after="0"/>
            </w:pPr>
            <w:r>
              <w:rPr>
                <w:color w:val="163247"/>
                <w:sz w:val="16"/>
              </w:rPr>
              <w:t>Persistence abstraction.</w:t>
            </w:r>
          </w:p>
        </w:tc>
        <w:tc>
          <w:tcPr>
            <w:tcW w:type="dxa" w:w="3389"/>
            <w:shd w:fill="F7FBFD"/>
            <w:tcMar>
              <w:top w:w="70" w:type="dxa"/>
              <w:start w:w="95" w:type="dxa"/>
              <w:bottom w:w="70" w:type="dxa"/>
              <w:end w:w="95" w:type="dxa"/>
            </w:tcMar>
            <w:vAlign w:val="top"/>
          </w:tcPr>
          <w:p>
            <w:pPr>
              <w:spacing w:after="0"/>
            </w:pPr>
            <w:r>
              <w:rPr>
                <w:color w:val="163247"/>
                <w:sz w:val="16"/>
              </w:rPr>
              <w:t>Encapsulate SQLite operations rather than scattering SQL through the GUI.</w:t>
            </w:r>
          </w:p>
        </w:tc>
      </w:tr>
      <w:tr>
        <w:tc>
          <w:tcPr>
            <w:tcW w:type="dxa" w:w="3389"/>
            <w:tcMar>
              <w:top w:w="70" w:type="dxa"/>
              <w:start w:w="95" w:type="dxa"/>
              <w:bottom w:w="70" w:type="dxa"/>
              <w:end w:w="95" w:type="dxa"/>
            </w:tcMar>
            <w:vAlign w:val="top"/>
          </w:tcPr>
          <w:p>
            <w:pPr>
              <w:spacing w:after="0"/>
            </w:pPr>
            <w:r>
              <w:rPr>
                <w:color w:val="163247"/>
                <w:sz w:val="16"/>
              </w:rPr>
              <w:t>AnalyticsEngine</w:t>
            </w:r>
          </w:p>
        </w:tc>
        <w:tc>
          <w:tcPr>
            <w:tcW w:type="dxa" w:w="3389"/>
            <w:tcMar>
              <w:top w:w="70" w:type="dxa"/>
              <w:start w:w="95" w:type="dxa"/>
              <w:bottom w:w="70" w:type="dxa"/>
              <w:end w:w="95" w:type="dxa"/>
            </w:tcMar>
            <w:vAlign w:val="top"/>
          </w:tcPr>
          <w:p>
            <w:pPr>
              <w:spacing w:after="0"/>
            </w:pPr>
            <w:r>
              <w:rPr>
                <w:color w:val="163247"/>
                <w:sz w:val="16"/>
              </w:rPr>
              <w:t>Processing abstraction.</w:t>
            </w:r>
          </w:p>
        </w:tc>
        <w:tc>
          <w:tcPr>
            <w:tcW w:type="dxa" w:w="3389"/>
            <w:tcMar>
              <w:top w:w="70" w:type="dxa"/>
              <w:start w:w="95" w:type="dxa"/>
              <w:bottom w:w="70" w:type="dxa"/>
              <w:end w:w="95" w:type="dxa"/>
            </w:tcMar>
            <w:vAlign w:val="top"/>
          </w:tcPr>
          <w:p>
            <w:pPr>
              <w:spacing w:after="0"/>
            </w:pPr>
            <w:r>
              <w:rPr>
                <w:color w:val="163247"/>
                <w:sz w:val="16"/>
              </w:rPr>
              <w:t>Calculate trends, summaries and indicators from readings.</w:t>
            </w:r>
          </w:p>
        </w:tc>
      </w:tr>
      <w:tr>
        <w:tc>
          <w:tcPr>
            <w:tcW w:type="dxa" w:w="3389"/>
            <w:shd w:fill="F7FBFD"/>
            <w:tcMar>
              <w:top w:w="70" w:type="dxa"/>
              <w:start w:w="95" w:type="dxa"/>
              <w:bottom w:w="70" w:type="dxa"/>
              <w:end w:w="95" w:type="dxa"/>
            </w:tcMar>
            <w:vAlign w:val="top"/>
          </w:tcPr>
          <w:p>
            <w:pPr>
              <w:spacing w:after="0"/>
            </w:pPr>
            <w:r>
              <w:rPr>
                <w:color w:val="163247"/>
                <w:sz w:val="16"/>
              </w:rPr>
              <w:t>ThresholdManager</w:t>
            </w:r>
          </w:p>
        </w:tc>
        <w:tc>
          <w:tcPr>
            <w:tcW w:type="dxa" w:w="3389"/>
            <w:shd w:fill="F7FBFD"/>
            <w:tcMar>
              <w:top w:w="70" w:type="dxa"/>
              <w:start w:w="95" w:type="dxa"/>
              <w:bottom w:w="70" w:type="dxa"/>
              <w:end w:w="95" w:type="dxa"/>
            </w:tcMar>
            <w:vAlign w:val="top"/>
          </w:tcPr>
          <w:p>
            <w:pPr>
              <w:spacing w:after="0"/>
            </w:pPr>
            <w:r>
              <w:rPr>
                <w:color w:val="163247"/>
                <w:sz w:val="16"/>
              </w:rPr>
              <w:t>Rule/configuration abstraction.</w:t>
            </w:r>
          </w:p>
        </w:tc>
        <w:tc>
          <w:tcPr>
            <w:tcW w:type="dxa" w:w="3389"/>
            <w:shd w:fill="F7FBFD"/>
            <w:tcMar>
              <w:top w:w="70" w:type="dxa"/>
              <w:start w:w="95" w:type="dxa"/>
              <w:bottom w:w="70" w:type="dxa"/>
              <w:end w:w="95" w:type="dxa"/>
            </w:tcMar>
            <w:vAlign w:val="top"/>
          </w:tcPr>
          <w:p>
            <w:pPr>
              <w:spacing w:after="0"/>
            </w:pPr>
            <w:r>
              <w:rPr>
                <w:color w:val="163247"/>
                <w:sz w:val="16"/>
              </w:rPr>
              <w:t>Keep monitoring limits configurable and transparent.</w:t>
            </w:r>
          </w:p>
        </w:tc>
      </w:tr>
    </w:tbl>
    <w:p>
      <w:pPr>
        <w:spacing w:after="20"/>
      </w:pPr>
    </w:p>
    <w:p>
      <w:pPr>
        <w:pStyle w:val="Heading2"/>
        <w:spacing w:before="200" w:after="80"/>
        <w:keepNext/>
      </w:pPr>
      <w:r>
        <w:rPr>
          <w:color w:val="063B5B"/>
        </w:rPr>
        <w:t>OOP concepts demonstrated</w:t>
      </w:r>
    </w:p>
    <w:p>
      <w:pPr>
        <w:pStyle w:val="ListBullet"/>
        <w:spacing w:after="50"/>
        <w:ind w:left="317"/>
      </w:pPr>
      <w:r>
        <w:rPr>
          <w:color w:val="163247"/>
          <w:sz w:val="19"/>
        </w:rPr>
        <w:t>Classes and objects: domain concepts are represented as reusable Python classes.</w:t>
      </w:r>
    </w:p>
    <w:p>
      <w:pPr>
        <w:pStyle w:val="ListBullet"/>
        <w:spacing w:after="50"/>
        <w:ind w:left="317"/>
      </w:pPr>
      <w:r>
        <w:rPr>
          <w:color w:val="163247"/>
          <w:sz w:val="19"/>
        </w:rPr>
        <w:t>Encapsulation: data access and processing responsibilities are grouped inside appropriate classes.</w:t>
      </w:r>
    </w:p>
    <w:p>
      <w:pPr>
        <w:pStyle w:val="ListBullet"/>
        <w:spacing w:after="50"/>
        <w:ind w:left="317"/>
      </w:pPr>
      <w:r>
        <w:rPr>
          <w:color w:val="163247"/>
          <w:sz w:val="19"/>
        </w:rPr>
        <w:t>Composition: reports are formed from collections of readings and related location information.</w:t>
      </w:r>
    </w:p>
    <w:p>
      <w:pPr>
        <w:pStyle w:val="ListBullet"/>
        <w:spacing w:after="50"/>
        <w:ind w:left="317"/>
      </w:pPr>
      <w:r>
        <w:rPr>
          <w:color w:val="163247"/>
          <w:sz w:val="19"/>
        </w:rPr>
        <w:t>Methods: domain and service methods perform validation, classification, analysis and reporting operations.</w:t>
      </w:r>
    </w:p>
    <w:p>
      <w:pPr>
        <w:pStyle w:val="ListBullet"/>
        <w:spacing w:after="50"/>
        <w:ind w:left="317"/>
      </w:pPr>
      <w:r>
        <w:rPr>
          <w:color w:val="163247"/>
          <w:sz w:val="19"/>
        </w:rPr>
        <w:t>Separation of concerns: GUI, models, analytics, persistence and utilities are kept in distinct modules.</w:t>
      </w:r>
    </w:p>
    <w:tbl>
      <w:tblPr>
        <w:tblW w:type="auto" w:w="0"/>
        <w:jc w:val="center"/>
        <w:tblLook w:firstColumn="1" w:firstRow="1" w:lastColumn="0" w:lastRow="0" w:noHBand="0" w:noVBand="1" w:val="04A0"/>
      </w:tblPr>
      <w:tblGrid>
        <w:gridCol w:w="10166"/>
      </w:tblGrid>
      <w:tr>
        <w:tc>
          <w:tcPr>
            <w:tcW w:type="dxa" w:w="10166"/>
            <w:shd w:fill="EAF7F5"/>
            <w:tcMar>
              <w:top w:w="130" w:type="dxa"/>
              <w:start w:w="160" w:type="dxa"/>
              <w:bottom w:w="130" w:type="dxa"/>
              <w:end w:w="160" w:type="dxa"/>
            </w:tcMar>
            <w:tcBorders>
              <w:top w:val="nil"/>
              <w:left w:val="single" w:sz="18" w:color="0AA6A6"/>
              <w:bottom w:val="nil"/>
              <w:right w:val="nil"/>
            </w:tcBorders>
          </w:tcPr>
          <w:p>
            <w:pPr>
              <w:spacing w:after="60"/>
            </w:pPr>
            <w:r>
              <w:rPr>
                <w:b/>
                <w:color w:val="0AA6A6"/>
                <w:sz w:val="21"/>
              </w:rPr>
              <w:t>Why OOP matters here</w:t>
            </w:r>
          </w:p>
          <w:p>
            <w:pPr>
              <w:spacing w:after="0"/>
            </w:pPr>
            <w:r>
              <w:rPr>
                <w:color w:val="163247"/>
                <w:sz w:val="18"/>
              </w:rPr>
              <w:t>The classes are not decorative. Each class corresponds to a real concept in the water-monitoring problem, which makes the OOP requirement easy to explain during judging.</w:t>
            </w:r>
          </w:p>
        </w:tc>
      </w:tr>
    </w:tbl>
    <w:p>
      <w:pPr>
        <w:spacing w:after="20"/>
      </w:pPr>
    </w:p>
    <w:p>
      <w:r>
        <w:br w:type="page"/>
      </w:r>
    </w:p>
    <w:p>
      <w:pPr>
        <w:spacing w:before="200" w:after="80"/>
        <w:keepNext/>
      </w:pPr>
      <w:r>
        <w:rPr>
          <w:b/>
          <w:color w:val="0AA6A6"/>
          <w:sz w:val="20"/>
        </w:rPr>
        <w:t xml:space="preserve">11  </w:t>
      </w:r>
      <w:r>
        <w:rPr>
          <w:b/>
          <w:color w:val="063B5B"/>
          <w:sz w:val="46"/>
        </w:rPr>
        <w:t>Data Model</w:t>
      </w:r>
    </w:p>
    <w:p>
      <w:pPr>
        <w:spacing w:after="240"/>
      </w:pPr>
      <w:r>
        <w:rPr>
          <w:color w:val="6B8797"/>
          <w:sz w:val="21"/>
        </w:rPr>
        <w:t>Every reading has context: where, when, how much and what was observed.</w:t>
      </w:r>
    </w:p>
    <w:p>
      <w:pPr>
        <w:pStyle w:val="Heading2"/>
        <w:spacing w:before="200" w:after="80"/>
        <w:keepNext/>
      </w:pPr>
      <w:r>
        <w:rPr>
          <w:color w:val="063B5B"/>
        </w:rPr>
        <w:t>WaterReading logical fields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063B5B"/>
            <w:tcMar>
              <w:top w:w="80" w:type="dxa"/>
              <w:start w:w="100" w:type="dxa"/>
              <w:bottom w:w="80" w:type="dxa"/>
              <w:end w:w="100" w:type="dxa"/>
            </w:tcMar>
            <w:vAlign w:val="center"/>
          </w:tcPr>
          <w:p>
            <w:pPr>
              <w:jc w:val="left"/>
            </w:pPr>
            <w:r>
              <w:rPr>
                <w:b/>
                <w:color w:val="FFFFFF"/>
                <w:sz w:val="17"/>
              </w:rPr>
              <w:t>Field</w:t>
            </w:r>
          </w:p>
        </w:tc>
        <w:tc>
          <w:tcPr>
            <w:tcW w:type="dxa" w:w="3389"/>
            <w:shd w:fill="063B5B"/>
            <w:tcMar>
              <w:top w:w="80" w:type="dxa"/>
              <w:start w:w="100" w:type="dxa"/>
              <w:bottom w:w="80" w:type="dxa"/>
              <w:end w:w="100" w:type="dxa"/>
            </w:tcMar>
            <w:vAlign w:val="center"/>
          </w:tcPr>
          <w:p>
            <w:pPr>
              <w:jc w:val="left"/>
            </w:pPr>
            <w:r>
              <w:rPr>
                <w:b/>
                <w:color w:val="FFFFFF"/>
                <w:sz w:val="17"/>
              </w:rPr>
              <w:t>Meaning</w:t>
            </w:r>
          </w:p>
        </w:tc>
        <w:tc>
          <w:tcPr>
            <w:tcW w:type="dxa" w:w="3389"/>
            <w:shd w:fill="063B5B"/>
            <w:tcMar>
              <w:top w:w="80" w:type="dxa"/>
              <w:start w:w="100" w:type="dxa"/>
              <w:bottom w:w="80" w:type="dxa"/>
              <w:end w:w="100" w:type="dxa"/>
            </w:tcMar>
            <w:vAlign w:val="center"/>
          </w:tcPr>
          <w:p>
            <w:pPr>
              <w:jc w:val="left"/>
            </w:pPr>
            <w:r>
              <w:rPr>
                <w:b/>
                <w:color w:val="FFFFFF"/>
                <w:sz w:val="17"/>
              </w:rPr>
              <w:t>Example</w:t>
            </w:r>
          </w:p>
        </w:tc>
      </w:tr>
      <w:tr>
        <w:tc>
          <w:tcPr>
            <w:tcW w:type="dxa" w:w="3389"/>
            <w:shd w:fill="F7FBFD"/>
            <w:tcMar>
              <w:top w:w="70" w:type="dxa"/>
              <w:start w:w="95" w:type="dxa"/>
              <w:bottom w:w="70" w:type="dxa"/>
              <w:end w:w="95" w:type="dxa"/>
            </w:tcMar>
            <w:vAlign w:val="top"/>
          </w:tcPr>
          <w:p>
            <w:pPr>
              <w:spacing w:after="0"/>
            </w:pPr>
            <w:r>
              <w:rPr>
                <w:color w:val="163247"/>
                <w:sz w:val="17"/>
              </w:rPr>
              <w:t>Reading ID</w:t>
            </w:r>
          </w:p>
        </w:tc>
        <w:tc>
          <w:tcPr>
            <w:tcW w:type="dxa" w:w="3389"/>
            <w:shd w:fill="F7FBFD"/>
            <w:tcMar>
              <w:top w:w="70" w:type="dxa"/>
              <w:start w:w="95" w:type="dxa"/>
              <w:bottom w:w="70" w:type="dxa"/>
              <w:end w:w="95" w:type="dxa"/>
            </w:tcMar>
            <w:vAlign w:val="top"/>
          </w:tcPr>
          <w:p>
            <w:pPr>
              <w:spacing w:after="0"/>
            </w:pPr>
            <w:r>
              <w:rPr>
                <w:color w:val="163247"/>
                <w:sz w:val="17"/>
              </w:rPr>
              <w:t>Unique identifier for the observation.</w:t>
            </w:r>
          </w:p>
        </w:tc>
        <w:tc>
          <w:tcPr>
            <w:tcW w:type="dxa" w:w="3389"/>
            <w:shd w:fill="F7FBFD"/>
            <w:tcMar>
              <w:top w:w="70" w:type="dxa"/>
              <w:start w:w="95" w:type="dxa"/>
              <w:bottom w:w="70" w:type="dxa"/>
              <w:end w:w="95" w:type="dxa"/>
            </w:tcMar>
            <w:vAlign w:val="top"/>
          </w:tcPr>
          <w:p>
            <w:pPr>
              <w:spacing w:after="0"/>
            </w:pPr>
            <w:r>
              <w:rPr>
                <w:color w:val="163247"/>
                <w:sz w:val="17"/>
              </w:rPr>
              <w:t>R-001</w:t>
            </w:r>
          </w:p>
        </w:tc>
      </w:tr>
      <w:tr>
        <w:tc>
          <w:tcPr>
            <w:tcW w:type="dxa" w:w="3389"/>
            <w:tcMar>
              <w:top w:w="70" w:type="dxa"/>
              <w:start w:w="95" w:type="dxa"/>
              <w:bottom w:w="70" w:type="dxa"/>
              <w:end w:w="95" w:type="dxa"/>
            </w:tcMar>
            <w:vAlign w:val="top"/>
          </w:tcPr>
          <w:p>
            <w:pPr>
              <w:spacing w:after="0"/>
            </w:pPr>
            <w:r>
              <w:rPr>
                <w:color w:val="163247"/>
                <w:sz w:val="17"/>
              </w:rPr>
              <w:t>Location</w:t>
            </w:r>
          </w:p>
        </w:tc>
        <w:tc>
          <w:tcPr>
            <w:tcW w:type="dxa" w:w="3389"/>
            <w:tcMar>
              <w:top w:w="70" w:type="dxa"/>
              <w:start w:w="95" w:type="dxa"/>
              <w:bottom w:w="70" w:type="dxa"/>
              <w:end w:w="95" w:type="dxa"/>
            </w:tcMar>
            <w:vAlign w:val="top"/>
          </w:tcPr>
          <w:p>
            <w:pPr>
              <w:spacing w:after="0"/>
            </w:pPr>
            <w:r>
              <w:rPr>
                <w:color w:val="163247"/>
                <w:sz w:val="17"/>
              </w:rPr>
              <w:t>Monitored household/school/community site.</w:t>
            </w:r>
          </w:p>
        </w:tc>
        <w:tc>
          <w:tcPr>
            <w:tcW w:type="dxa" w:w="3389"/>
            <w:tcMar>
              <w:top w:w="70" w:type="dxa"/>
              <w:start w:w="95" w:type="dxa"/>
              <w:bottom w:w="70" w:type="dxa"/>
              <w:end w:w="95" w:type="dxa"/>
            </w:tcMar>
            <w:vAlign w:val="top"/>
          </w:tcPr>
          <w:p>
            <w:pPr>
              <w:spacing w:after="0"/>
            </w:pPr>
            <w:r>
              <w:rPr>
                <w:color w:val="163247"/>
                <w:sz w:val="17"/>
              </w:rPr>
              <w:t>House 12B</w:t>
            </w:r>
          </w:p>
        </w:tc>
      </w:tr>
      <w:tr>
        <w:tc>
          <w:tcPr>
            <w:tcW w:type="dxa" w:w="3389"/>
            <w:shd w:fill="F7FBFD"/>
            <w:tcMar>
              <w:top w:w="70" w:type="dxa"/>
              <w:start w:w="95" w:type="dxa"/>
              <w:bottom w:w="70" w:type="dxa"/>
              <w:end w:w="95" w:type="dxa"/>
            </w:tcMar>
            <w:vAlign w:val="top"/>
          </w:tcPr>
          <w:p>
            <w:pPr>
              <w:spacing w:after="0"/>
            </w:pPr>
            <w:r>
              <w:rPr>
                <w:color w:val="163247"/>
                <w:sz w:val="17"/>
              </w:rPr>
              <w:t>Date</w:t>
            </w:r>
          </w:p>
        </w:tc>
        <w:tc>
          <w:tcPr>
            <w:tcW w:type="dxa" w:w="3389"/>
            <w:shd w:fill="F7FBFD"/>
            <w:tcMar>
              <w:top w:w="70" w:type="dxa"/>
              <w:start w:w="95" w:type="dxa"/>
              <w:bottom w:w="70" w:type="dxa"/>
              <w:end w:w="95" w:type="dxa"/>
            </w:tcMar>
            <w:vAlign w:val="top"/>
          </w:tcPr>
          <w:p>
            <w:pPr>
              <w:spacing w:after="0"/>
            </w:pPr>
            <w:r>
              <w:rPr>
                <w:color w:val="163247"/>
                <w:sz w:val="17"/>
              </w:rPr>
              <w:t>Date on which the observation was recorded.</w:t>
            </w:r>
          </w:p>
        </w:tc>
        <w:tc>
          <w:tcPr>
            <w:tcW w:type="dxa" w:w="3389"/>
            <w:shd w:fill="F7FBFD"/>
            <w:tcMar>
              <w:top w:w="70" w:type="dxa"/>
              <w:start w:w="95" w:type="dxa"/>
              <w:bottom w:w="70" w:type="dxa"/>
              <w:end w:w="95" w:type="dxa"/>
            </w:tcMar>
            <w:vAlign w:val="top"/>
          </w:tcPr>
          <w:p>
            <w:pPr>
              <w:spacing w:after="0"/>
            </w:pPr>
            <w:r>
              <w:rPr>
                <w:color w:val="163247"/>
                <w:sz w:val="17"/>
              </w:rPr>
              <w:t>2026-09-10</w:t>
            </w:r>
          </w:p>
        </w:tc>
      </w:tr>
      <w:tr>
        <w:tc>
          <w:tcPr>
            <w:tcW w:type="dxa" w:w="3389"/>
            <w:tcMar>
              <w:top w:w="70" w:type="dxa"/>
              <w:start w:w="95" w:type="dxa"/>
              <w:bottom w:w="70" w:type="dxa"/>
              <w:end w:w="95" w:type="dxa"/>
            </w:tcMar>
            <w:vAlign w:val="top"/>
          </w:tcPr>
          <w:p>
            <w:pPr>
              <w:spacing w:after="0"/>
            </w:pPr>
            <w:r>
              <w:rPr>
                <w:color w:val="163247"/>
                <w:sz w:val="17"/>
              </w:rPr>
              <w:t>Consumption</w:t>
            </w:r>
          </w:p>
        </w:tc>
        <w:tc>
          <w:tcPr>
            <w:tcW w:type="dxa" w:w="3389"/>
            <w:tcMar>
              <w:top w:w="70" w:type="dxa"/>
              <w:start w:w="95" w:type="dxa"/>
              <w:bottom w:w="70" w:type="dxa"/>
              <w:end w:w="95" w:type="dxa"/>
            </w:tcMar>
            <w:vAlign w:val="top"/>
          </w:tcPr>
          <w:p>
            <w:pPr>
              <w:spacing w:after="0"/>
            </w:pPr>
            <w:r>
              <w:rPr>
                <w:color w:val="163247"/>
                <w:sz w:val="17"/>
              </w:rPr>
              <w:t>Daily water use.</w:t>
            </w:r>
          </w:p>
        </w:tc>
        <w:tc>
          <w:tcPr>
            <w:tcW w:type="dxa" w:w="3389"/>
            <w:tcMar>
              <w:top w:w="70" w:type="dxa"/>
              <w:start w:w="95" w:type="dxa"/>
              <w:bottom w:w="70" w:type="dxa"/>
              <w:end w:w="95" w:type="dxa"/>
            </w:tcMar>
            <w:vAlign w:val="top"/>
          </w:tcPr>
          <w:p>
            <w:pPr>
              <w:spacing w:after="0"/>
            </w:pPr>
            <w:r>
              <w:rPr>
                <w:color w:val="163247"/>
                <w:sz w:val="17"/>
              </w:rPr>
              <w:t>320 L/day</w:t>
            </w:r>
          </w:p>
        </w:tc>
      </w:tr>
      <w:tr>
        <w:tc>
          <w:tcPr>
            <w:tcW w:type="dxa" w:w="3389"/>
            <w:shd w:fill="F7FBFD"/>
            <w:tcMar>
              <w:top w:w="70" w:type="dxa"/>
              <w:start w:w="95" w:type="dxa"/>
              <w:bottom w:w="70" w:type="dxa"/>
              <w:end w:w="95" w:type="dxa"/>
            </w:tcMar>
            <w:vAlign w:val="top"/>
          </w:tcPr>
          <w:p>
            <w:pPr>
              <w:spacing w:after="0"/>
            </w:pPr>
            <w:r>
              <w:rPr>
                <w:color w:val="163247"/>
                <w:sz w:val="17"/>
              </w:rPr>
              <w:t>pH</w:t>
            </w:r>
          </w:p>
        </w:tc>
        <w:tc>
          <w:tcPr>
            <w:tcW w:type="dxa" w:w="3389"/>
            <w:shd w:fill="F7FBFD"/>
            <w:tcMar>
              <w:top w:w="70" w:type="dxa"/>
              <w:start w:w="95" w:type="dxa"/>
              <w:bottom w:w="70" w:type="dxa"/>
              <w:end w:w="95" w:type="dxa"/>
            </w:tcMar>
            <w:vAlign w:val="top"/>
          </w:tcPr>
          <w:p>
            <w:pPr>
              <w:spacing w:after="0"/>
            </w:pPr>
            <w:r>
              <w:rPr>
                <w:color w:val="163247"/>
                <w:sz w:val="17"/>
              </w:rPr>
              <w:t>Observed acidity/alkalinity indicator.</w:t>
            </w:r>
          </w:p>
        </w:tc>
        <w:tc>
          <w:tcPr>
            <w:tcW w:type="dxa" w:w="3389"/>
            <w:shd w:fill="F7FBFD"/>
            <w:tcMar>
              <w:top w:w="70" w:type="dxa"/>
              <w:start w:w="95" w:type="dxa"/>
              <w:bottom w:w="70" w:type="dxa"/>
              <w:end w:w="95" w:type="dxa"/>
            </w:tcMar>
            <w:vAlign w:val="top"/>
          </w:tcPr>
          <w:p>
            <w:pPr>
              <w:spacing w:after="0"/>
            </w:pPr>
            <w:r>
              <w:rPr>
                <w:color w:val="163247"/>
                <w:sz w:val="17"/>
              </w:rPr>
              <w:t>7.1</w:t>
            </w:r>
          </w:p>
        </w:tc>
      </w:tr>
      <w:tr>
        <w:tc>
          <w:tcPr>
            <w:tcW w:type="dxa" w:w="3389"/>
            <w:tcMar>
              <w:top w:w="70" w:type="dxa"/>
              <w:start w:w="95" w:type="dxa"/>
              <w:bottom w:w="70" w:type="dxa"/>
              <w:end w:w="95" w:type="dxa"/>
            </w:tcMar>
            <w:vAlign w:val="top"/>
          </w:tcPr>
          <w:p>
            <w:pPr>
              <w:spacing w:after="0"/>
            </w:pPr>
            <w:r>
              <w:rPr>
                <w:color w:val="163247"/>
                <w:sz w:val="17"/>
              </w:rPr>
              <w:t>Turbidity</w:t>
            </w:r>
          </w:p>
        </w:tc>
        <w:tc>
          <w:tcPr>
            <w:tcW w:type="dxa" w:w="3389"/>
            <w:tcMar>
              <w:top w:w="70" w:type="dxa"/>
              <w:start w:w="95" w:type="dxa"/>
              <w:bottom w:w="70" w:type="dxa"/>
              <w:end w:w="95" w:type="dxa"/>
            </w:tcMar>
            <w:vAlign w:val="top"/>
          </w:tcPr>
          <w:p>
            <w:pPr>
              <w:spacing w:after="0"/>
            </w:pPr>
            <w:r>
              <w:rPr>
                <w:color w:val="163247"/>
                <w:sz w:val="17"/>
              </w:rPr>
              <w:t>Observed water cloudiness indicator.</w:t>
            </w:r>
          </w:p>
        </w:tc>
        <w:tc>
          <w:tcPr>
            <w:tcW w:type="dxa" w:w="3389"/>
            <w:tcMar>
              <w:top w:w="70" w:type="dxa"/>
              <w:start w:w="95" w:type="dxa"/>
              <w:bottom w:w="70" w:type="dxa"/>
              <w:end w:w="95" w:type="dxa"/>
            </w:tcMar>
            <w:vAlign w:val="top"/>
          </w:tcPr>
          <w:p>
            <w:pPr>
              <w:spacing w:after="0"/>
            </w:pPr>
            <w:r>
              <w:rPr>
                <w:color w:val="163247"/>
                <w:sz w:val="17"/>
              </w:rPr>
              <w:t>2.3 NTU</w:t>
            </w:r>
          </w:p>
        </w:tc>
      </w:tr>
      <w:tr>
        <w:tc>
          <w:tcPr>
            <w:tcW w:type="dxa" w:w="3389"/>
            <w:shd w:fill="F7FBFD"/>
            <w:tcMar>
              <w:top w:w="70" w:type="dxa"/>
              <w:start w:w="95" w:type="dxa"/>
              <w:bottom w:w="70" w:type="dxa"/>
              <w:end w:w="95" w:type="dxa"/>
            </w:tcMar>
            <w:vAlign w:val="top"/>
          </w:tcPr>
          <w:p>
            <w:pPr>
              <w:spacing w:after="0"/>
            </w:pPr>
            <w:r>
              <w:rPr>
                <w:color w:val="163247"/>
                <w:sz w:val="17"/>
              </w:rPr>
              <w:t>Notes</w:t>
            </w:r>
          </w:p>
        </w:tc>
        <w:tc>
          <w:tcPr>
            <w:tcW w:type="dxa" w:w="3389"/>
            <w:shd w:fill="F7FBFD"/>
            <w:tcMar>
              <w:top w:w="70" w:type="dxa"/>
              <w:start w:w="95" w:type="dxa"/>
              <w:bottom w:w="70" w:type="dxa"/>
              <w:end w:w="95" w:type="dxa"/>
            </w:tcMar>
            <w:vAlign w:val="top"/>
          </w:tcPr>
          <w:p>
            <w:pPr>
              <w:spacing w:after="0"/>
            </w:pPr>
            <w:r>
              <w:rPr>
                <w:color w:val="163247"/>
                <w:sz w:val="17"/>
              </w:rPr>
              <w:t>Optional contextual information.</w:t>
            </w:r>
          </w:p>
        </w:tc>
        <w:tc>
          <w:tcPr>
            <w:tcW w:type="dxa" w:w="3389"/>
            <w:shd w:fill="F7FBFD"/>
            <w:tcMar>
              <w:top w:w="70" w:type="dxa"/>
              <w:start w:w="95" w:type="dxa"/>
              <w:bottom w:w="70" w:type="dxa"/>
              <w:end w:w="95" w:type="dxa"/>
            </w:tcMar>
            <w:vAlign w:val="top"/>
          </w:tcPr>
          <w:p>
            <w:pPr>
              <w:spacing w:after="0"/>
            </w:pPr>
            <w:r>
              <w:rPr>
                <w:color w:val="163247"/>
                <w:sz w:val="17"/>
              </w:rPr>
              <w:t>Routine morning reading</w:t>
            </w:r>
          </w:p>
        </w:tc>
      </w:tr>
    </w:tbl>
    <w:p>
      <w:pPr>
        <w:spacing w:after="20"/>
      </w:pPr>
    </w:p>
    <w:p>
      <w:pPr>
        <w:pStyle w:val="Heading2"/>
        <w:spacing w:before="200" w:after="80"/>
        <w:keepNext/>
      </w:pPr>
      <w:r>
        <w:rPr>
          <w:color w:val="063B5B"/>
        </w:rPr>
        <w:t>MonitoringReport logical output</w:t>
      </w:r>
    </w:p>
    <w:p>
      <w:pPr>
        <w:pStyle w:val="ListBullet"/>
        <w:spacing w:after="50"/>
        <w:ind w:left="317"/>
      </w:pPr>
      <w:r>
        <w:rPr>
          <w:color w:val="163247"/>
          <w:sz w:val="19"/>
        </w:rPr>
        <w:t>Report identifier and location information.</w:t>
      </w:r>
    </w:p>
    <w:p>
      <w:pPr>
        <w:pStyle w:val="ListBullet"/>
        <w:spacing w:after="50"/>
        <w:ind w:left="317"/>
      </w:pPr>
      <w:r>
        <w:rPr>
          <w:color w:val="163247"/>
          <w:sz w:val="19"/>
        </w:rPr>
        <w:t>Number of readings included.</w:t>
      </w:r>
    </w:p>
    <w:p>
      <w:pPr>
        <w:pStyle w:val="ListBullet"/>
        <w:spacing w:after="50"/>
        <w:ind w:left="317"/>
      </w:pPr>
      <w:r>
        <w:rPr>
          <w:color w:val="163247"/>
          <w:sz w:val="19"/>
        </w:rPr>
        <w:t>Average/summary consumption.</w:t>
      </w:r>
    </w:p>
    <w:p>
      <w:pPr>
        <w:pStyle w:val="ListBullet"/>
        <w:spacing w:after="50"/>
        <w:ind w:left="317"/>
      </w:pPr>
      <w:r>
        <w:rPr>
          <w:color w:val="163247"/>
          <w:sz w:val="19"/>
        </w:rPr>
        <w:t>Consumption trend.</w:t>
      </w:r>
    </w:p>
    <w:p>
      <w:pPr>
        <w:pStyle w:val="ListBullet"/>
        <w:spacing w:after="50"/>
        <w:ind w:left="317"/>
      </w:pPr>
      <w:r>
        <w:rPr>
          <w:color w:val="163247"/>
          <w:sz w:val="19"/>
        </w:rPr>
        <w:t>Overall quality status.</w:t>
      </w:r>
    </w:p>
    <w:p>
      <w:pPr>
        <w:pStyle w:val="ListBullet"/>
        <w:spacing w:after="50"/>
        <w:ind w:left="317"/>
      </w:pPr>
      <w:r>
        <w:rPr>
          <w:color w:val="163247"/>
          <w:sz w:val="19"/>
        </w:rPr>
        <w:t>Detected alerts.</w:t>
      </w:r>
    </w:p>
    <w:p>
      <w:pPr>
        <w:pStyle w:val="ListBullet"/>
        <w:spacing w:after="50"/>
        <w:ind w:left="317"/>
      </w:pPr>
      <w:r>
        <w:rPr>
          <w:color w:val="163247"/>
          <w:sz w:val="19"/>
        </w:rPr>
        <w:t>Recommended conservation/safety actions.</w:t>
      </w:r>
    </w:p>
    <w:p>
      <w:pPr>
        <w:pStyle w:val="Heading2"/>
        <w:spacing w:before="200" w:after="80"/>
        <w:keepNext/>
      </w:pPr>
      <w:r>
        <w:rPr>
          <w:color w:val="063B5B"/>
        </w:rPr>
        <w:t>Data relationships</w:t>
      </w:r>
    </w:p>
    <w:p>
      <w:pPr>
        <w:spacing w:after="100" w:line="259" w:lineRule="auto"/>
      </w:pPr>
      <w:r>
        <w:rPr>
          <w:color w:val="163247"/>
          <w:sz w:val="19"/>
        </w:rPr>
        <w:t>A Location can have many WaterReading records. A MonitoringReport summarizes a selected set of readings for a location. The database layer provides persistence while the model and analytics layers provide meaning.</w:t>
      </w:r>
    </w:p>
    <w:p>
      <w:r>
        <w:br w:type="page"/>
      </w:r>
    </w:p>
    <w:p>
      <w:pPr>
        <w:spacing w:before="200" w:after="80"/>
        <w:keepNext/>
      </w:pPr>
      <w:r>
        <w:rPr>
          <w:b/>
          <w:color w:val="0AA6A6"/>
          <w:sz w:val="20"/>
        </w:rPr>
        <w:t xml:space="preserve">12  </w:t>
      </w:r>
      <w:r>
        <w:rPr>
          <w:b/>
          <w:color w:val="063B5B"/>
          <w:sz w:val="46"/>
        </w:rPr>
        <w:t>Algorithms &amp; Decision Logic</w:t>
      </w:r>
    </w:p>
    <w:p>
      <w:pPr>
        <w:spacing w:after="240"/>
      </w:pPr>
      <w:r>
        <w:rPr>
          <w:color w:val="6B8797"/>
          <w:sz w:val="21"/>
        </w:rPr>
        <w:t>Transparent rules make the prototype easy to audit and explain.</w:t>
      </w:r>
    </w:p>
    <w:p>
      <w:pPr>
        <w:pStyle w:val="Heading2"/>
        <w:spacing w:before="200" w:after="80"/>
        <w:keepNext/>
      </w:pPr>
      <w:r>
        <w:rPr>
          <w:color w:val="063B5B"/>
        </w:rPr>
        <w:t>1. Input validation</w:t>
      </w:r>
    </w:p>
    <w:p>
      <w:pPr>
        <w:pStyle w:val="ListNumber"/>
        <w:spacing w:after="60"/>
      </w:pPr>
      <w:r>
        <w:rPr>
          <w:color w:val="163247"/>
          <w:sz w:val="19"/>
        </w:rPr>
        <w:t>Check that a location is selected.</w:t>
      </w:r>
    </w:p>
    <w:p>
      <w:pPr>
        <w:pStyle w:val="ListNumber"/>
        <w:spacing w:after="60"/>
      </w:pPr>
      <w:r>
        <w:rPr>
          <w:color w:val="163247"/>
          <w:sz w:val="19"/>
        </w:rPr>
        <w:t>Check that numeric fields contain valid numeric values.</w:t>
      </w:r>
    </w:p>
    <w:p>
      <w:pPr>
        <w:pStyle w:val="ListNumber"/>
        <w:spacing w:after="60"/>
      </w:pPr>
      <w:r>
        <w:rPr>
          <w:color w:val="163247"/>
          <w:sz w:val="19"/>
        </w:rPr>
        <w:t>Reject negative consumption.</w:t>
      </w:r>
    </w:p>
    <w:p>
      <w:pPr>
        <w:pStyle w:val="ListNumber"/>
        <w:spacing w:after="60"/>
      </w:pPr>
      <w:r>
        <w:rPr>
          <w:color w:val="163247"/>
          <w:sz w:val="19"/>
        </w:rPr>
        <w:t>Ensure pH/turbidity values are within sensible input ranges before classification.</w:t>
      </w:r>
    </w:p>
    <w:p>
      <w:pPr>
        <w:pStyle w:val="ListNumber"/>
        <w:spacing w:after="60"/>
      </w:pPr>
      <w:r>
        <w:rPr>
          <w:color w:val="163247"/>
          <w:sz w:val="19"/>
        </w:rPr>
        <w:t>Store only validated observations.</w:t>
      </w:r>
    </w:p>
    <w:p>
      <w:pPr>
        <w:pStyle w:val="Heading2"/>
        <w:spacing w:before="200" w:after="80"/>
        <w:keepNext/>
      </w:pPr>
      <w:r>
        <w:rPr>
          <w:color w:val="063B5B"/>
        </w:rPr>
        <w:t>2. Quality classification</w:t>
      </w:r>
    </w:p>
    <w:p>
      <w:pPr>
        <w:spacing w:after="100" w:line="259" w:lineRule="auto"/>
      </w:pPr>
      <w:r>
        <w:rPr>
          <w:color w:val="163247"/>
          <w:sz w:val="19"/>
        </w:rPr>
        <w:t>For the prototype, pH and turbidity are compared against configured monitoring limits. A reading outside the configured range is treated as requiring attention and can generate an alert.</w:t>
      </w:r>
    </w:p>
    <w:p>
      <w:pPr>
        <w:pStyle w:val="Heading2"/>
        <w:spacing w:before="200" w:after="80"/>
        <w:keepNext/>
      </w:pPr>
      <w:r>
        <w:rPr>
          <w:color w:val="063B5B"/>
        </w:rPr>
        <w:t>3. Consumption classification</w:t>
      </w:r>
    </w:p>
    <w:p>
      <w:pPr>
        <w:spacing w:after="100" w:line="259" w:lineRule="auto"/>
      </w:pPr>
      <w:r>
        <w:rPr>
          <w:color w:val="163247"/>
          <w:sz w:val="19"/>
        </w:rPr>
        <w:t>Daily consumption is compared with the configured usage threshold. A reading above the threshold is classified as excessive and can produce a conservation alert.</w:t>
      </w:r>
    </w:p>
    <w:p>
      <w:pPr>
        <w:pStyle w:val="Heading2"/>
        <w:spacing w:before="200" w:after="80"/>
        <w:keepNext/>
      </w:pPr>
      <w:r>
        <w:rPr>
          <w:color w:val="063B5B"/>
        </w:rPr>
        <w:t>4. Trend detection</w:t>
      </w:r>
    </w:p>
    <w:p>
      <w:pPr>
        <w:spacing w:after="100" w:line="259" w:lineRule="auto"/>
      </w:pPr>
      <w:r>
        <w:rPr>
          <w:color w:val="163247"/>
          <w:sz w:val="19"/>
        </w:rPr>
        <w:t>A sequence of dated consumption values is ordered chronologically and compared to identify a general pattern such as Increasing, Stable or Decreasing. The trend is then used as context for the monitoring report.</w:t>
      </w:r>
    </w:p>
    <w:p>
      <w:pPr>
        <w:pStyle w:val="Heading2"/>
        <w:spacing w:before="200" w:after="80"/>
        <w:keepNext/>
      </w:pPr>
      <w:r>
        <w:rPr>
          <w:color w:val="063B5B"/>
        </w:rPr>
        <w:t>5. Recommendation generation</w:t>
      </w:r>
    </w:p>
    <w:p>
      <w:pPr>
        <w:spacing w:after="100" w:line="259" w:lineRule="auto"/>
      </w:pPr>
      <w:r>
        <w:rPr>
          <w:color w:val="163247"/>
          <w:sz w:val="19"/>
        </w:rPr>
        <w:t>Alerts are converted into understandable actions. Examples include checking for leaks when usage rises, reducing unnecessary use, repeating unusual quality observations and arranging appropriate testing when abnormal observations persist.</w:t>
      </w:r>
    </w:p>
    <w:tbl>
      <w:tblPr>
        <w:tblW w:type="auto" w:w="0"/>
        <w:jc w:val="center"/>
        <w:tblLook w:firstColumn="1" w:firstRow="1" w:lastColumn="0" w:lastRow="0" w:noHBand="0" w:noVBand="1" w:val="04A0"/>
      </w:tblPr>
      <w:tblGrid>
        <w:gridCol w:w="10166"/>
      </w:tblGrid>
      <w:tr>
        <w:tc>
          <w:tcPr>
            <w:tcW w:type="dxa" w:w="10166"/>
            <w:shd w:fill="EAF7F5"/>
            <w:tcMar>
              <w:top w:w="130" w:type="dxa"/>
              <w:start w:w="160" w:type="dxa"/>
              <w:bottom w:w="130" w:type="dxa"/>
              <w:end w:w="160" w:type="dxa"/>
            </w:tcMar>
            <w:tcBorders>
              <w:top w:val="nil"/>
              <w:left w:val="single" w:sz="18" w:color="0AA6A6"/>
              <w:bottom w:val="nil"/>
              <w:right w:val="nil"/>
            </w:tcBorders>
          </w:tcPr>
          <w:p>
            <w:pPr>
              <w:spacing w:after="60"/>
            </w:pPr>
            <w:r>
              <w:rPr>
                <w:b/>
                <w:color w:val="0AA6A6"/>
                <w:sz w:val="21"/>
              </w:rPr>
              <w:t>Rule pipeline</w:t>
            </w:r>
          </w:p>
          <w:p>
            <w:pPr>
              <w:spacing w:after="0"/>
            </w:pPr>
            <w:r>
              <w:rPr>
                <w:color w:val="163247"/>
                <w:sz w:val="18"/>
              </w:rPr>
              <w:t>Reading → Validate → Compare with thresholds → Assign status → Generate alert → Generate recommendation → Include in report</w:t>
            </w:r>
          </w:p>
        </w:tc>
      </w:tr>
    </w:tbl>
    <w:p>
      <w:pPr>
        <w:spacing w:after="20"/>
      </w:pPr>
    </w:p>
    <w:p>
      <w:r>
        <w:br w:type="page"/>
      </w:r>
    </w:p>
    <w:p>
      <w:pPr>
        <w:spacing w:before="200" w:after="80"/>
        <w:keepNext/>
      </w:pPr>
      <w:r>
        <w:rPr>
          <w:b/>
          <w:color w:val="0AA6A6"/>
          <w:sz w:val="20"/>
        </w:rPr>
        <w:t xml:space="preserve">13  </w:t>
      </w:r>
      <w:r>
        <w:rPr>
          <w:b/>
          <w:color w:val="063B5B"/>
          <w:sz w:val="46"/>
        </w:rPr>
        <w:t>Input–Process–Output Flow</w:t>
      </w:r>
    </w:p>
    <w:p>
      <w:pPr>
        <w:spacing w:after="240"/>
      </w:pPr>
      <w:r>
        <w:rPr>
          <w:color w:val="6B8797"/>
          <w:sz w:val="21"/>
        </w:rPr>
        <w:t>The complete journey of a reading.</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063B5B"/>
            <w:tcMar>
              <w:top w:w="80" w:type="dxa"/>
              <w:start w:w="100" w:type="dxa"/>
              <w:bottom w:w="80" w:type="dxa"/>
              <w:end w:w="100" w:type="dxa"/>
            </w:tcMar>
            <w:vAlign w:val="center"/>
          </w:tcPr>
          <w:p>
            <w:pPr>
              <w:jc w:val="left"/>
            </w:pPr>
            <w:r>
              <w:rPr>
                <w:b/>
                <w:color w:val="FFFFFF"/>
                <w:sz w:val="17"/>
              </w:rPr>
              <w:t>Input</w:t>
            </w:r>
          </w:p>
        </w:tc>
        <w:tc>
          <w:tcPr>
            <w:tcW w:type="dxa" w:w="3389"/>
            <w:shd w:fill="063B5B"/>
            <w:tcMar>
              <w:top w:w="80" w:type="dxa"/>
              <w:start w:w="100" w:type="dxa"/>
              <w:bottom w:w="80" w:type="dxa"/>
              <w:end w:w="100" w:type="dxa"/>
            </w:tcMar>
            <w:vAlign w:val="center"/>
          </w:tcPr>
          <w:p>
            <w:pPr>
              <w:jc w:val="left"/>
            </w:pPr>
            <w:r>
              <w:rPr>
                <w:b/>
                <w:color w:val="FFFFFF"/>
                <w:sz w:val="17"/>
              </w:rPr>
              <w:t>Processing</w:t>
            </w:r>
          </w:p>
        </w:tc>
        <w:tc>
          <w:tcPr>
            <w:tcW w:type="dxa" w:w="3389"/>
            <w:shd w:fill="063B5B"/>
            <w:tcMar>
              <w:top w:w="80" w:type="dxa"/>
              <w:start w:w="100" w:type="dxa"/>
              <w:bottom w:w="80" w:type="dxa"/>
              <w:end w:w="100" w:type="dxa"/>
            </w:tcMar>
            <w:vAlign w:val="center"/>
          </w:tcPr>
          <w:p>
            <w:pPr>
              <w:jc w:val="left"/>
            </w:pPr>
            <w:r>
              <w:rPr>
                <w:b/>
                <w:color w:val="FFFFFF"/>
                <w:sz w:val="17"/>
              </w:rPr>
              <w:t>Output</w:t>
            </w:r>
          </w:p>
        </w:tc>
      </w:tr>
      <w:tr>
        <w:tc>
          <w:tcPr>
            <w:tcW w:type="dxa" w:w="3389"/>
            <w:shd w:fill="F7FBFD"/>
            <w:tcMar>
              <w:top w:w="70" w:type="dxa"/>
              <w:start w:w="95" w:type="dxa"/>
              <w:bottom w:w="70" w:type="dxa"/>
              <w:end w:w="95" w:type="dxa"/>
            </w:tcMar>
            <w:vAlign w:val="top"/>
          </w:tcPr>
          <w:p>
            <w:pPr>
              <w:spacing w:after="0"/>
            </w:pPr>
            <w:r>
              <w:rPr>
                <w:color w:val="163247"/>
                <w:sz w:val="17"/>
              </w:rPr>
              <w:t>Location + user context</w:t>
            </w:r>
          </w:p>
        </w:tc>
        <w:tc>
          <w:tcPr>
            <w:tcW w:type="dxa" w:w="3389"/>
            <w:shd w:fill="F7FBFD"/>
            <w:tcMar>
              <w:top w:w="70" w:type="dxa"/>
              <w:start w:w="95" w:type="dxa"/>
              <w:bottom w:w="70" w:type="dxa"/>
              <w:end w:w="95" w:type="dxa"/>
            </w:tcMar>
            <w:vAlign w:val="top"/>
          </w:tcPr>
          <w:p>
            <w:pPr>
              <w:spacing w:after="0"/>
            </w:pPr>
            <w:r>
              <w:rPr>
                <w:color w:val="163247"/>
                <w:sz w:val="17"/>
              </w:rPr>
              <w:t>Create/store domain object</w:t>
            </w:r>
          </w:p>
        </w:tc>
        <w:tc>
          <w:tcPr>
            <w:tcW w:type="dxa" w:w="3389"/>
            <w:shd w:fill="F7FBFD"/>
            <w:tcMar>
              <w:top w:w="70" w:type="dxa"/>
              <w:start w:w="95" w:type="dxa"/>
              <w:bottom w:w="70" w:type="dxa"/>
              <w:end w:w="95" w:type="dxa"/>
            </w:tcMar>
            <w:vAlign w:val="top"/>
          </w:tcPr>
          <w:p>
            <w:pPr>
              <w:spacing w:after="0"/>
            </w:pPr>
            <w:r>
              <w:rPr>
                <w:color w:val="163247"/>
                <w:sz w:val="17"/>
              </w:rPr>
              <w:t>Identified monitoring location</w:t>
            </w:r>
          </w:p>
        </w:tc>
      </w:tr>
      <w:tr>
        <w:tc>
          <w:tcPr>
            <w:tcW w:type="dxa" w:w="3389"/>
            <w:tcMar>
              <w:top w:w="70" w:type="dxa"/>
              <w:start w:w="95" w:type="dxa"/>
              <w:bottom w:w="70" w:type="dxa"/>
              <w:end w:w="95" w:type="dxa"/>
            </w:tcMar>
            <w:vAlign w:val="top"/>
          </w:tcPr>
          <w:p>
            <w:pPr>
              <w:spacing w:after="0"/>
            </w:pPr>
            <w:r>
              <w:rPr>
                <w:color w:val="163247"/>
                <w:sz w:val="17"/>
              </w:rPr>
              <w:t>Date + consumption + pH + turbidity</w:t>
            </w:r>
          </w:p>
        </w:tc>
        <w:tc>
          <w:tcPr>
            <w:tcW w:type="dxa" w:w="3389"/>
            <w:tcMar>
              <w:top w:w="70" w:type="dxa"/>
              <w:start w:w="95" w:type="dxa"/>
              <w:bottom w:w="70" w:type="dxa"/>
              <w:end w:w="95" w:type="dxa"/>
            </w:tcMar>
            <w:vAlign w:val="top"/>
          </w:tcPr>
          <w:p>
            <w:pPr>
              <w:spacing w:after="0"/>
            </w:pPr>
            <w:r>
              <w:rPr>
                <w:color w:val="163247"/>
                <w:sz w:val="17"/>
              </w:rPr>
              <w:t>Validate values</w:t>
            </w:r>
          </w:p>
        </w:tc>
        <w:tc>
          <w:tcPr>
            <w:tcW w:type="dxa" w:w="3389"/>
            <w:tcMar>
              <w:top w:w="70" w:type="dxa"/>
              <w:start w:w="95" w:type="dxa"/>
              <w:bottom w:w="70" w:type="dxa"/>
              <w:end w:w="95" w:type="dxa"/>
            </w:tcMar>
            <w:vAlign w:val="top"/>
          </w:tcPr>
          <w:p>
            <w:pPr>
              <w:spacing w:after="0"/>
            </w:pPr>
            <w:r>
              <w:rPr>
                <w:color w:val="163247"/>
                <w:sz w:val="17"/>
              </w:rPr>
              <w:t>Valid WaterReading</w:t>
            </w:r>
          </w:p>
        </w:tc>
      </w:tr>
      <w:tr>
        <w:tc>
          <w:tcPr>
            <w:tcW w:type="dxa" w:w="3389"/>
            <w:shd w:fill="F7FBFD"/>
            <w:tcMar>
              <w:top w:w="70" w:type="dxa"/>
              <w:start w:w="95" w:type="dxa"/>
              <w:bottom w:w="70" w:type="dxa"/>
              <w:end w:w="95" w:type="dxa"/>
            </w:tcMar>
            <w:vAlign w:val="top"/>
          </w:tcPr>
          <w:p>
            <w:pPr>
              <w:spacing w:after="0"/>
            </w:pPr>
            <w:r>
              <w:rPr>
                <w:color w:val="163247"/>
                <w:sz w:val="17"/>
              </w:rPr>
              <w:t>Valid WaterReading</w:t>
            </w:r>
          </w:p>
        </w:tc>
        <w:tc>
          <w:tcPr>
            <w:tcW w:type="dxa" w:w="3389"/>
            <w:shd w:fill="F7FBFD"/>
            <w:tcMar>
              <w:top w:w="70" w:type="dxa"/>
              <w:start w:w="95" w:type="dxa"/>
              <w:bottom w:w="70" w:type="dxa"/>
              <w:end w:w="95" w:type="dxa"/>
            </w:tcMar>
            <w:vAlign w:val="top"/>
          </w:tcPr>
          <w:p>
            <w:pPr>
              <w:spacing w:after="0"/>
            </w:pPr>
            <w:r>
              <w:rPr>
                <w:color w:val="163247"/>
                <w:sz w:val="17"/>
              </w:rPr>
              <w:t>Threshold comparison</w:t>
            </w:r>
          </w:p>
        </w:tc>
        <w:tc>
          <w:tcPr>
            <w:tcW w:type="dxa" w:w="3389"/>
            <w:shd w:fill="F7FBFD"/>
            <w:tcMar>
              <w:top w:w="70" w:type="dxa"/>
              <w:start w:w="95" w:type="dxa"/>
              <w:bottom w:w="70" w:type="dxa"/>
              <w:end w:w="95" w:type="dxa"/>
            </w:tcMar>
            <w:vAlign w:val="top"/>
          </w:tcPr>
          <w:p>
            <w:pPr>
              <w:spacing w:after="0"/>
            </w:pPr>
            <w:r>
              <w:rPr>
                <w:color w:val="163247"/>
                <w:sz w:val="17"/>
              </w:rPr>
              <w:t>Quality/consumption status</w:t>
            </w:r>
          </w:p>
        </w:tc>
      </w:tr>
      <w:tr>
        <w:tc>
          <w:tcPr>
            <w:tcW w:type="dxa" w:w="3389"/>
            <w:tcMar>
              <w:top w:w="70" w:type="dxa"/>
              <w:start w:w="95" w:type="dxa"/>
              <w:bottom w:w="70" w:type="dxa"/>
              <w:end w:w="95" w:type="dxa"/>
            </w:tcMar>
            <w:vAlign w:val="top"/>
          </w:tcPr>
          <w:p>
            <w:pPr>
              <w:spacing w:after="0"/>
            </w:pPr>
            <w:r>
              <w:rPr>
                <w:color w:val="163247"/>
                <w:sz w:val="17"/>
              </w:rPr>
              <w:t>Multiple readings</w:t>
            </w:r>
          </w:p>
        </w:tc>
        <w:tc>
          <w:tcPr>
            <w:tcW w:type="dxa" w:w="3389"/>
            <w:tcMar>
              <w:top w:w="70" w:type="dxa"/>
              <w:start w:w="95" w:type="dxa"/>
              <w:bottom w:w="70" w:type="dxa"/>
              <w:end w:w="95" w:type="dxa"/>
            </w:tcMar>
            <w:vAlign w:val="top"/>
          </w:tcPr>
          <w:p>
            <w:pPr>
              <w:spacing w:after="0"/>
            </w:pPr>
            <w:r>
              <w:rPr>
                <w:color w:val="163247"/>
                <w:sz w:val="17"/>
              </w:rPr>
              <w:t>Trend analysis</w:t>
            </w:r>
          </w:p>
        </w:tc>
        <w:tc>
          <w:tcPr>
            <w:tcW w:type="dxa" w:w="3389"/>
            <w:tcMar>
              <w:top w:w="70" w:type="dxa"/>
              <w:start w:w="95" w:type="dxa"/>
              <w:bottom w:w="70" w:type="dxa"/>
              <w:end w:w="95" w:type="dxa"/>
            </w:tcMar>
            <w:vAlign w:val="top"/>
          </w:tcPr>
          <w:p>
            <w:pPr>
              <w:spacing w:after="0"/>
            </w:pPr>
            <w:r>
              <w:rPr>
                <w:color w:val="163247"/>
                <w:sz w:val="17"/>
              </w:rPr>
              <w:t>Increasing / Stable / Decreasing</w:t>
            </w:r>
          </w:p>
        </w:tc>
      </w:tr>
      <w:tr>
        <w:tc>
          <w:tcPr>
            <w:tcW w:type="dxa" w:w="3389"/>
            <w:shd w:fill="F7FBFD"/>
            <w:tcMar>
              <w:top w:w="70" w:type="dxa"/>
              <w:start w:w="95" w:type="dxa"/>
              <w:bottom w:w="70" w:type="dxa"/>
              <w:end w:w="95" w:type="dxa"/>
            </w:tcMar>
            <w:vAlign w:val="top"/>
          </w:tcPr>
          <w:p>
            <w:pPr>
              <w:spacing w:after="0"/>
            </w:pPr>
            <w:r>
              <w:rPr>
                <w:color w:val="163247"/>
                <w:sz w:val="17"/>
              </w:rPr>
              <w:t>Abnormal status</w:t>
            </w:r>
          </w:p>
        </w:tc>
        <w:tc>
          <w:tcPr>
            <w:tcW w:type="dxa" w:w="3389"/>
            <w:shd w:fill="F7FBFD"/>
            <w:tcMar>
              <w:top w:w="70" w:type="dxa"/>
              <w:start w:w="95" w:type="dxa"/>
              <w:bottom w:w="70" w:type="dxa"/>
              <w:end w:w="95" w:type="dxa"/>
            </w:tcMar>
            <w:vAlign w:val="top"/>
          </w:tcPr>
          <w:p>
            <w:pPr>
              <w:spacing w:after="0"/>
            </w:pPr>
            <w:r>
              <w:rPr>
                <w:color w:val="163247"/>
                <w:sz w:val="17"/>
              </w:rPr>
              <w:t>Alert generation</w:t>
            </w:r>
          </w:p>
        </w:tc>
        <w:tc>
          <w:tcPr>
            <w:tcW w:type="dxa" w:w="3389"/>
            <w:shd w:fill="F7FBFD"/>
            <w:tcMar>
              <w:top w:w="70" w:type="dxa"/>
              <w:start w:w="95" w:type="dxa"/>
              <w:bottom w:w="70" w:type="dxa"/>
              <w:end w:w="95" w:type="dxa"/>
            </w:tcMar>
            <w:vAlign w:val="top"/>
          </w:tcPr>
          <w:p>
            <w:pPr>
              <w:spacing w:after="0"/>
            </w:pPr>
            <w:r>
              <w:rPr>
                <w:color w:val="163247"/>
                <w:sz w:val="17"/>
              </w:rPr>
              <w:t>Human-readable warning</w:t>
            </w:r>
          </w:p>
        </w:tc>
      </w:tr>
      <w:tr>
        <w:tc>
          <w:tcPr>
            <w:tcW w:type="dxa" w:w="3389"/>
            <w:tcMar>
              <w:top w:w="70" w:type="dxa"/>
              <w:start w:w="95" w:type="dxa"/>
              <w:bottom w:w="70" w:type="dxa"/>
              <w:end w:w="95" w:type="dxa"/>
            </w:tcMar>
            <w:vAlign w:val="top"/>
          </w:tcPr>
          <w:p>
            <w:pPr>
              <w:spacing w:after="0"/>
            </w:pPr>
            <w:r>
              <w:rPr>
                <w:color w:val="163247"/>
                <w:sz w:val="17"/>
              </w:rPr>
              <w:t>Alert + trend context</w:t>
            </w:r>
          </w:p>
        </w:tc>
        <w:tc>
          <w:tcPr>
            <w:tcW w:type="dxa" w:w="3389"/>
            <w:tcMar>
              <w:top w:w="70" w:type="dxa"/>
              <w:start w:w="95" w:type="dxa"/>
              <w:bottom w:w="70" w:type="dxa"/>
              <w:end w:w="95" w:type="dxa"/>
            </w:tcMar>
            <w:vAlign w:val="top"/>
          </w:tcPr>
          <w:p>
            <w:pPr>
              <w:spacing w:after="0"/>
            </w:pPr>
            <w:r>
              <w:rPr>
                <w:color w:val="163247"/>
                <w:sz w:val="17"/>
              </w:rPr>
              <w:t>Recommendation rules</w:t>
            </w:r>
          </w:p>
        </w:tc>
        <w:tc>
          <w:tcPr>
            <w:tcW w:type="dxa" w:w="3389"/>
            <w:tcMar>
              <w:top w:w="70" w:type="dxa"/>
              <w:start w:w="95" w:type="dxa"/>
              <w:bottom w:w="70" w:type="dxa"/>
              <w:end w:w="95" w:type="dxa"/>
            </w:tcMar>
            <w:vAlign w:val="top"/>
          </w:tcPr>
          <w:p>
            <w:pPr>
              <w:spacing w:after="0"/>
            </w:pPr>
            <w:r>
              <w:rPr>
                <w:color w:val="163247"/>
                <w:sz w:val="17"/>
              </w:rPr>
              <w:t>Practical action</w:t>
            </w:r>
          </w:p>
        </w:tc>
      </w:tr>
      <w:tr>
        <w:tc>
          <w:tcPr>
            <w:tcW w:type="dxa" w:w="3389"/>
            <w:shd w:fill="F7FBFD"/>
            <w:tcMar>
              <w:top w:w="70" w:type="dxa"/>
              <w:start w:w="95" w:type="dxa"/>
              <w:bottom w:w="70" w:type="dxa"/>
              <w:end w:w="95" w:type="dxa"/>
            </w:tcMar>
            <w:vAlign w:val="top"/>
          </w:tcPr>
          <w:p>
            <w:pPr>
              <w:spacing w:after="0"/>
            </w:pPr>
            <w:r>
              <w:rPr>
                <w:color w:val="163247"/>
                <w:sz w:val="17"/>
              </w:rPr>
              <w:t>Location readings</w:t>
            </w:r>
          </w:p>
        </w:tc>
        <w:tc>
          <w:tcPr>
            <w:tcW w:type="dxa" w:w="3389"/>
            <w:shd w:fill="F7FBFD"/>
            <w:tcMar>
              <w:top w:w="70" w:type="dxa"/>
              <w:start w:w="95" w:type="dxa"/>
              <w:bottom w:w="70" w:type="dxa"/>
              <w:end w:w="95" w:type="dxa"/>
            </w:tcMar>
            <w:vAlign w:val="top"/>
          </w:tcPr>
          <w:p>
            <w:pPr>
              <w:spacing w:after="0"/>
            </w:pPr>
            <w:r>
              <w:rPr>
                <w:color w:val="163247"/>
                <w:sz w:val="17"/>
              </w:rPr>
              <w:t>Report generation</w:t>
            </w:r>
          </w:p>
        </w:tc>
        <w:tc>
          <w:tcPr>
            <w:tcW w:type="dxa" w:w="3389"/>
            <w:shd w:fill="F7FBFD"/>
            <w:tcMar>
              <w:top w:w="70" w:type="dxa"/>
              <w:start w:w="95" w:type="dxa"/>
              <w:bottom w:w="70" w:type="dxa"/>
              <w:end w:w="95" w:type="dxa"/>
            </w:tcMar>
            <w:vAlign w:val="top"/>
          </w:tcPr>
          <w:p>
            <w:pPr>
              <w:spacing w:after="0"/>
            </w:pPr>
            <w:r>
              <w:rPr>
                <w:color w:val="163247"/>
                <w:sz w:val="17"/>
              </w:rPr>
              <w:t>MonitoringReport</w:t>
            </w:r>
          </w:p>
        </w:tc>
      </w:tr>
      <w:tr>
        <w:tc>
          <w:tcPr>
            <w:tcW w:type="dxa" w:w="3389"/>
            <w:tcMar>
              <w:top w:w="70" w:type="dxa"/>
              <w:start w:w="95" w:type="dxa"/>
              <w:bottom w:w="70" w:type="dxa"/>
              <w:end w:w="95" w:type="dxa"/>
            </w:tcMar>
            <w:vAlign w:val="top"/>
          </w:tcPr>
          <w:p>
            <w:pPr>
              <w:spacing w:after="0"/>
            </w:pPr>
            <w:r>
              <w:rPr>
                <w:color w:val="163247"/>
                <w:sz w:val="17"/>
              </w:rPr>
              <w:t>Report/data</w:t>
            </w:r>
          </w:p>
        </w:tc>
        <w:tc>
          <w:tcPr>
            <w:tcW w:type="dxa" w:w="3389"/>
            <w:tcMar>
              <w:top w:w="70" w:type="dxa"/>
              <w:start w:w="95" w:type="dxa"/>
              <w:bottom w:w="70" w:type="dxa"/>
              <w:end w:w="95" w:type="dxa"/>
            </w:tcMar>
            <w:vAlign w:val="top"/>
          </w:tcPr>
          <w:p>
            <w:pPr>
              <w:spacing w:after="0"/>
            </w:pPr>
            <w:r>
              <w:rPr>
                <w:color w:val="163247"/>
                <w:sz w:val="17"/>
              </w:rPr>
              <w:t>Export utility</w:t>
            </w:r>
          </w:p>
        </w:tc>
        <w:tc>
          <w:tcPr>
            <w:tcW w:type="dxa" w:w="3389"/>
            <w:tcMar>
              <w:top w:w="70" w:type="dxa"/>
              <w:start w:w="95" w:type="dxa"/>
              <w:bottom w:w="70" w:type="dxa"/>
              <w:end w:w="95" w:type="dxa"/>
            </w:tcMar>
            <w:vAlign w:val="top"/>
          </w:tcPr>
          <w:p>
            <w:pPr>
              <w:spacing w:after="0"/>
            </w:pPr>
            <w:r>
              <w:rPr>
                <w:color w:val="163247"/>
                <w:sz w:val="17"/>
              </w:rPr>
              <w:t>CSV/TXT output where enabled</w:t>
            </w:r>
          </w:p>
        </w:tc>
      </w:tr>
    </w:tbl>
    <w:p>
      <w:pPr>
        <w:spacing w:after="20"/>
      </w:pPr>
    </w:p>
    <w:p>
      <w:pPr>
        <w:pStyle w:val="Heading2"/>
        <w:spacing w:before="200" w:after="80"/>
        <w:keepNext/>
      </w:pPr>
      <w:r>
        <w:rPr>
          <w:color w:val="063B5B"/>
        </w:rPr>
        <w:t>Core user journey</w:t>
      </w:r>
    </w:p>
    <w:p>
      <w:pPr>
        <w:spacing w:after="100" w:line="259" w:lineRule="auto"/>
      </w:pPr>
      <w:r>
        <w:rPr>
          <w:color w:val="163247"/>
          <w:sz w:val="19"/>
        </w:rPr>
        <w:t>Dashboard → Add Reading → Save → Analytics → Alerts → Monitoring Report → Export</w:t>
      </w:r>
    </w:p>
    <w:p>
      <w:r>
        <w:br w:type="page"/>
      </w:r>
    </w:p>
    <w:p>
      <w:pPr>
        <w:spacing w:before="200" w:after="80"/>
        <w:keepNext/>
      </w:pPr>
      <w:r>
        <w:rPr>
          <w:b/>
          <w:color w:val="0AA6A6"/>
          <w:sz w:val="20"/>
        </w:rPr>
        <w:t xml:space="preserve">14  </w:t>
      </w:r>
      <w:r>
        <w:rPr>
          <w:b/>
          <w:color w:val="063B5B"/>
          <w:sz w:val="46"/>
        </w:rPr>
        <w:t>GUI / User Experience</w:t>
      </w:r>
    </w:p>
    <w:p>
      <w:pPr>
        <w:spacing w:after="240"/>
      </w:pPr>
      <w:r>
        <w:rPr>
          <w:color w:val="6B8797"/>
          <w:sz w:val="21"/>
        </w:rPr>
        <w:t>The interface is designed to make the prototype visually demonstrable.</w:t>
      </w:r>
    </w:p>
    <w:p>
      <w:pPr>
        <w:spacing w:after="100" w:line="259" w:lineRule="auto"/>
      </w:pPr>
      <w:r>
        <w:rPr>
          <w:color w:val="163247"/>
          <w:sz w:val="19"/>
        </w:rPr>
        <w:t>The project uses a multi-page desktop GUI so that each major function can be demonstrated separately. The application materials describe a Dashboard, Add Reading, Analytics, Alerts, Locations, Monitoring Report and Thresholds workflow.</w:t>
      </w:r>
    </w:p>
    <w:p>
      <w:pPr>
        <w:jc w:val="center"/>
      </w:pPr>
      <w:r>
        <w:drawing>
          <wp:inline xmlns:a="http://schemas.openxmlformats.org/drawingml/2006/main" xmlns:pic="http://schemas.openxmlformats.org/drawingml/2006/picture">
            <wp:extent cx="5806440" cy="3842497"/>
            <wp:docPr id="1" name="Picture 1"/>
            <wp:cNvGraphicFramePr>
              <a:graphicFrameLocks noChangeAspect="1"/>
            </wp:cNvGraphicFramePr>
            <a:graphic>
              <a:graphicData uri="http://schemas.openxmlformats.org/drawingml/2006/picture">
                <pic:pic>
                  <pic:nvPicPr>
                    <pic:cNvPr id="0" name="dashboard_ui_preview.png"/>
                    <pic:cNvPicPr/>
                  </pic:nvPicPr>
                  <pic:blipFill>
                    <a:blip r:embed="rId11"/>
                    <a:stretch>
                      <a:fillRect/>
                    </a:stretch>
                  </pic:blipFill>
                  <pic:spPr>
                    <a:xfrm>
                      <a:off x="0" y="0"/>
                      <a:ext cx="5806440" cy="3842497"/>
                    </a:xfrm>
                    <a:prstGeom prst="rect"/>
                  </pic:spPr>
                </pic:pic>
              </a:graphicData>
            </a:graphic>
          </wp:inline>
        </w:drawing>
      </w:r>
    </w:p>
    <w:p>
      <w:pPr>
        <w:jc w:val="center"/>
      </w:pPr>
      <w:r>
        <w:rPr>
          <w:i/>
          <w:color w:val="6B8797"/>
          <w:sz w:val="16"/>
        </w:rPr>
        <w:t>Dashboard — overview of monitored locations, readings, quality and alerts.</w:t>
      </w:r>
    </w:p>
    <w:p>
      <w:pPr>
        <w:jc w:val="center"/>
      </w:pPr>
      <w:r>
        <w:drawing>
          <wp:inline xmlns:a="http://schemas.openxmlformats.org/drawingml/2006/main" xmlns:pic="http://schemas.openxmlformats.org/drawingml/2006/picture">
            <wp:extent cx="5806440" cy="4428641"/>
            <wp:docPr id="2" name="Picture 2"/>
            <wp:cNvGraphicFramePr>
              <a:graphicFrameLocks noChangeAspect="1"/>
            </wp:cNvGraphicFramePr>
            <a:graphic>
              <a:graphicData uri="http://schemas.openxmlformats.org/drawingml/2006/picture">
                <pic:pic>
                  <pic:nvPicPr>
                    <pic:cNvPr id="0" name="add_ui_preview.png"/>
                    <pic:cNvPicPr/>
                  </pic:nvPicPr>
                  <pic:blipFill>
                    <a:blip r:embed="rId12"/>
                    <a:stretch>
                      <a:fillRect/>
                    </a:stretch>
                  </pic:blipFill>
                  <pic:spPr>
                    <a:xfrm>
                      <a:off x="0" y="0"/>
                      <a:ext cx="5806440" cy="4428641"/>
                    </a:xfrm>
                    <a:prstGeom prst="rect"/>
                  </pic:spPr>
                </pic:pic>
              </a:graphicData>
            </a:graphic>
          </wp:inline>
        </w:drawing>
      </w:r>
    </w:p>
    <w:p>
      <w:pPr>
        <w:jc w:val="center"/>
      </w:pPr>
      <w:r>
        <w:rPr>
          <w:i/>
          <w:color w:val="6B8797"/>
          <w:sz w:val="16"/>
        </w:rPr>
        <w:t>Add Reading — structured entry of consumption, pH, turbidity and notes.</w:t>
      </w:r>
    </w:p>
    <w:p>
      <w:pPr>
        <w:jc w:val="center"/>
      </w:pPr>
      <w:r>
        <w:drawing>
          <wp:inline xmlns:a="http://schemas.openxmlformats.org/drawingml/2006/main" xmlns:pic="http://schemas.openxmlformats.org/drawingml/2006/picture">
            <wp:extent cx="5806440" cy="4098664"/>
            <wp:docPr id="3" name="Picture 3"/>
            <wp:cNvGraphicFramePr>
              <a:graphicFrameLocks noChangeAspect="1"/>
            </wp:cNvGraphicFramePr>
            <a:graphic>
              <a:graphicData uri="http://schemas.openxmlformats.org/drawingml/2006/picture">
                <pic:pic>
                  <pic:nvPicPr>
                    <pic:cNvPr id="0" name="analytics_ui_preview.png"/>
                    <pic:cNvPicPr/>
                  </pic:nvPicPr>
                  <pic:blipFill>
                    <a:blip r:embed="rId13"/>
                    <a:stretch>
                      <a:fillRect/>
                    </a:stretch>
                  </pic:blipFill>
                  <pic:spPr>
                    <a:xfrm>
                      <a:off x="0" y="0"/>
                      <a:ext cx="5806440" cy="4098664"/>
                    </a:xfrm>
                    <a:prstGeom prst="rect"/>
                  </pic:spPr>
                </pic:pic>
              </a:graphicData>
            </a:graphic>
          </wp:inline>
        </w:drawing>
      </w:r>
    </w:p>
    <w:p>
      <w:pPr>
        <w:jc w:val="center"/>
      </w:pPr>
      <w:r>
        <w:rPr>
          <w:i/>
          <w:color w:val="6B8797"/>
          <w:sz w:val="16"/>
        </w:rPr>
        <w:t>Analytics — visual interpretation of consumption and quality patterns.</w:t>
      </w:r>
    </w:p>
    <w:p>
      <w:pPr>
        <w:jc w:val="center"/>
      </w:pPr>
      <w:r>
        <w:drawing>
          <wp:inline xmlns:a="http://schemas.openxmlformats.org/drawingml/2006/main" xmlns:pic="http://schemas.openxmlformats.org/drawingml/2006/picture">
            <wp:extent cx="5806440" cy="4723883"/>
            <wp:docPr id="4" name="Picture 4"/>
            <wp:cNvGraphicFramePr>
              <a:graphicFrameLocks noChangeAspect="1"/>
            </wp:cNvGraphicFramePr>
            <a:graphic>
              <a:graphicData uri="http://schemas.openxmlformats.org/drawingml/2006/picture">
                <pic:pic>
                  <pic:nvPicPr>
                    <pic:cNvPr id="0" name="report_ui_preview.png"/>
                    <pic:cNvPicPr/>
                  </pic:nvPicPr>
                  <pic:blipFill>
                    <a:blip r:embed="rId14"/>
                    <a:stretch>
                      <a:fillRect/>
                    </a:stretch>
                  </pic:blipFill>
                  <pic:spPr>
                    <a:xfrm>
                      <a:off x="0" y="0"/>
                      <a:ext cx="5806440" cy="4723883"/>
                    </a:xfrm>
                    <a:prstGeom prst="rect"/>
                  </pic:spPr>
                </pic:pic>
              </a:graphicData>
            </a:graphic>
          </wp:inline>
        </w:drawing>
      </w:r>
    </w:p>
    <w:p>
      <w:pPr>
        <w:jc w:val="center"/>
      </w:pPr>
      <w:r>
        <w:rPr>
          <w:i/>
          <w:color w:val="6B8797"/>
          <w:sz w:val="16"/>
        </w:rPr>
        <w:t>Monitoring Report — location-wise summary, status, trends and recommendations.</w:t>
      </w:r>
    </w:p>
    <w:tbl>
      <w:tblPr>
        <w:tblW w:type="auto" w:w="0"/>
        <w:jc w:val="center"/>
        <w:tblLook w:firstColumn="1" w:firstRow="1" w:lastColumn="0" w:lastRow="0" w:noHBand="0" w:noVBand="1" w:val="04A0"/>
      </w:tblPr>
      <w:tblGrid>
        <w:gridCol w:w="10166"/>
      </w:tblGrid>
      <w:tr>
        <w:tc>
          <w:tcPr>
            <w:tcW w:type="dxa" w:w="10166"/>
            <w:shd w:fill="FFF8E8"/>
            <w:tcMar>
              <w:top w:w="130" w:type="dxa"/>
              <w:start w:w="160" w:type="dxa"/>
              <w:bottom w:w="130" w:type="dxa"/>
              <w:end w:w="160" w:type="dxa"/>
            </w:tcMar>
            <w:tcBorders>
              <w:top w:val="nil"/>
              <w:left w:val="single" w:sz="18" w:color="F2B84B"/>
              <w:bottom w:val="nil"/>
              <w:right w:val="nil"/>
            </w:tcBorders>
          </w:tcPr>
          <w:p>
            <w:pPr>
              <w:spacing w:after="60"/>
            </w:pPr>
            <w:r>
              <w:rPr>
                <w:b/>
                <w:color w:val="F2B84B"/>
                <w:sz w:val="21"/>
              </w:rPr>
              <w:t>Screenshot honesty note</w:t>
            </w:r>
          </w:p>
          <w:p>
            <w:pPr>
              <w:spacing w:after="0"/>
            </w:pPr>
            <w:r>
              <w:rPr>
                <w:color w:val="163247"/>
                <w:sz w:val="18"/>
              </w:rPr>
              <w:t>The included visuals are project interface previews/materials available in the project workspace. Before final competition submission, replace any preview with a fresh screenshot captured from the exact final build you will demonstrate.</w:t>
            </w:r>
          </w:p>
        </w:tc>
      </w:tr>
    </w:tbl>
    <w:p>
      <w:pPr>
        <w:spacing w:after="20"/>
      </w:pPr>
    </w:p>
    <w:p>
      <w:r>
        <w:br w:type="page"/>
      </w:r>
    </w:p>
    <w:p>
      <w:pPr>
        <w:spacing w:before="200" w:after="80"/>
        <w:keepNext/>
      </w:pPr>
      <w:r>
        <w:rPr>
          <w:b/>
          <w:color w:val="0AA6A6"/>
          <w:sz w:val="20"/>
        </w:rPr>
        <w:t xml:space="preserve">15  </w:t>
      </w:r>
      <w:r>
        <w:rPr>
          <w:b/>
          <w:color w:val="063B5B"/>
          <w:sz w:val="46"/>
        </w:rPr>
        <w:t>Alerts, Recommendations &amp; Threshold Management</w:t>
      </w:r>
    </w:p>
    <w:p>
      <w:pPr>
        <w:spacing w:after="240"/>
      </w:pPr>
      <w:r>
        <w:rPr>
          <w:color w:val="6B8797"/>
          <w:sz w:val="21"/>
        </w:rPr>
        <w:t>The decision engine is intentionally transparent.</w:t>
      </w:r>
    </w:p>
    <w:p>
      <w:pPr>
        <w:pStyle w:val="Heading2"/>
        <w:spacing w:before="200" w:after="80"/>
        <w:keepNext/>
      </w:pPr>
      <w:r>
        <w:rPr>
          <w:color w:val="063B5B"/>
        </w:rPr>
        <w:t>Demonstration threshold set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063B5B"/>
            <w:tcMar>
              <w:top w:w="80" w:type="dxa"/>
              <w:start w:w="100" w:type="dxa"/>
              <w:bottom w:w="80" w:type="dxa"/>
              <w:end w:w="100" w:type="dxa"/>
            </w:tcMar>
            <w:vAlign w:val="center"/>
          </w:tcPr>
          <w:p>
            <w:pPr>
              <w:jc w:val="left"/>
            </w:pPr>
            <w:r>
              <w:rPr>
                <w:b/>
                <w:color w:val="FFFFFF"/>
                <w:sz w:val="17"/>
              </w:rPr>
              <w:t>Parameter</w:t>
            </w:r>
          </w:p>
        </w:tc>
        <w:tc>
          <w:tcPr>
            <w:tcW w:type="dxa" w:w="3389"/>
            <w:shd w:fill="063B5B"/>
            <w:tcMar>
              <w:top w:w="80" w:type="dxa"/>
              <w:start w:w="100" w:type="dxa"/>
              <w:bottom w:w="80" w:type="dxa"/>
              <w:end w:w="100" w:type="dxa"/>
            </w:tcMar>
            <w:vAlign w:val="center"/>
          </w:tcPr>
          <w:p>
            <w:pPr>
              <w:jc w:val="left"/>
            </w:pPr>
            <w:r>
              <w:rPr>
                <w:b/>
                <w:color w:val="FFFFFF"/>
                <w:sz w:val="17"/>
              </w:rPr>
              <w:t>Prototype rule</w:t>
            </w:r>
          </w:p>
        </w:tc>
        <w:tc>
          <w:tcPr>
            <w:tcW w:type="dxa" w:w="3389"/>
            <w:shd w:fill="063B5B"/>
            <w:tcMar>
              <w:top w:w="80" w:type="dxa"/>
              <w:start w:w="100" w:type="dxa"/>
              <w:bottom w:w="80" w:type="dxa"/>
              <w:end w:w="100" w:type="dxa"/>
            </w:tcMar>
            <w:vAlign w:val="center"/>
          </w:tcPr>
          <w:p>
            <w:pPr>
              <w:jc w:val="left"/>
            </w:pPr>
            <w:r>
              <w:rPr>
                <w:b/>
                <w:color w:val="FFFFFF"/>
                <w:sz w:val="17"/>
              </w:rPr>
              <w:t>Interpretation</w:t>
            </w:r>
          </w:p>
        </w:tc>
      </w:tr>
      <w:tr>
        <w:tc>
          <w:tcPr>
            <w:tcW w:type="dxa" w:w="3389"/>
            <w:shd w:fill="F7FBFD"/>
            <w:tcMar>
              <w:top w:w="70" w:type="dxa"/>
              <w:start w:w="95" w:type="dxa"/>
              <w:bottom w:w="70" w:type="dxa"/>
              <w:end w:w="95" w:type="dxa"/>
            </w:tcMar>
            <w:vAlign w:val="top"/>
          </w:tcPr>
          <w:p>
            <w:pPr>
              <w:spacing w:after="0"/>
            </w:pPr>
            <w:r>
              <w:rPr>
                <w:color w:val="163247"/>
                <w:sz w:val="17"/>
              </w:rPr>
              <w:t>pH</w:t>
            </w:r>
          </w:p>
        </w:tc>
        <w:tc>
          <w:tcPr>
            <w:tcW w:type="dxa" w:w="3389"/>
            <w:shd w:fill="F7FBFD"/>
            <w:tcMar>
              <w:top w:w="70" w:type="dxa"/>
              <w:start w:w="95" w:type="dxa"/>
              <w:bottom w:w="70" w:type="dxa"/>
              <w:end w:w="95" w:type="dxa"/>
            </w:tcMar>
            <w:vAlign w:val="top"/>
          </w:tcPr>
          <w:p>
            <w:pPr>
              <w:spacing w:after="0"/>
            </w:pPr>
            <w:r>
              <w:rPr>
                <w:color w:val="163247"/>
                <w:sz w:val="17"/>
              </w:rPr>
              <w:t>6.5 – 8.5</w:t>
            </w:r>
          </w:p>
        </w:tc>
        <w:tc>
          <w:tcPr>
            <w:tcW w:type="dxa" w:w="3389"/>
            <w:shd w:fill="F7FBFD"/>
            <w:tcMar>
              <w:top w:w="70" w:type="dxa"/>
              <w:start w:w="95" w:type="dxa"/>
              <w:bottom w:w="70" w:type="dxa"/>
              <w:end w:w="95" w:type="dxa"/>
            </w:tcMar>
            <w:vAlign w:val="top"/>
          </w:tcPr>
          <w:p>
            <w:pPr>
              <w:spacing w:after="0"/>
            </w:pPr>
            <w:r>
              <w:rPr>
                <w:color w:val="163247"/>
                <w:sz w:val="17"/>
              </w:rPr>
              <w:t>Outside the configured range → quality attention.</w:t>
            </w:r>
          </w:p>
        </w:tc>
      </w:tr>
      <w:tr>
        <w:tc>
          <w:tcPr>
            <w:tcW w:type="dxa" w:w="3389"/>
            <w:tcMar>
              <w:top w:w="70" w:type="dxa"/>
              <w:start w:w="95" w:type="dxa"/>
              <w:bottom w:w="70" w:type="dxa"/>
              <w:end w:w="95" w:type="dxa"/>
            </w:tcMar>
            <w:vAlign w:val="top"/>
          </w:tcPr>
          <w:p>
            <w:pPr>
              <w:spacing w:after="0"/>
            </w:pPr>
            <w:r>
              <w:rPr>
                <w:color w:val="163247"/>
                <w:sz w:val="17"/>
              </w:rPr>
              <w:t>Turbidity</w:t>
            </w:r>
          </w:p>
        </w:tc>
        <w:tc>
          <w:tcPr>
            <w:tcW w:type="dxa" w:w="3389"/>
            <w:tcMar>
              <w:top w:w="70" w:type="dxa"/>
              <w:start w:w="95" w:type="dxa"/>
              <w:bottom w:w="70" w:type="dxa"/>
              <w:end w:w="95" w:type="dxa"/>
            </w:tcMar>
            <w:vAlign w:val="top"/>
          </w:tcPr>
          <w:p>
            <w:pPr>
              <w:spacing w:after="0"/>
            </w:pPr>
            <w:r>
              <w:rPr>
                <w:color w:val="163247"/>
                <w:sz w:val="17"/>
              </w:rPr>
              <w:t>≤ 5.0 NTU</w:t>
            </w:r>
          </w:p>
        </w:tc>
        <w:tc>
          <w:tcPr>
            <w:tcW w:type="dxa" w:w="3389"/>
            <w:tcMar>
              <w:top w:w="70" w:type="dxa"/>
              <w:start w:w="95" w:type="dxa"/>
              <w:bottom w:w="70" w:type="dxa"/>
              <w:end w:w="95" w:type="dxa"/>
            </w:tcMar>
            <w:vAlign w:val="top"/>
          </w:tcPr>
          <w:p>
            <w:pPr>
              <w:spacing w:after="0"/>
            </w:pPr>
            <w:r>
              <w:rPr>
                <w:color w:val="163247"/>
                <w:sz w:val="17"/>
              </w:rPr>
              <w:t>Above the configured limit → quality attention.</w:t>
            </w:r>
          </w:p>
        </w:tc>
      </w:tr>
      <w:tr>
        <w:tc>
          <w:tcPr>
            <w:tcW w:type="dxa" w:w="3389"/>
            <w:shd w:fill="F7FBFD"/>
            <w:tcMar>
              <w:top w:w="70" w:type="dxa"/>
              <w:start w:w="95" w:type="dxa"/>
              <w:bottom w:w="70" w:type="dxa"/>
              <w:end w:w="95" w:type="dxa"/>
            </w:tcMar>
            <w:vAlign w:val="top"/>
          </w:tcPr>
          <w:p>
            <w:pPr>
              <w:spacing w:after="0"/>
            </w:pPr>
            <w:r>
              <w:rPr>
                <w:color w:val="163247"/>
                <w:sz w:val="17"/>
              </w:rPr>
              <w:t>Daily consumption</w:t>
            </w:r>
          </w:p>
        </w:tc>
        <w:tc>
          <w:tcPr>
            <w:tcW w:type="dxa" w:w="3389"/>
            <w:shd w:fill="F7FBFD"/>
            <w:tcMar>
              <w:top w:w="70" w:type="dxa"/>
              <w:start w:w="95" w:type="dxa"/>
              <w:bottom w:w="70" w:type="dxa"/>
              <w:end w:w="95" w:type="dxa"/>
            </w:tcMar>
            <w:vAlign w:val="top"/>
          </w:tcPr>
          <w:p>
            <w:pPr>
              <w:spacing w:after="0"/>
            </w:pPr>
            <w:r>
              <w:rPr>
                <w:color w:val="163247"/>
                <w:sz w:val="17"/>
              </w:rPr>
              <w:t>≤ 500 L/day</w:t>
            </w:r>
          </w:p>
        </w:tc>
        <w:tc>
          <w:tcPr>
            <w:tcW w:type="dxa" w:w="3389"/>
            <w:shd w:fill="F7FBFD"/>
            <w:tcMar>
              <w:top w:w="70" w:type="dxa"/>
              <w:start w:w="95" w:type="dxa"/>
              <w:bottom w:w="70" w:type="dxa"/>
              <w:end w:w="95" w:type="dxa"/>
            </w:tcMar>
            <w:vAlign w:val="top"/>
          </w:tcPr>
          <w:p>
            <w:pPr>
              <w:spacing w:after="0"/>
            </w:pPr>
            <w:r>
              <w:rPr>
                <w:color w:val="163247"/>
                <w:sz w:val="17"/>
              </w:rPr>
              <w:t>Above the configured limit → excessive-use alert.</w:t>
            </w:r>
          </w:p>
        </w:tc>
      </w:tr>
    </w:tbl>
    <w:p>
      <w:pPr>
        <w:spacing w:after="20"/>
      </w:pPr>
    </w:p>
    <w:p>
      <w:pPr>
        <w:spacing w:after="100" w:line="259" w:lineRule="auto"/>
      </w:pPr>
      <w:r>
        <w:rPr>
          <w:color w:val="163247"/>
          <w:sz w:val="19"/>
        </w:rPr>
        <w:t>These values are project-defined demonstration thresholds documented in the project presentation; they are not supplied by the challenge statement and should not be described as official regulatory limits. fileciteturn10file9L1471-L1487</w:t>
      </w:r>
    </w:p>
    <w:p>
      <w:pPr>
        <w:pStyle w:val="Heading2"/>
        <w:spacing w:before="200" w:after="80"/>
        <w:keepNext/>
      </w:pPr>
      <w:r>
        <w:rPr>
          <w:color w:val="063B5B"/>
        </w:rPr>
        <w:t>Recommendation examples</w:t>
      </w:r>
    </w:p>
    <w:p>
      <w:pPr>
        <w:pStyle w:val="ListBullet"/>
        <w:spacing w:after="50"/>
        <w:ind w:left="317"/>
      </w:pPr>
      <w:r>
        <w:rPr>
          <w:color w:val="163247"/>
          <w:sz w:val="19"/>
        </w:rPr>
        <w:t>Check for leaks or unnecessary running taps when consumption rises.</w:t>
      </w:r>
    </w:p>
    <w:p>
      <w:pPr>
        <w:pStyle w:val="ListBullet"/>
        <w:spacing w:after="50"/>
        <w:ind w:left="317"/>
      </w:pPr>
      <w:r>
        <w:rPr>
          <w:color w:val="163247"/>
          <w:sz w:val="19"/>
        </w:rPr>
        <w:t>Compare current consumption with the normal location trend.</w:t>
      </w:r>
    </w:p>
    <w:p>
      <w:pPr>
        <w:pStyle w:val="ListBullet"/>
        <w:spacing w:after="50"/>
        <w:ind w:left="317"/>
      </w:pPr>
      <w:r>
        <w:rPr>
          <w:color w:val="163247"/>
          <w:sz w:val="19"/>
        </w:rPr>
        <w:t>Repeat unusual water-quality observations.</w:t>
      </w:r>
    </w:p>
    <w:p>
      <w:pPr>
        <w:pStyle w:val="ListBullet"/>
        <w:spacing w:after="50"/>
        <w:ind w:left="317"/>
      </w:pPr>
      <w:r>
        <w:rPr>
          <w:color w:val="163247"/>
          <w:sz w:val="19"/>
        </w:rPr>
        <w:t>Arrange appropriate testing when observations are abnormal.</w:t>
      </w:r>
    </w:p>
    <w:p>
      <w:pPr>
        <w:pStyle w:val="ListBullet"/>
        <w:spacing w:after="50"/>
        <w:ind w:left="317"/>
      </w:pPr>
      <w:r>
        <w:rPr>
          <w:color w:val="163247"/>
          <w:sz w:val="19"/>
        </w:rPr>
        <w:t>Promote responsible water use in households, schools and communities.</w:t>
      </w:r>
    </w:p>
    <w:p>
      <w:pPr>
        <w:pStyle w:val="Heading2"/>
        <w:spacing w:before="200" w:after="80"/>
        <w:keepNext/>
      </w:pPr>
      <w:r>
        <w:rPr>
          <w:color w:val="063B5B"/>
        </w:rPr>
        <w:t>Why configurable thresholds are useful</w:t>
      </w:r>
    </w:p>
    <w:p>
      <w:pPr>
        <w:spacing w:after="100" w:line="259" w:lineRule="auto"/>
      </w:pPr>
      <w:r>
        <w:rPr>
          <w:color w:val="163247"/>
          <w:sz w:val="19"/>
        </w:rPr>
        <w:t>Keeping thresholds separate from the interface allows the project to be adapted for different demonstration scenarios without rewriting the main GUI. It also makes the decision rules visible to judges.</w:t>
      </w:r>
    </w:p>
    <w:p>
      <w:r>
        <w:br w:type="page"/>
      </w:r>
    </w:p>
    <w:p>
      <w:pPr>
        <w:spacing w:before="200" w:after="80"/>
        <w:keepNext/>
      </w:pPr>
      <w:r>
        <w:rPr>
          <w:b/>
          <w:color w:val="0AA6A6"/>
          <w:sz w:val="20"/>
        </w:rPr>
        <w:t xml:space="preserve">16  </w:t>
      </w:r>
      <w:r>
        <w:rPr>
          <w:b/>
          <w:color w:val="063B5B"/>
          <w:sz w:val="46"/>
        </w:rPr>
        <w:t>Data Storage &amp; Export</w:t>
      </w:r>
    </w:p>
    <w:p>
      <w:pPr>
        <w:spacing w:after="240"/>
      </w:pPr>
      <w:r>
        <w:rPr>
          <w:color w:val="6B8797"/>
          <w:sz w:val="21"/>
        </w:rPr>
        <w:t>Persistence separates temporary GUI state from reusable monitoring data.</w:t>
      </w:r>
    </w:p>
    <w:p>
      <w:pPr>
        <w:pStyle w:val="Heading2"/>
        <w:spacing w:before="200" w:after="80"/>
        <w:keepNext/>
      </w:pPr>
      <w:r>
        <w:rPr>
          <w:color w:val="063B5B"/>
        </w:rPr>
        <w:t>Local persistence</w:t>
      </w:r>
    </w:p>
    <w:p>
      <w:pPr>
        <w:spacing w:after="100" w:line="259" w:lineRule="auto"/>
      </w:pPr>
      <w:r>
        <w:rPr>
          <w:color w:val="163247"/>
          <w:sz w:val="19"/>
        </w:rPr>
        <w:t>The project materials describe SQLite as the local structured storage mechanism, accessed from Python through sqlite3. Database operations are encapsulated in DatabaseManager so that GUI pages do not need to directly manage database details. fileciteturn10file0L153-L174</w:t>
      </w:r>
    </w:p>
    <w:p>
      <w:pPr>
        <w:pStyle w:val="Heading2"/>
        <w:spacing w:before="200" w:after="80"/>
        <w:keepNext/>
      </w:pPr>
      <w:r>
        <w:rPr>
          <w:color w:val="063B5B"/>
        </w:rPr>
        <w:t>Export</w:t>
      </w:r>
    </w:p>
    <w:p>
      <w:pPr>
        <w:pStyle w:val="ListBullet"/>
        <w:spacing w:after="50"/>
        <w:ind w:left="317"/>
      </w:pPr>
      <w:r>
        <w:rPr>
          <w:color w:val="163247"/>
          <w:sz w:val="19"/>
        </w:rPr>
        <w:t>Monitoring data can be exported for documentation, sharing or further analysis where export functionality is enabled.</w:t>
      </w:r>
    </w:p>
    <w:p>
      <w:pPr>
        <w:pStyle w:val="ListBullet"/>
        <w:spacing w:after="50"/>
        <w:ind w:left="317"/>
      </w:pPr>
      <w:r>
        <w:rPr>
          <w:color w:val="163247"/>
          <w:sz w:val="19"/>
        </w:rPr>
        <w:t>CSV is suitable for tabular readings.</w:t>
      </w:r>
    </w:p>
    <w:p>
      <w:pPr>
        <w:pStyle w:val="ListBullet"/>
        <w:spacing w:after="50"/>
        <w:ind w:left="317"/>
      </w:pPr>
      <w:r>
        <w:rPr>
          <w:color w:val="163247"/>
          <w:sz w:val="19"/>
        </w:rPr>
        <w:t>Text reports are suitable for readable summaries and demonstrations.</w:t>
      </w:r>
    </w:p>
    <w:p>
      <w:pPr>
        <w:pStyle w:val="Heading2"/>
        <w:spacing w:before="200" w:after="80"/>
        <w:keepNext/>
      </w:pPr>
      <w:r>
        <w:rPr>
          <w:color w:val="063B5B"/>
        </w:rPr>
        <w:t>Demo data</w:t>
      </w:r>
    </w:p>
    <w:p>
      <w:pPr>
        <w:spacing w:after="100" w:line="259" w:lineRule="auto"/>
      </w:pPr>
      <w:r>
        <w:rPr>
          <w:color w:val="163247"/>
          <w:sz w:val="19"/>
        </w:rPr>
        <w:t>A repeatable demonstration dataset is valuable because it lets the team reproduce the same normal, unsafe and excessive-use cases during judging. The project includes a demo-data utility specifically for this purpose.</w:t>
      </w:r>
    </w:p>
    <w:p>
      <w:r>
        <w:br w:type="page"/>
      </w:r>
    </w:p>
    <w:p>
      <w:pPr>
        <w:spacing w:before="200" w:after="80"/>
        <w:keepNext/>
      </w:pPr>
      <w:r>
        <w:rPr>
          <w:b/>
          <w:color w:val="0AA6A6"/>
          <w:sz w:val="20"/>
        </w:rPr>
        <w:t xml:space="preserve">17  </w:t>
      </w:r>
      <w:r>
        <w:rPr>
          <w:b/>
          <w:color w:val="063B5B"/>
          <w:sz w:val="46"/>
        </w:rPr>
        <w:t>Demonstration Dataset &amp; Expected Results</w:t>
      </w:r>
    </w:p>
    <w:p>
      <w:pPr>
        <w:spacing w:after="240"/>
      </w:pPr>
      <w:r>
        <w:rPr>
          <w:color w:val="6B8797"/>
          <w:sz w:val="21"/>
        </w:rPr>
        <w:t>A strong demo contains both normal and abnormal cases.</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1694"/>
            <w:shd w:fill="063B5B"/>
            <w:tcMar>
              <w:top w:w="80" w:type="dxa"/>
              <w:start w:w="100" w:type="dxa"/>
              <w:bottom w:w="80" w:type="dxa"/>
              <w:end w:w="100" w:type="dxa"/>
            </w:tcMar>
            <w:vAlign w:val="center"/>
          </w:tcPr>
          <w:p>
            <w:pPr>
              <w:jc w:val="left"/>
            </w:pPr>
            <w:r>
              <w:rPr>
                <w:b/>
                <w:color w:val="FFFFFF"/>
                <w:sz w:val="16"/>
              </w:rPr>
              <w:t>Date</w:t>
            </w:r>
          </w:p>
        </w:tc>
        <w:tc>
          <w:tcPr>
            <w:tcW w:type="dxa" w:w="1694"/>
            <w:shd w:fill="063B5B"/>
            <w:tcMar>
              <w:top w:w="80" w:type="dxa"/>
              <w:start w:w="100" w:type="dxa"/>
              <w:bottom w:w="80" w:type="dxa"/>
              <w:end w:w="100" w:type="dxa"/>
            </w:tcMar>
            <w:vAlign w:val="center"/>
          </w:tcPr>
          <w:p>
            <w:pPr>
              <w:jc w:val="left"/>
            </w:pPr>
            <w:r>
              <w:rPr>
                <w:b/>
                <w:color w:val="FFFFFF"/>
                <w:sz w:val="16"/>
              </w:rPr>
              <w:t>Consumption</w:t>
            </w:r>
          </w:p>
        </w:tc>
        <w:tc>
          <w:tcPr>
            <w:tcW w:type="dxa" w:w="1694"/>
            <w:shd w:fill="063B5B"/>
            <w:tcMar>
              <w:top w:w="80" w:type="dxa"/>
              <w:start w:w="100" w:type="dxa"/>
              <w:bottom w:w="80" w:type="dxa"/>
              <w:end w:w="100" w:type="dxa"/>
            </w:tcMar>
            <w:vAlign w:val="center"/>
          </w:tcPr>
          <w:p>
            <w:pPr>
              <w:jc w:val="left"/>
            </w:pPr>
            <w:r>
              <w:rPr>
                <w:b/>
                <w:color w:val="FFFFFF"/>
                <w:sz w:val="16"/>
              </w:rPr>
              <w:t>pH</w:t>
            </w:r>
          </w:p>
        </w:tc>
        <w:tc>
          <w:tcPr>
            <w:tcW w:type="dxa" w:w="1694"/>
            <w:shd w:fill="063B5B"/>
            <w:tcMar>
              <w:top w:w="80" w:type="dxa"/>
              <w:start w:w="100" w:type="dxa"/>
              <w:bottom w:w="80" w:type="dxa"/>
              <w:end w:w="100" w:type="dxa"/>
            </w:tcMar>
            <w:vAlign w:val="center"/>
          </w:tcPr>
          <w:p>
            <w:pPr>
              <w:jc w:val="left"/>
            </w:pPr>
            <w:r>
              <w:rPr>
                <w:b/>
                <w:color w:val="FFFFFF"/>
                <w:sz w:val="16"/>
              </w:rPr>
              <w:t>Turbidity</w:t>
            </w:r>
          </w:p>
        </w:tc>
        <w:tc>
          <w:tcPr>
            <w:tcW w:type="dxa" w:w="1694"/>
            <w:shd w:fill="063B5B"/>
            <w:tcMar>
              <w:top w:w="80" w:type="dxa"/>
              <w:start w:w="100" w:type="dxa"/>
              <w:bottom w:w="80" w:type="dxa"/>
              <w:end w:w="100" w:type="dxa"/>
            </w:tcMar>
            <w:vAlign w:val="center"/>
          </w:tcPr>
          <w:p>
            <w:pPr>
              <w:jc w:val="left"/>
            </w:pPr>
            <w:r>
              <w:rPr>
                <w:b/>
                <w:color w:val="FFFFFF"/>
                <w:sz w:val="16"/>
              </w:rPr>
              <w:t>Expected quality</w:t>
            </w:r>
          </w:p>
        </w:tc>
        <w:tc>
          <w:tcPr>
            <w:tcW w:type="dxa" w:w="1694"/>
            <w:shd w:fill="063B5B"/>
            <w:tcMar>
              <w:top w:w="80" w:type="dxa"/>
              <w:start w:w="100" w:type="dxa"/>
              <w:bottom w:w="80" w:type="dxa"/>
              <w:end w:w="100" w:type="dxa"/>
            </w:tcMar>
            <w:vAlign w:val="center"/>
          </w:tcPr>
          <w:p>
            <w:pPr>
              <w:jc w:val="left"/>
            </w:pPr>
            <w:r>
              <w:rPr>
                <w:b/>
                <w:color w:val="FFFFFF"/>
                <w:sz w:val="16"/>
              </w:rPr>
              <w:t>Expected action</w:t>
            </w:r>
          </w:p>
        </w:tc>
      </w:tr>
      <w:tr>
        <w:tc>
          <w:tcPr>
            <w:tcW w:type="dxa" w:w="1694"/>
            <w:shd w:fill="F7FBFD"/>
            <w:tcMar>
              <w:top w:w="70" w:type="dxa"/>
              <w:start w:w="95" w:type="dxa"/>
              <w:bottom w:w="70" w:type="dxa"/>
              <w:end w:w="95" w:type="dxa"/>
            </w:tcMar>
            <w:vAlign w:val="top"/>
          </w:tcPr>
          <w:p>
            <w:pPr>
              <w:spacing w:after="0"/>
            </w:pPr>
            <w:r>
              <w:rPr>
                <w:color w:val="163247"/>
                <w:sz w:val="16"/>
              </w:rPr>
              <w:t>2026-09-10</w:t>
            </w:r>
          </w:p>
        </w:tc>
        <w:tc>
          <w:tcPr>
            <w:tcW w:type="dxa" w:w="1694"/>
            <w:shd w:fill="F7FBFD"/>
            <w:tcMar>
              <w:top w:w="70" w:type="dxa"/>
              <w:start w:w="95" w:type="dxa"/>
              <w:bottom w:w="70" w:type="dxa"/>
              <w:end w:w="95" w:type="dxa"/>
            </w:tcMar>
            <w:vAlign w:val="top"/>
          </w:tcPr>
          <w:p>
            <w:pPr>
              <w:spacing w:after="0"/>
            </w:pPr>
            <w:r>
              <w:rPr>
                <w:color w:val="163247"/>
                <w:sz w:val="16"/>
              </w:rPr>
              <w:t>320 L</w:t>
            </w:r>
          </w:p>
        </w:tc>
        <w:tc>
          <w:tcPr>
            <w:tcW w:type="dxa" w:w="1694"/>
            <w:shd w:fill="F7FBFD"/>
            <w:tcMar>
              <w:top w:w="70" w:type="dxa"/>
              <w:start w:w="95" w:type="dxa"/>
              <w:bottom w:w="70" w:type="dxa"/>
              <w:end w:w="95" w:type="dxa"/>
            </w:tcMar>
            <w:vAlign w:val="top"/>
          </w:tcPr>
          <w:p>
            <w:pPr>
              <w:spacing w:after="0"/>
            </w:pPr>
            <w:r>
              <w:rPr>
                <w:color w:val="163247"/>
                <w:sz w:val="16"/>
              </w:rPr>
              <w:t>7.1</w:t>
            </w:r>
          </w:p>
        </w:tc>
        <w:tc>
          <w:tcPr>
            <w:tcW w:type="dxa" w:w="1694"/>
            <w:shd w:fill="F7FBFD"/>
            <w:tcMar>
              <w:top w:w="70" w:type="dxa"/>
              <w:start w:w="95" w:type="dxa"/>
              <w:bottom w:w="70" w:type="dxa"/>
              <w:end w:w="95" w:type="dxa"/>
            </w:tcMar>
            <w:vAlign w:val="top"/>
          </w:tcPr>
          <w:p>
            <w:pPr>
              <w:spacing w:after="0"/>
            </w:pPr>
            <w:r>
              <w:rPr>
                <w:color w:val="163247"/>
                <w:sz w:val="16"/>
              </w:rPr>
              <w:t>2.3 NTU</w:t>
            </w:r>
          </w:p>
        </w:tc>
        <w:tc>
          <w:tcPr>
            <w:tcW w:type="dxa" w:w="1694"/>
            <w:shd w:fill="F7FBFD"/>
            <w:tcMar>
              <w:top w:w="70" w:type="dxa"/>
              <w:start w:w="95" w:type="dxa"/>
              <w:bottom w:w="70" w:type="dxa"/>
              <w:end w:w="95" w:type="dxa"/>
            </w:tcMar>
            <w:vAlign w:val="top"/>
          </w:tcPr>
          <w:p>
            <w:pPr>
              <w:spacing w:after="0"/>
            </w:pPr>
            <w:r>
              <w:rPr>
                <w:color w:val="163247"/>
                <w:sz w:val="16"/>
              </w:rPr>
              <w:t>Safe</w:t>
            </w:r>
          </w:p>
        </w:tc>
        <w:tc>
          <w:tcPr>
            <w:tcW w:type="dxa" w:w="1694"/>
            <w:shd w:fill="F7FBFD"/>
            <w:tcMar>
              <w:top w:w="70" w:type="dxa"/>
              <w:start w:w="95" w:type="dxa"/>
              <w:bottom w:w="70" w:type="dxa"/>
              <w:end w:w="95" w:type="dxa"/>
            </w:tcMar>
            <w:vAlign w:val="top"/>
          </w:tcPr>
          <w:p>
            <w:pPr>
              <w:spacing w:after="0"/>
            </w:pPr>
            <w:r>
              <w:rPr>
                <w:color w:val="163247"/>
                <w:sz w:val="16"/>
              </w:rPr>
              <w:t>No quality alert</w:t>
            </w:r>
          </w:p>
        </w:tc>
      </w:tr>
      <w:tr>
        <w:tc>
          <w:tcPr>
            <w:tcW w:type="dxa" w:w="1694"/>
            <w:tcMar>
              <w:top w:w="70" w:type="dxa"/>
              <w:start w:w="95" w:type="dxa"/>
              <w:bottom w:w="70" w:type="dxa"/>
              <w:end w:w="95" w:type="dxa"/>
            </w:tcMar>
            <w:vAlign w:val="top"/>
          </w:tcPr>
          <w:p>
            <w:pPr>
              <w:spacing w:after="0"/>
            </w:pPr>
            <w:r>
              <w:rPr>
                <w:color w:val="163247"/>
                <w:sz w:val="16"/>
              </w:rPr>
              <w:t>2026-09-11</w:t>
            </w:r>
          </w:p>
        </w:tc>
        <w:tc>
          <w:tcPr>
            <w:tcW w:type="dxa" w:w="1694"/>
            <w:tcMar>
              <w:top w:w="70" w:type="dxa"/>
              <w:start w:w="95" w:type="dxa"/>
              <w:bottom w:w="70" w:type="dxa"/>
              <w:end w:w="95" w:type="dxa"/>
            </w:tcMar>
            <w:vAlign w:val="top"/>
          </w:tcPr>
          <w:p>
            <w:pPr>
              <w:spacing w:after="0"/>
            </w:pPr>
            <w:r>
              <w:rPr>
                <w:color w:val="163247"/>
                <w:sz w:val="16"/>
              </w:rPr>
              <w:t>450 L</w:t>
            </w:r>
          </w:p>
        </w:tc>
        <w:tc>
          <w:tcPr>
            <w:tcW w:type="dxa" w:w="1694"/>
            <w:tcMar>
              <w:top w:w="70" w:type="dxa"/>
              <w:start w:w="95" w:type="dxa"/>
              <w:bottom w:w="70" w:type="dxa"/>
              <w:end w:w="95" w:type="dxa"/>
            </w:tcMar>
            <w:vAlign w:val="top"/>
          </w:tcPr>
          <w:p>
            <w:pPr>
              <w:spacing w:after="0"/>
            </w:pPr>
            <w:r>
              <w:rPr>
                <w:color w:val="163247"/>
                <w:sz w:val="16"/>
              </w:rPr>
              <w:t>6.2</w:t>
            </w:r>
          </w:p>
        </w:tc>
        <w:tc>
          <w:tcPr>
            <w:tcW w:type="dxa" w:w="1694"/>
            <w:tcMar>
              <w:top w:w="70" w:type="dxa"/>
              <w:start w:w="95" w:type="dxa"/>
              <w:bottom w:w="70" w:type="dxa"/>
              <w:end w:w="95" w:type="dxa"/>
            </w:tcMar>
            <w:vAlign w:val="top"/>
          </w:tcPr>
          <w:p>
            <w:pPr>
              <w:spacing w:after="0"/>
            </w:pPr>
            <w:r>
              <w:rPr>
                <w:color w:val="163247"/>
                <w:sz w:val="16"/>
              </w:rPr>
              <w:t>6.8 NTU</w:t>
            </w:r>
          </w:p>
        </w:tc>
        <w:tc>
          <w:tcPr>
            <w:tcW w:type="dxa" w:w="1694"/>
            <w:tcMar>
              <w:top w:w="70" w:type="dxa"/>
              <w:start w:w="95" w:type="dxa"/>
              <w:bottom w:w="70" w:type="dxa"/>
              <w:end w:w="95" w:type="dxa"/>
            </w:tcMar>
            <w:vAlign w:val="top"/>
          </w:tcPr>
          <w:p>
            <w:pPr>
              <w:spacing w:after="0"/>
            </w:pPr>
            <w:r>
              <w:rPr>
                <w:color w:val="163247"/>
                <w:sz w:val="16"/>
              </w:rPr>
              <w:t>Attention / unsafe</w:t>
            </w:r>
          </w:p>
        </w:tc>
        <w:tc>
          <w:tcPr>
            <w:tcW w:type="dxa" w:w="1694"/>
            <w:tcMar>
              <w:top w:w="70" w:type="dxa"/>
              <w:start w:w="95" w:type="dxa"/>
              <w:bottom w:w="70" w:type="dxa"/>
              <w:end w:w="95" w:type="dxa"/>
            </w:tcMar>
            <w:vAlign w:val="top"/>
          </w:tcPr>
          <w:p>
            <w:pPr>
              <w:spacing w:after="0"/>
            </w:pPr>
            <w:r>
              <w:rPr>
                <w:color w:val="163247"/>
                <w:sz w:val="16"/>
              </w:rPr>
              <w:t>Low-pH + high-turbidity alert</w:t>
            </w:r>
          </w:p>
        </w:tc>
      </w:tr>
      <w:tr>
        <w:tc>
          <w:tcPr>
            <w:tcW w:type="dxa" w:w="1694"/>
            <w:shd w:fill="F7FBFD"/>
            <w:tcMar>
              <w:top w:w="70" w:type="dxa"/>
              <w:start w:w="95" w:type="dxa"/>
              <w:bottom w:w="70" w:type="dxa"/>
              <w:end w:w="95" w:type="dxa"/>
            </w:tcMar>
            <w:vAlign w:val="top"/>
          </w:tcPr>
          <w:p>
            <w:pPr>
              <w:spacing w:after="0"/>
            </w:pPr>
            <w:r>
              <w:rPr>
                <w:color w:val="163247"/>
                <w:sz w:val="16"/>
              </w:rPr>
              <w:t>2026-09-12</w:t>
            </w:r>
          </w:p>
        </w:tc>
        <w:tc>
          <w:tcPr>
            <w:tcW w:type="dxa" w:w="1694"/>
            <w:shd w:fill="F7FBFD"/>
            <w:tcMar>
              <w:top w:w="70" w:type="dxa"/>
              <w:start w:w="95" w:type="dxa"/>
              <w:bottom w:w="70" w:type="dxa"/>
              <w:end w:w="95" w:type="dxa"/>
            </w:tcMar>
            <w:vAlign w:val="top"/>
          </w:tcPr>
          <w:p>
            <w:pPr>
              <w:spacing w:after="0"/>
            </w:pPr>
            <w:r>
              <w:rPr>
                <w:color w:val="163247"/>
                <w:sz w:val="16"/>
              </w:rPr>
              <w:t>510 L</w:t>
            </w:r>
          </w:p>
        </w:tc>
        <w:tc>
          <w:tcPr>
            <w:tcW w:type="dxa" w:w="1694"/>
            <w:shd w:fill="F7FBFD"/>
            <w:tcMar>
              <w:top w:w="70" w:type="dxa"/>
              <w:start w:w="95" w:type="dxa"/>
              <w:bottom w:w="70" w:type="dxa"/>
              <w:end w:w="95" w:type="dxa"/>
            </w:tcMar>
            <w:vAlign w:val="top"/>
          </w:tcPr>
          <w:p>
            <w:pPr>
              <w:spacing w:after="0"/>
            </w:pPr>
            <w:r>
              <w:rPr>
                <w:color w:val="163247"/>
                <w:sz w:val="16"/>
              </w:rPr>
              <w:t>7.4</w:t>
            </w:r>
          </w:p>
        </w:tc>
        <w:tc>
          <w:tcPr>
            <w:tcW w:type="dxa" w:w="1694"/>
            <w:shd w:fill="F7FBFD"/>
            <w:tcMar>
              <w:top w:w="70" w:type="dxa"/>
              <w:start w:w="95" w:type="dxa"/>
              <w:bottom w:w="70" w:type="dxa"/>
              <w:end w:w="95" w:type="dxa"/>
            </w:tcMar>
            <w:vAlign w:val="top"/>
          </w:tcPr>
          <w:p>
            <w:pPr>
              <w:spacing w:after="0"/>
            </w:pPr>
            <w:r>
              <w:rPr>
                <w:color w:val="163247"/>
                <w:sz w:val="16"/>
              </w:rPr>
              <w:t>3.1 NTU</w:t>
            </w:r>
          </w:p>
        </w:tc>
        <w:tc>
          <w:tcPr>
            <w:tcW w:type="dxa" w:w="1694"/>
            <w:shd w:fill="F7FBFD"/>
            <w:tcMar>
              <w:top w:w="70" w:type="dxa"/>
              <w:start w:w="95" w:type="dxa"/>
              <w:bottom w:w="70" w:type="dxa"/>
              <w:end w:w="95" w:type="dxa"/>
            </w:tcMar>
            <w:vAlign w:val="top"/>
          </w:tcPr>
          <w:p>
            <w:pPr>
              <w:spacing w:after="0"/>
            </w:pPr>
            <w:r>
              <w:rPr>
                <w:color w:val="163247"/>
                <w:sz w:val="16"/>
              </w:rPr>
              <w:t>Safe quality</w:t>
            </w:r>
          </w:p>
        </w:tc>
        <w:tc>
          <w:tcPr>
            <w:tcW w:type="dxa" w:w="1694"/>
            <w:shd w:fill="F7FBFD"/>
            <w:tcMar>
              <w:top w:w="70" w:type="dxa"/>
              <w:start w:w="95" w:type="dxa"/>
              <w:bottom w:w="70" w:type="dxa"/>
              <w:end w:w="95" w:type="dxa"/>
            </w:tcMar>
            <w:vAlign w:val="top"/>
          </w:tcPr>
          <w:p>
            <w:pPr>
              <w:spacing w:after="0"/>
            </w:pPr>
            <w:r>
              <w:rPr>
                <w:color w:val="163247"/>
                <w:sz w:val="16"/>
              </w:rPr>
              <w:t>Excessive-consumption alert</w:t>
            </w:r>
          </w:p>
        </w:tc>
      </w:tr>
    </w:tbl>
    <w:p>
      <w:pPr>
        <w:spacing w:after="20"/>
      </w:pPr>
    </w:p>
    <w:p>
      <w:pPr>
        <w:spacing w:after="100" w:line="259" w:lineRule="auto"/>
      </w:pPr>
      <w:r>
        <w:rPr>
          <w:color w:val="163247"/>
          <w:sz w:val="19"/>
        </w:rPr>
        <w:t>The project presentation uses this representative scenario to demonstrate normal and abnormal conditions, including one unsafe quality reading and one excessive-use reading. fileciteturn10file7L1048-L1099</w:t>
      </w:r>
    </w:p>
    <w:p>
      <w:pPr>
        <w:pStyle w:val="Heading2"/>
        <w:spacing w:before="200" w:after="80"/>
        <w:keepNext/>
      </w:pPr>
      <w:r>
        <w:rPr>
          <w:color w:val="063B5B"/>
        </w:rPr>
        <w:t>Illustrative report result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63B5B"/>
            <w:tcMar>
              <w:top w:w="80" w:type="dxa"/>
              <w:start w:w="100" w:type="dxa"/>
              <w:bottom w:w="80" w:type="dxa"/>
              <w:end w:w="100" w:type="dxa"/>
            </w:tcMar>
            <w:vAlign w:val="center"/>
          </w:tcPr>
          <w:p>
            <w:pPr>
              <w:jc w:val="left"/>
            </w:pPr>
            <w:r>
              <w:rPr>
                <w:b/>
                <w:color w:val="FFFFFF"/>
                <w:sz w:val="17"/>
              </w:rPr>
              <w:t>Metric</w:t>
            </w:r>
          </w:p>
        </w:tc>
        <w:tc>
          <w:tcPr>
            <w:tcW w:type="dxa" w:w="5083"/>
            <w:shd w:fill="063B5B"/>
            <w:tcMar>
              <w:top w:w="80" w:type="dxa"/>
              <w:start w:w="100" w:type="dxa"/>
              <w:bottom w:w="80" w:type="dxa"/>
              <w:end w:w="100" w:type="dxa"/>
            </w:tcMar>
            <w:vAlign w:val="center"/>
          </w:tcPr>
          <w:p>
            <w:pPr>
              <w:jc w:val="left"/>
            </w:pPr>
            <w:r>
              <w:rPr>
                <w:b/>
                <w:color w:val="FFFFFF"/>
                <w:sz w:val="17"/>
              </w:rPr>
              <w:t>Expected result</w:t>
            </w:r>
          </w:p>
        </w:tc>
      </w:tr>
      <w:tr>
        <w:tc>
          <w:tcPr>
            <w:tcW w:type="dxa" w:w="5083"/>
            <w:shd w:fill="F7FBFD"/>
            <w:tcMar>
              <w:top w:w="70" w:type="dxa"/>
              <w:start w:w="95" w:type="dxa"/>
              <w:bottom w:w="70" w:type="dxa"/>
              <w:end w:w="95" w:type="dxa"/>
            </w:tcMar>
            <w:vAlign w:val="top"/>
          </w:tcPr>
          <w:p>
            <w:pPr>
              <w:spacing w:after="0"/>
            </w:pPr>
            <w:r>
              <w:rPr>
                <w:color w:val="163247"/>
                <w:sz w:val="17"/>
              </w:rPr>
              <w:t>Overall status</w:t>
            </w:r>
          </w:p>
        </w:tc>
        <w:tc>
          <w:tcPr>
            <w:tcW w:type="dxa" w:w="5083"/>
            <w:shd w:fill="F7FBFD"/>
            <w:tcMar>
              <w:top w:w="70" w:type="dxa"/>
              <w:start w:w="95" w:type="dxa"/>
              <w:bottom w:w="70" w:type="dxa"/>
              <w:end w:w="95" w:type="dxa"/>
            </w:tcMar>
            <w:vAlign w:val="top"/>
          </w:tcPr>
          <w:p>
            <w:pPr>
              <w:spacing w:after="0"/>
            </w:pPr>
            <w:r>
              <w:rPr>
                <w:color w:val="163247"/>
                <w:sz w:val="17"/>
              </w:rPr>
              <w:t>Attention Needed</w:t>
            </w:r>
          </w:p>
        </w:tc>
      </w:tr>
      <w:tr>
        <w:tc>
          <w:tcPr>
            <w:tcW w:type="dxa" w:w="5083"/>
            <w:tcMar>
              <w:top w:w="70" w:type="dxa"/>
              <w:start w:w="95" w:type="dxa"/>
              <w:bottom w:w="70" w:type="dxa"/>
              <w:end w:w="95" w:type="dxa"/>
            </w:tcMar>
            <w:vAlign w:val="top"/>
          </w:tcPr>
          <w:p>
            <w:pPr>
              <w:spacing w:after="0"/>
            </w:pPr>
            <w:r>
              <w:rPr>
                <w:color w:val="163247"/>
                <w:sz w:val="17"/>
              </w:rPr>
              <w:t>Average consumption</w:t>
            </w:r>
          </w:p>
        </w:tc>
        <w:tc>
          <w:tcPr>
            <w:tcW w:type="dxa" w:w="5083"/>
            <w:tcMar>
              <w:top w:w="70" w:type="dxa"/>
              <w:start w:w="95" w:type="dxa"/>
              <w:bottom w:w="70" w:type="dxa"/>
              <w:end w:w="95" w:type="dxa"/>
            </w:tcMar>
            <w:vAlign w:val="top"/>
          </w:tcPr>
          <w:p>
            <w:pPr>
              <w:spacing w:after="0"/>
            </w:pPr>
            <w:r>
              <w:rPr>
                <w:color w:val="163247"/>
                <w:sz w:val="17"/>
              </w:rPr>
              <w:t>426.7 L/day</w:t>
            </w:r>
          </w:p>
        </w:tc>
      </w:tr>
      <w:tr>
        <w:tc>
          <w:tcPr>
            <w:tcW w:type="dxa" w:w="5083"/>
            <w:shd w:fill="F7FBFD"/>
            <w:tcMar>
              <w:top w:w="70" w:type="dxa"/>
              <w:start w:w="95" w:type="dxa"/>
              <w:bottom w:w="70" w:type="dxa"/>
              <w:end w:w="95" w:type="dxa"/>
            </w:tcMar>
            <w:vAlign w:val="top"/>
          </w:tcPr>
          <w:p>
            <w:pPr>
              <w:spacing w:after="0"/>
            </w:pPr>
            <w:r>
              <w:rPr>
                <w:color w:val="163247"/>
                <w:sz w:val="17"/>
              </w:rPr>
              <w:t>Consumption trend</w:t>
            </w:r>
          </w:p>
        </w:tc>
        <w:tc>
          <w:tcPr>
            <w:tcW w:type="dxa" w:w="5083"/>
            <w:shd w:fill="F7FBFD"/>
            <w:tcMar>
              <w:top w:w="70" w:type="dxa"/>
              <w:start w:w="95" w:type="dxa"/>
              <w:bottom w:w="70" w:type="dxa"/>
              <w:end w:w="95" w:type="dxa"/>
            </w:tcMar>
            <w:vAlign w:val="top"/>
          </w:tcPr>
          <w:p>
            <w:pPr>
              <w:spacing w:after="0"/>
            </w:pPr>
            <w:r>
              <w:rPr>
                <w:color w:val="163247"/>
                <w:sz w:val="17"/>
              </w:rPr>
              <w:t>Increasing</w:t>
            </w:r>
          </w:p>
        </w:tc>
      </w:tr>
      <w:tr>
        <w:tc>
          <w:tcPr>
            <w:tcW w:type="dxa" w:w="5083"/>
            <w:tcMar>
              <w:top w:w="70" w:type="dxa"/>
              <w:start w:w="95" w:type="dxa"/>
              <w:bottom w:w="70" w:type="dxa"/>
              <w:end w:w="95" w:type="dxa"/>
            </w:tcMar>
            <w:vAlign w:val="top"/>
          </w:tcPr>
          <w:p>
            <w:pPr>
              <w:spacing w:after="0"/>
            </w:pPr>
            <w:r>
              <w:rPr>
                <w:color w:val="163247"/>
                <w:sz w:val="17"/>
              </w:rPr>
              <w:t>Alerts</w:t>
            </w:r>
          </w:p>
        </w:tc>
        <w:tc>
          <w:tcPr>
            <w:tcW w:type="dxa" w:w="5083"/>
            <w:tcMar>
              <w:top w:w="70" w:type="dxa"/>
              <w:start w:w="95" w:type="dxa"/>
              <w:bottom w:w="70" w:type="dxa"/>
              <w:end w:w="95" w:type="dxa"/>
            </w:tcMar>
            <w:vAlign w:val="top"/>
          </w:tcPr>
          <w:p>
            <w:pPr>
              <w:spacing w:after="0"/>
            </w:pPr>
            <w:r>
              <w:rPr>
                <w:color w:val="163247"/>
                <w:sz w:val="17"/>
              </w:rPr>
              <w:t>Low pH • High turbidity • High consumption</w:t>
            </w:r>
          </w:p>
        </w:tc>
      </w:tr>
      <w:tr>
        <w:tc>
          <w:tcPr>
            <w:tcW w:type="dxa" w:w="5083"/>
            <w:shd w:fill="F7FBFD"/>
            <w:tcMar>
              <w:top w:w="70" w:type="dxa"/>
              <w:start w:w="95" w:type="dxa"/>
              <w:bottom w:w="70" w:type="dxa"/>
              <w:end w:w="95" w:type="dxa"/>
            </w:tcMar>
            <w:vAlign w:val="top"/>
          </w:tcPr>
          <w:p>
            <w:pPr>
              <w:spacing w:after="0"/>
            </w:pPr>
            <w:r>
              <w:rPr>
                <w:color w:val="163247"/>
                <w:sz w:val="17"/>
              </w:rPr>
              <w:t>Recommended actions</w:t>
            </w:r>
          </w:p>
        </w:tc>
        <w:tc>
          <w:tcPr>
            <w:tcW w:type="dxa" w:w="5083"/>
            <w:shd w:fill="F7FBFD"/>
            <w:tcMar>
              <w:top w:w="70" w:type="dxa"/>
              <w:start w:w="95" w:type="dxa"/>
              <w:bottom w:w="70" w:type="dxa"/>
              <w:end w:w="95" w:type="dxa"/>
            </w:tcMar>
            <w:vAlign w:val="top"/>
          </w:tcPr>
          <w:p>
            <w:pPr>
              <w:spacing w:after="0"/>
            </w:pPr>
            <w:r>
              <w:rPr>
                <w:color w:val="163247"/>
                <w:sz w:val="17"/>
              </w:rPr>
              <w:t>Leak check • reduce unnecessary use • further testing / filtration consideration</w:t>
            </w:r>
          </w:p>
        </w:tc>
      </w:tr>
    </w:tbl>
    <w:p>
      <w:pPr>
        <w:spacing w:after="20"/>
      </w:pPr>
    </w:p>
    <w:p>
      <w:pPr>
        <w:spacing w:after="100" w:line="259" w:lineRule="auto"/>
      </w:pPr>
      <w:r>
        <w:rPr>
          <w:color w:val="163247"/>
          <w:sz w:val="19"/>
        </w:rPr>
        <w:t>This result is an illustrative demonstration outcome from the project materials and should be regenerated from the final executable during the live demo. fileciteturn10file7L1105-L1121</w:t>
      </w:r>
    </w:p>
    <w:p>
      <w:r>
        <w:br w:type="page"/>
      </w:r>
    </w:p>
    <w:p>
      <w:pPr>
        <w:spacing w:before="200" w:after="80"/>
        <w:keepNext/>
      </w:pPr>
      <w:r>
        <w:rPr>
          <w:b/>
          <w:color w:val="0AA6A6"/>
          <w:sz w:val="20"/>
        </w:rPr>
        <w:t xml:space="preserve">18  </w:t>
      </w:r>
      <w:r>
        <w:rPr>
          <w:b/>
          <w:color w:val="063B5B"/>
          <w:sz w:val="46"/>
        </w:rPr>
        <w:t>Testing Strategy &amp; Test Cases</w:t>
      </w:r>
    </w:p>
    <w:p>
      <w:pPr>
        <w:spacing w:after="240"/>
      </w:pPr>
      <w:r>
        <w:rPr>
          <w:color w:val="6B8797"/>
          <w:sz w:val="21"/>
        </w:rPr>
        <w:t>Testing should prove behavior, not just screen appearance.</w:t>
      </w:r>
    </w:p>
    <w:p>
      <w:pPr>
        <w:pStyle w:val="Heading2"/>
        <w:spacing w:before="200" w:after="80"/>
        <w:keepNext/>
      </w:pPr>
      <w:r>
        <w:rPr>
          <w:color w:val="063B5B"/>
        </w:rPr>
        <w:t>Functional test matrix</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shd w:fill="063B5B"/>
            <w:tcMar>
              <w:top w:w="80" w:type="dxa"/>
              <w:start w:w="100" w:type="dxa"/>
              <w:bottom w:w="80" w:type="dxa"/>
              <w:end w:w="100" w:type="dxa"/>
            </w:tcMar>
            <w:vAlign w:val="center"/>
          </w:tcPr>
          <w:p>
            <w:pPr>
              <w:jc w:val="left"/>
            </w:pPr>
            <w:r>
              <w:rPr>
                <w:b/>
                <w:color w:val="FFFFFF"/>
                <w:sz w:val="15"/>
              </w:rPr>
              <w:t>Test ID</w:t>
            </w:r>
          </w:p>
        </w:tc>
        <w:tc>
          <w:tcPr>
            <w:tcW w:type="dxa" w:w="2033"/>
            <w:shd w:fill="063B5B"/>
            <w:tcMar>
              <w:top w:w="80" w:type="dxa"/>
              <w:start w:w="100" w:type="dxa"/>
              <w:bottom w:w="80" w:type="dxa"/>
              <w:end w:w="100" w:type="dxa"/>
            </w:tcMar>
            <w:vAlign w:val="center"/>
          </w:tcPr>
          <w:p>
            <w:pPr>
              <w:jc w:val="left"/>
            </w:pPr>
            <w:r>
              <w:rPr>
                <w:b/>
                <w:color w:val="FFFFFF"/>
                <w:sz w:val="15"/>
              </w:rPr>
              <w:t>Scenario</w:t>
            </w:r>
          </w:p>
        </w:tc>
        <w:tc>
          <w:tcPr>
            <w:tcW w:type="dxa" w:w="2033"/>
            <w:shd w:fill="063B5B"/>
            <w:tcMar>
              <w:top w:w="80" w:type="dxa"/>
              <w:start w:w="100" w:type="dxa"/>
              <w:bottom w:w="80" w:type="dxa"/>
              <w:end w:w="100" w:type="dxa"/>
            </w:tcMar>
            <w:vAlign w:val="center"/>
          </w:tcPr>
          <w:p>
            <w:pPr>
              <w:jc w:val="left"/>
            </w:pPr>
            <w:r>
              <w:rPr>
                <w:b/>
                <w:color w:val="FFFFFF"/>
                <w:sz w:val="15"/>
              </w:rPr>
              <w:t>Input</w:t>
            </w:r>
          </w:p>
        </w:tc>
        <w:tc>
          <w:tcPr>
            <w:tcW w:type="dxa" w:w="2033"/>
            <w:shd w:fill="063B5B"/>
            <w:tcMar>
              <w:top w:w="80" w:type="dxa"/>
              <w:start w:w="100" w:type="dxa"/>
              <w:bottom w:w="80" w:type="dxa"/>
              <w:end w:w="100" w:type="dxa"/>
            </w:tcMar>
            <w:vAlign w:val="center"/>
          </w:tcPr>
          <w:p>
            <w:pPr>
              <w:jc w:val="left"/>
            </w:pPr>
            <w:r>
              <w:rPr>
                <w:b/>
                <w:color w:val="FFFFFF"/>
                <w:sz w:val="15"/>
              </w:rPr>
              <w:t>Expected result</w:t>
            </w:r>
          </w:p>
        </w:tc>
        <w:tc>
          <w:tcPr>
            <w:tcW w:type="dxa" w:w="2033"/>
            <w:shd w:fill="063B5B"/>
            <w:tcMar>
              <w:top w:w="80" w:type="dxa"/>
              <w:start w:w="100" w:type="dxa"/>
              <w:bottom w:w="80" w:type="dxa"/>
              <w:end w:w="100" w:type="dxa"/>
            </w:tcMar>
            <w:vAlign w:val="center"/>
          </w:tcPr>
          <w:p>
            <w:pPr>
              <w:jc w:val="left"/>
            </w:pPr>
            <w:r>
              <w:rPr>
                <w:b/>
                <w:color w:val="FFFFFF"/>
                <w:sz w:val="15"/>
              </w:rPr>
              <w:t>Pass criterion</w:t>
            </w:r>
          </w:p>
        </w:tc>
      </w:tr>
      <w:tr>
        <w:tc>
          <w:tcPr>
            <w:tcW w:type="dxa" w:w="2033"/>
            <w:shd w:fill="F7FBFD"/>
            <w:tcMar>
              <w:top w:w="70" w:type="dxa"/>
              <w:start w:w="95" w:type="dxa"/>
              <w:bottom w:w="70" w:type="dxa"/>
              <w:end w:w="95" w:type="dxa"/>
            </w:tcMar>
            <w:vAlign w:val="top"/>
          </w:tcPr>
          <w:p>
            <w:pPr>
              <w:spacing w:after="0"/>
            </w:pPr>
            <w:r>
              <w:rPr>
                <w:color w:val="163247"/>
                <w:sz w:val="15"/>
              </w:rPr>
              <w:t>T01</w:t>
            </w:r>
          </w:p>
        </w:tc>
        <w:tc>
          <w:tcPr>
            <w:tcW w:type="dxa" w:w="2033"/>
            <w:shd w:fill="F7FBFD"/>
            <w:tcMar>
              <w:top w:w="70" w:type="dxa"/>
              <w:start w:w="95" w:type="dxa"/>
              <w:bottom w:w="70" w:type="dxa"/>
              <w:end w:w="95" w:type="dxa"/>
            </w:tcMar>
            <w:vAlign w:val="top"/>
          </w:tcPr>
          <w:p>
            <w:pPr>
              <w:spacing w:after="0"/>
            </w:pPr>
            <w:r>
              <w:rPr>
                <w:color w:val="163247"/>
                <w:sz w:val="15"/>
              </w:rPr>
              <w:t>Normal reading</w:t>
            </w:r>
          </w:p>
        </w:tc>
        <w:tc>
          <w:tcPr>
            <w:tcW w:type="dxa" w:w="2033"/>
            <w:shd w:fill="F7FBFD"/>
            <w:tcMar>
              <w:top w:w="70" w:type="dxa"/>
              <w:start w:w="95" w:type="dxa"/>
              <w:bottom w:w="70" w:type="dxa"/>
              <w:end w:w="95" w:type="dxa"/>
            </w:tcMar>
            <w:vAlign w:val="top"/>
          </w:tcPr>
          <w:p>
            <w:pPr>
              <w:spacing w:after="0"/>
            </w:pPr>
            <w:r>
              <w:rPr>
                <w:color w:val="163247"/>
                <w:sz w:val="15"/>
              </w:rPr>
              <w:t>Valid consumption, pH 7.x, turbidity below limit</w:t>
            </w:r>
          </w:p>
        </w:tc>
        <w:tc>
          <w:tcPr>
            <w:tcW w:type="dxa" w:w="2033"/>
            <w:shd w:fill="F7FBFD"/>
            <w:tcMar>
              <w:top w:w="70" w:type="dxa"/>
              <w:start w:w="95" w:type="dxa"/>
              <w:bottom w:w="70" w:type="dxa"/>
              <w:end w:w="95" w:type="dxa"/>
            </w:tcMar>
            <w:vAlign w:val="top"/>
          </w:tcPr>
          <w:p>
            <w:pPr>
              <w:spacing w:after="0"/>
            </w:pPr>
            <w:r>
              <w:rPr>
                <w:color w:val="163247"/>
                <w:sz w:val="15"/>
              </w:rPr>
              <w:t>Reading saved; no quality alert</w:t>
            </w:r>
          </w:p>
        </w:tc>
        <w:tc>
          <w:tcPr>
            <w:tcW w:type="dxa" w:w="2033"/>
            <w:shd w:fill="F7FBFD"/>
            <w:tcMar>
              <w:top w:w="70" w:type="dxa"/>
              <w:start w:w="95" w:type="dxa"/>
              <w:bottom w:w="70" w:type="dxa"/>
              <w:end w:w="95" w:type="dxa"/>
            </w:tcMar>
            <w:vAlign w:val="top"/>
          </w:tcPr>
          <w:p>
            <w:pPr>
              <w:spacing w:after="0"/>
            </w:pPr>
            <w:r>
              <w:rPr>
                <w:color w:val="163247"/>
                <w:sz w:val="15"/>
              </w:rPr>
              <w:t>Status is normal/safe</w:t>
            </w:r>
          </w:p>
        </w:tc>
      </w:tr>
      <w:tr>
        <w:tc>
          <w:tcPr>
            <w:tcW w:type="dxa" w:w="2033"/>
            <w:tcMar>
              <w:top w:w="70" w:type="dxa"/>
              <w:start w:w="95" w:type="dxa"/>
              <w:bottom w:w="70" w:type="dxa"/>
              <w:end w:w="95" w:type="dxa"/>
            </w:tcMar>
            <w:vAlign w:val="top"/>
          </w:tcPr>
          <w:p>
            <w:pPr>
              <w:spacing w:after="0"/>
            </w:pPr>
            <w:r>
              <w:rPr>
                <w:color w:val="163247"/>
                <w:sz w:val="15"/>
              </w:rPr>
              <w:t>T02</w:t>
            </w:r>
          </w:p>
        </w:tc>
        <w:tc>
          <w:tcPr>
            <w:tcW w:type="dxa" w:w="2033"/>
            <w:tcMar>
              <w:top w:w="70" w:type="dxa"/>
              <w:start w:w="95" w:type="dxa"/>
              <w:bottom w:w="70" w:type="dxa"/>
              <w:end w:w="95" w:type="dxa"/>
            </w:tcMar>
            <w:vAlign w:val="top"/>
          </w:tcPr>
          <w:p>
            <w:pPr>
              <w:spacing w:after="0"/>
            </w:pPr>
            <w:r>
              <w:rPr>
                <w:color w:val="163247"/>
                <w:sz w:val="15"/>
              </w:rPr>
              <w:t>Low pH</w:t>
            </w:r>
          </w:p>
        </w:tc>
        <w:tc>
          <w:tcPr>
            <w:tcW w:type="dxa" w:w="2033"/>
            <w:tcMar>
              <w:top w:w="70" w:type="dxa"/>
              <w:start w:w="95" w:type="dxa"/>
              <w:bottom w:w="70" w:type="dxa"/>
              <w:end w:w="95" w:type="dxa"/>
            </w:tcMar>
            <w:vAlign w:val="top"/>
          </w:tcPr>
          <w:p>
            <w:pPr>
              <w:spacing w:after="0"/>
            </w:pPr>
            <w:r>
              <w:rPr>
                <w:color w:val="163247"/>
                <w:sz w:val="15"/>
              </w:rPr>
              <w:t>pH below configured minimum</w:t>
            </w:r>
          </w:p>
        </w:tc>
        <w:tc>
          <w:tcPr>
            <w:tcW w:type="dxa" w:w="2033"/>
            <w:tcMar>
              <w:top w:w="70" w:type="dxa"/>
              <w:start w:w="95" w:type="dxa"/>
              <w:bottom w:w="70" w:type="dxa"/>
              <w:end w:w="95" w:type="dxa"/>
            </w:tcMar>
            <w:vAlign w:val="top"/>
          </w:tcPr>
          <w:p>
            <w:pPr>
              <w:spacing w:after="0"/>
            </w:pPr>
            <w:r>
              <w:rPr>
                <w:color w:val="163247"/>
                <w:sz w:val="15"/>
              </w:rPr>
              <w:t>Quality alert</w:t>
            </w:r>
          </w:p>
        </w:tc>
        <w:tc>
          <w:tcPr>
            <w:tcW w:type="dxa" w:w="2033"/>
            <w:tcMar>
              <w:top w:w="70" w:type="dxa"/>
              <w:start w:w="95" w:type="dxa"/>
              <w:bottom w:w="70" w:type="dxa"/>
              <w:end w:w="95" w:type="dxa"/>
            </w:tcMar>
            <w:vAlign w:val="top"/>
          </w:tcPr>
          <w:p>
            <w:pPr>
              <w:spacing w:after="0"/>
            </w:pPr>
            <w:r>
              <w:rPr>
                <w:color w:val="163247"/>
                <w:sz w:val="15"/>
              </w:rPr>
              <w:t>Alert identifies pH condition</w:t>
            </w:r>
          </w:p>
        </w:tc>
      </w:tr>
      <w:tr>
        <w:tc>
          <w:tcPr>
            <w:tcW w:type="dxa" w:w="2033"/>
            <w:shd w:fill="F7FBFD"/>
            <w:tcMar>
              <w:top w:w="70" w:type="dxa"/>
              <w:start w:w="95" w:type="dxa"/>
              <w:bottom w:w="70" w:type="dxa"/>
              <w:end w:w="95" w:type="dxa"/>
            </w:tcMar>
            <w:vAlign w:val="top"/>
          </w:tcPr>
          <w:p>
            <w:pPr>
              <w:spacing w:after="0"/>
            </w:pPr>
            <w:r>
              <w:rPr>
                <w:color w:val="163247"/>
                <w:sz w:val="15"/>
              </w:rPr>
              <w:t>T03</w:t>
            </w:r>
          </w:p>
        </w:tc>
        <w:tc>
          <w:tcPr>
            <w:tcW w:type="dxa" w:w="2033"/>
            <w:shd w:fill="F7FBFD"/>
            <w:tcMar>
              <w:top w:w="70" w:type="dxa"/>
              <w:start w:w="95" w:type="dxa"/>
              <w:bottom w:w="70" w:type="dxa"/>
              <w:end w:w="95" w:type="dxa"/>
            </w:tcMar>
            <w:vAlign w:val="top"/>
          </w:tcPr>
          <w:p>
            <w:pPr>
              <w:spacing w:after="0"/>
            </w:pPr>
            <w:r>
              <w:rPr>
                <w:color w:val="163247"/>
                <w:sz w:val="15"/>
              </w:rPr>
              <w:t>High pH</w:t>
            </w:r>
          </w:p>
        </w:tc>
        <w:tc>
          <w:tcPr>
            <w:tcW w:type="dxa" w:w="2033"/>
            <w:shd w:fill="F7FBFD"/>
            <w:tcMar>
              <w:top w:w="70" w:type="dxa"/>
              <w:start w:w="95" w:type="dxa"/>
              <w:bottom w:w="70" w:type="dxa"/>
              <w:end w:w="95" w:type="dxa"/>
            </w:tcMar>
            <w:vAlign w:val="top"/>
          </w:tcPr>
          <w:p>
            <w:pPr>
              <w:spacing w:after="0"/>
            </w:pPr>
            <w:r>
              <w:rPr>
                <w:color w:val="163247"/>
                <w:sz w:val="15"/>
              </w:rPr>
              <w:t>pH above configured maximum</w:t>
            </w:r>
          </w:p>
        </w:tc>
        <w:tc>
          <w:tcPr>
            <w:tcW w:type="dxa" w:w="2033"/>
            <w:shd w:fill="F7FBFD"/>
            <w:tcMar>
              <w:top w:w="70" w:type="dxa"/>
              <w:start w:w="95" w:type="dxa"/>
              <w:bottom w:w="70" w:type="dxa"/>
              <w:end w:w="95" w:type="dxa"/>
            </w:tcMar>
            <w:vAlign w:val="top"/>
          </w:tcPr>
          <w:p>
            <w:pPr>
              <w:spacing w:after="0"/>
            </w:pPr>
            <w:r>
              <w:rPr>
                <w:color w:val="163247"/>
                <w:sz w:val="15"/>
              </w:rPr>
              <w:t>Quality alert</w:t>
            </w:r>
          </w:p>
        </w:tc>
        <w:tc>
          <w:tcPr>
            <w:tcW w:type="dxa" w:w="2033"/>
            <w:shd w:fill="F7FBFD"/>
            <w:tcMar>
              <w:top w:w="70" w:type="dxa"/>
              <w:start w:w="95" w:type="dxa"/>
              <w:bottom w:w="70" w:type="dxa"/>
              <w:end w:w="95" w:type="dxa"/>
            </w:tcMar>
            <w:vAlign w:val="top"/>
          </w:tcPr>
          <w:p>
            <w:pPr>
              <w:spacing w:after="0"/>
            </w:pPr>
            <w:r>
              <w:rPr>
                <w:color w:val="163247"/>
                <w:sz w:val="15"/>
              </w:rPr>
              <w:t>Alert identifies pH condition</w:t>
            </w:r>
          </w:p>
        </w:tc>
      </w:tr>
      <w:tr>
        <w:tc>
          <w:tcPr>
            <w:tcW w:type="dxa" w:w="2033"/>
            <w:tcMar>
              <w:top w:w="70" w:type="dxa"/>
              <w:start w:w="95" w:type="dxa"/>
              <w:bottom w:w="70" w:type="dxa"/>
              <w:end w:w="95" w:type="dxa"/>
            </w:tcMar>
            <w:vAlign w:val="top"/>
          </w:tcPr>
          <w:p>
            <w:pPr>
              <w:spacing w:after="0"/>
            </w:pPr>
            <w:r>
              <w:rPr>
                <w:color w:val="163247"/>
                <w:sz w:val="15"/>
              </w:rPr>
              <w:t>T04</w:t>
            </w:r>
          </w:p>
        </w:tc>
        <w:tc>
          <w:tcPr>
            <w:tcW w:type="dxa" w:w="2033"/>
            <w:tcMar>
              <w:top w:w="70" w:type="dxa"/>
              <w:start w:w="95" w:type="dxa"/>
              <w:bottom w:w="70" w:type="dxa"/>
              <w:end w:w="95" w:type="dxa"/>
            </w:tcMar>
            <w:vAlign w:val="top"/>
          </w:tcPr>
          <w:p>
            <w:pPr>
              <w:spacing w:after="0"/>
            </w:pPr>
            <w:r>
              <w:rPr>
                <w:color w:val="163247"/>
                <w:sz w:val="15"/>
              </w:rPr>
              <w:t>High turbidity</w:t>
            </w:r>
          </w:p>
        </w:tc>
        <w:tc>
          <w:tcPr>
            <w:tcW w:type="dxa" w:w="2033"/>
            <w:tcMar>
              <w:top w:w="70" w:type="dxa"/>
              <w:start w:w="95" w:type="dxa"/>
              <w:bottom w:w="70" w:type="dxa"/>
              <w:end w:w="95" w:type="dxa"/>
            </w:tcMar>
            <w:vAlign w:val="top"/>
          </w:tcPr>
          <w:p>
            <w:pPr>
              <w:spacing w:after="0"/>
            </w:pPr>
            <w:r>
              <w:rPr>
                <w:color w:val="163247"/>
                <w:sz w:val="15"/>
              </w:rPr>
              <w:t>Turbidity above limit</w:t>
            </w:r>
          </w:p>
        </w:tc>
        <w:tc>
          <w:tcPr>
            <w:tcW w:type="dxa" w:w="2033"/>
            <w:tcMar>
              <w:top w:w="70" w:type="dxa"/>
              <w:start w:w="95" w:type="dxa"/>
              <w:bottom w:w="70" w:type="dxa"/>
              <w:end w:w="95" w:type="dxa"/>
            </w:tcMar>
            <w:vAlign w:val="top"/>
          </w:tcPr>
          <w:p>
            <w:pPr>
              <w:spacing w:after="0"/>
            </w:pPr>
            <w:r>
              <w:rPr>
                <w:color w:val="163247"/>
                <w:sz w:val="15"/>
              </w:rPr>
              <w:t>Quality alert</w:t>
            </w:r>
          </w:p>
        </w:tc>
        <w:tc>
          <w:tcPr>
            <w:tcW w:type="dxa" w:w="2033"/>
            <w:tcMar>
              <w:top w:w="70" w:type="dxa"/>
              <w:start w:w="95" w:type="dxa"/>
              <w:bottom w:w="70" w:type="dxa"/>
              <w:end w:w="95" w:type="dxa"/>
            </w:tcMar>
            <w:vAlign w:val="top"/>
          </w:tcPr>
          <w:p>
            <w:pPr>
              <w:spacing w:after="0"/>
            </w:pPr>
            <w:r>
              <w:rPr>
                <w:color w:val="163247"/>
                <w:sz w:val="15"/>
              </w:rPr>
              <w:t>Alert identifies turbidity condition</w:t>
            </w:r>
          </w:p>
        </w:tc>
      </w:tr>
      <w:tr>
        <w:tc>
          <w:tcPr>
            <w:tcW w:type="dxa" w:w="2033"/>
            <w:shd w:fill="F7FBFD"/>
            <w:tcMar>
              <w:top w:w="70" w:type="dxa"/>
              <w:start w:w="95" w:type="dxa"/>
              <w:bottom w:w="70" w:type="dxa"/>
              <w:end w:w="95" w:type="dxa"/>
            </w:tcMar>
            <w:vAlign w:val="top"/>
          </w:tcPr>
          <w:p>
            <w:pPr>
              <w:spacing w:after="0"/>
            </w:pPr>
            <w:r>
              <w:rPr>
                <w:color w:val="163247"/>
                <w:sz w:val="15"/>
              </w:rPr>
              <w:t>T05</w:t>
            </w:r>
          </w:p>
        </w:tc>
        <w:tc>
          <w:tcPr>
            <w:tcW w:type="dxa" w:w="2033"/>
            <w:shd w:fill="F7FBFD"/>
            <w:tcMar>
              <w:top w:w="70" w:type="dxa"/>
              <w:start w:w="95" w:type="dxa"/>
              <w:bottom w:w="70" w:type="dxa"/>
              <w:end w:w="95" w:type="dxa"/>
            </w:tcMar>
            <w:vAlign w:val="top"/>
          </w:tcPr>
          <w:p>
            <w:pPr>
              <w:spacing w:after="0"/>
            </w:pPr>
            <w:r>
              <w:rPr>
                <w:color w:val="163247"/>
                <w:sz w:val="15"/>
              </w:rPr>
              <w:t>Excessive consumption</w:t>
            </w:r>
          </w:p>
        </w:tc>
        <w:tc>
          <w:tcPr>
            <w:tcW w:type="dxa" w:w="2033"/>
            <w:shd w:fill="F7FBFD"/>
            <w:tcMar>
              <w:top w:w="70" w:type="dxa"/>
              <w:start w:w="95" w:type="dxa"/>
              <w:bottom w:w="70" w:type="dxa"/>
              <w:end w:w="95" w:type="dxa"/>
            </w:tcMar>
            <w:vAlign w:val="top"/>
          </w:tcPr>
          <w:p>
            <w:pPr>
              <w:spacing w:after="0"/>
            </w:pPr>
            <w:r>
              <w:rPr>
                <w:color w:val="163247"/>
                <w:sz w:val="15"/>
              </w:rPr>
              <w:t>Consumption above threshold</w:t>
            </w:r>
          </w:p>
        </w:tc>
        <w:tc>
          <w:tcPr>
            <w:tcW w:type="dxa" w:w="2033"/>
            <w:shd w:fill="F7FBFD"/>
            <w:tcMar>
              <w:top w:w="70" w:type="dxa"/>
              <w:start w:w="95" w:type="dxa"/>
              <w:bottom w:w="70" w:type="dxa"/>
              <w:end w:w="95" w:type="dxa"/>
            </w:tcMar>
            <w:vAlign w:val="top"/>
          </w:tcPr>
          <w:p>
            <w:pPr>
              <w:spacing w:after="0"/>
            </w:pPr>
            <w:r>
              <w:rPr>
                <w:color w:val="163247"/>
                <w:sz w:val="15"/>
              </w:rPr>
              <w:t>Usage alert + conservation advice</w:t>
            </w:r>
          </w:p>
        </w:tc>
        <w:tc>
          <w:tcPr>
            <w:tcW w:type="dxa" w:w="2033"/>
            <w:shd w:fill="F7FBFD"/>
            <w:tcMar>
              <w:top w:w="70" w:type="dxa"/>
              <w:start w:w="95" w:type="dxa"/>
              <w:bottom w:w="70" w:type="dxa"/>
              <w:end w:w="95" w:type="dxa"/>
            </w:tcMar>
            <w:vAlign w:val="top"/>
          </w:tcPr>
          <w:p>
            <w:pPr>
              <w:spacing w:after="0"/>
            </w:pPr>
            <w:r>
              <w:rPr>
                <w:color w:val="163247"/>
                <w:sz w:val="15"/>
              </w:rPr>
              <w:t>Alert and recommendation shown</w:t>
            </w:r>
          </w:p>
        </w:tc>
      </w:tr>
      <w:tr>
        <w:tc>
          <w:tcPr>
            <w:tcW w:type="dxa" w:w="2033"/>
            <w:tcMar>
              <w:top w:w="70" w:type="dxa"/>
              <w:start w:w="95" w:type="dxa"/>
              <w:bottom w:w="70" w:type="dxa"/>
              <w:end w:w="95" w:type="dxa"/>
            </w:tcMar>
            <w:vAlign w:val="top"/>
          </w:tcPr>
          <w:p>
            <w:pPr>
              <w:spacing w:after="0"/>
            </w:pPr>
            <w:r>
              <w:rPr>
                <w:color w:val="163247"/>
                <w:sz w:val="15"/>
              </w:rPr>
              <w:t>T06</w:t>
            </w:r>
          </w:p>
        </w:tc>
        <w:tc>
          <w:tcPr>
            <w:tcW w:type="dxa" w:w="2033"/>
            <w:tcMar>
              <w:top w:w="70" w:type="dxa"/>
              <w:start w:w="95" w:type="dxa"/>
              <w:bottom w:w="70" w:type="dxa"/>
              <w:end w:w="95" w:type="dxa"/>
            </w:tcMar>
            <w:vAlign w:val="top"/>
          </w:tcPr>
          <w:p>
            <w:pPr>
              <w:spacing w:after="0"/>
            </w:pPr>
            <w:r>
              <w:rPr>
                <w:color w:val="163247"/>
                <w:sz w:val="15"/>
              </w:rPr>
              <w:t>Increasing trend</w:t>
            </w:r>
          </w:p>
        </w:tc>
        <w:tc>
          <w:tcPr>
            <w:tcW w:type="dxa" w:w="2033"/>
            <w:tcMar>
              <w:top w:w="70" w:type="dxa"/>
              <w:start w:w="95" w:type="dxa"/>
              <w:bottom w:w="70" w:type="dxa"/>
              <w:end w:w="95" w:type="dxa"/>
            </w:tcMar>
            <w:vAlign w:val="top"/>
          </w:tcPr>
          <w:p>
            <w:pPr>
              <w:spacing w:after="0"/>
            </w:pPr>
            <w:r>
              <w:rPr>
                <w:color w:val="163247"/>
                <w:sz w:val="15"/>
              </w:rPr>
              <w:t>Chronologically rising consumption</w:t>
            </w:r>
          </w:p>
        </w:tc>
        <w:tc>
          <w:tcPr>
            <w:tcW w:type="dxa" w:w="2033"/>
            <w:tcMar>
              <w:top w:w="70" w:type="dxa"/>
              <w:start w:w="95" w:type="dxa"/>
              <w:bottom w:w="70" w:type="dxa"/>
              <w:end w:w="95" w:type="dxa"/>
            </w:tcMar>
            <w:vAlign w:val="top"/>
          </w:tcPr>
          <w:p>
            <w:pPr>
              <w:spacing w:after="0"/>
            </w:pPr>
            <w:r>
              <w:rPr>
                <w:color w:val="163247"/>
                <w:sz w:val="15"/>
              </w:rPr>
              <w:t>Increasing trend</w:t>
            </w:r>
          </w:p>
        </w:tc>
        <w:tc>
          <w:tcPr>
            <w:tcW w:type="dxa" w:w="2033"/>
            <w:tcMar>
              <w:top w:w="70" w:type="dxa"/>
              <w:start w:w="95" w:type="dxa"/>
              <w:bottom w:w="70" w:type="dxa"/>
              <w:end w:w="95" w:type="dxa"/>
            </w:tcMar>
            <w:vAlign w:val="top"/>
          </w:tcPr>
          <w:p>
            <w:pPr>
              <w:spacing w:after="0"/>
            </w:pPr>
            <w:r>
              <w:rPr>
                <w:color w:val="163247"/>
                <w:sz w:val="15"/>
              </w:rPr>
              <w:t>Trend displayed correctly</w:t>
            </w:r>
          </w:p>
        </w:tc>
      </w:tr>
      <w:tr>
        <w:tc>
          <w:tcPr>
            <w:tcW w:type="dxa" w:w="2033"/>
            <w:shd w:fill="F7FBFD"/>
            <w:tcMar>
              <w:top w:w="70" w:type="dxa"/>
              <w:start w:w="95" w:type="dxa"/>
              <w:bottom w:w="70" w:type="dxa"/>
              <w:end w:w="95" w:type="dxa"/>
            </w:tcMar>
            <w:vAlign w:val="top"/>
          </w:tcPr>
          <w:p>
            <w:pPr>
              <w:spacing w:after="0"/>
            </w:pPr>
            <w:r>
              <w:rPr>
                <w:color w:val="163247"/>
                <w:sz w:val="15"/>
              </w:rPr>
              <w:t>T07</w:t>
            </w:r>
          </w:p>
        </w:tc>
        <w:tc>
          <w:tcPr>
            <w:tcW w:type="dxa" w:w="2033"/>
            <w:shd w:fill="F7FBFD"/>
            <w:tcMar>
              <w:top w:w="70" w:type="dxa"/>
              <w:start w:w="95" w:type="dxa"/>
              <w:bottom w:w="70" w:type="dxa"/>
              <w:end w:w="95" w:type="dxa"/>
            </w:tcMar>
            <w:vAlign w:val="top"/>
          </w:tcPr>
          <w:p>
            <w:pPr>
              <w:spacing w:after="0"/>
            </w:pPr>
            <w:r>
              <w:rPr>
                <w:color w:val="163247"/>
                <w:sz w:val="15"/>
              </w:rPr>
              <w:t>Location summary</w:t>
            </w:r>
          </w:p>
        </w:tc>
        <w:tc>
          <w:tcPr>
            <w:tcW w:type="dxa" w:w="2033"/>
            <w:shd w:fill="F7FBFD"/>
            <w:tcMar>
              <w:top w:w="70" w:type="dxa"/>
              <w:start w:w="95" w:type="dxa"/>
              <w:bottom w:w="70" w:type="dxa"/>
              <w:end w:w="95" w:type="dxa"/>
            </w:tcMar>
            <w:vAlign w:val="top"/>
          </w:tcPr>
          <w:p>
            <w:pPr>
              <w:spacing w:after="0"/>
            </w:pPr>
            <w:r>
              <w:rPr>
                <w:color w:val="163247"/>
                <w:sz w:val="15"/>
              </w:rPr>
              <w:t>Readings across multiple locations</w:t>
            </w:r>
          </w:p>
        </w:tc>
        <w:tc>
          <w:tcPr>
            <w:tcW w:type="dxa" w:w="2033"/>
            <w:shd w:fill="F7FBFD"/>
            <w:tcMar>
              <w:top w:w="70" w:type="dxa"/>
              <w:start w:w="95" w:type="dxa"/>
              <w:bottom w:w="70" w:type="dxa"/>
              <w:end w:w="95" w:type="dxa"/>
            </w:tcMar>
            <w:vAlign w:val="top"/>
          </w:tcPr>
          <w:p>
            <w:pPr>
              <w:spacing w:after="0"/>
            </w:pPr>
            <w:r>
              <w:rPr>
                <w:color w:val="163247"/>
                <w:sz w:val="15"/>
              </w:rPr>
              <w:t>Location-wise view/report</w:t>
            </w:r>
          </w:p>
        </w:tc>
        <w:tc>
          <w:tcPr>
            <w:tcW w:type="dxa" w:w="2033"/>
            <w:shd w:fill="F7FBFD"/>
            <w:tcMar>
              <w:top w:w="70" w:type="dxa"/>
              <w:start w:w="95" w:type="dxa"/>
              <w:bottom w:w="70" w:type="dxa"/>
              <w:end w:w="95" w:type="dxa"/>
            </w:tcMar>
            <w:vAlign w:val="top"/>
          </w:tcPr>
          <w:p>
            <w:pPr>
              <w:spacing w:after="0"/>
            </w:pPr>
            <w:r>
              <w:rPr>
                <w:color w:val="163247"/>
                <w:sz w:val="15"/>
              </w:rPr>
              <w:t>Correct grouping</w:t>
            </w:r>
          </w:p>
        </w:tc>
      </w:tr>
      <w:tr>
        <w:tc>
          <w:tcPr>
            <w:tcW w:type="dxa" w:w="2033"/>
            <w:tcMar>
              <w:top w:w="70" w:type="dxa"/>
              <w:start w:w="95" w:type="dxa"/>
              <w:bottom w:w="70" w:type="dxa"/>
              <w:end w:w="95" w:type="dxa"/>
            </w:tcMar>
            <w:vAlign w:val="top"/>
          </w:tcPr>
          <w:p>
            <w:pPr>
              <w:spacing w:after="0"/>
            </w:pPr>
            <w:r>
              <w:rPr>
                <w:color w:val="163247"/>
                <w:sz w:val="15"/>
              </w:rPr>
              <w:t>T08</w:t>
            </w:r>
          </w:p>
        </w:tc>
        <w:tc>
          <w:tcPr>
            <w:tcW w:type="dxa" w:w="2033"/>
            <w:tcMar>
              <w:top w:w="70" w:type="dxa"/>
              <w:start w:w="95" w:type="dxa"/>
              <w:bottom w:w="70" w:type="dxa"/>
              <w:end w:w="95" w:type="dxa"/>
            </w:tcMar>
            <w:vAlign w:val="top"/>
          </w:tcPr>
          <w:p>
            <w:pPr>
              <w:spacing w:after="0"/>
            </w:pPr>
            <w:r>
              <w:rPr>
                <w:color w:val="163247"/>
                <w:sz w:val="15"/>
              </w:rPr>
              <w:t>Report generation</w:t>
            </w:r>
          </w:p>
        </w:tc>
        <w:tc>
          <w:tcPr>
            <w:tcW w:type="dxa" w:w="2033"/>
            <w:tcMar>
              <w:top w:w="70" w:type="dxa"/>
              <w:start w:w="95" w:type="dxa"/>
              <w:bottom w:w="70" w:type="dxa"/>
              <w:end w:w="95" w:type="dxa"/>
            </w:tcMar>
            <w:vAlign w:val="top"/>
          </w:tcPr>
          <w:p>
            <w:pPr>
              <w:spacing w:after="0"/>
            </w:pPr>
            <w:r>
              <w:rPr>
                <w:color w:val="163247"/>
                <w:sz w:val="15"/>
              </w:rPr>
              <w:t>Selected location with readings</w:t>
            </w:r>
          </w:p>
        </w:tc>
        <w:tc>
          <w:tcPr>
            <w:tcW w:type="dxa" w:w="2033"/>
            <w:tcMar>
              <w:top w:w="70" w:type="dxa"/>
              <w:start w:w="95" w:type="dxa"/>
              <w:bottom w:w="70" w:type="dxa"/>
              <w:end w:w="95" w:type="dxa"/>
            </w:tcMar>
            <w:vAlign w:val="top"/>
          </w:tcPr>
          <w:p>
            <w:pPr>
              <w:spacing w:after="0"/>
            </w:pPr>
            <w:r>
              <w:rPr>
                <w:color w:val="163247"/>
                <w:sz w:val="15"/>
              </w:rPr>
              <w:t>Monitoring report</w:t>
            </w:r>
          </w:p>
        </w:tc>
        <w:tc>
          <w:tcPr>
            <w:tcW w:type="dxa" w:w="2033"/>
            <w:tcMar>
              <w:top w:w="70" w:type="dxa"/>
              <w:start w:w="95" w:type="dxa"/>
              <w:bottom w:w="70" w:type="dxa"/>
              <w:end w:w="95" w:type="dxa"/>
            </w:tcMar>
            <w:vAlign w:val="top"/>
          </w:tcPr>
          <w:p>
            <w:pPr>
              <w:spacing w:after="0"/>
            </w:pPr>
            <w:r>
              <w:rPr>
                <w:color w:val="163247"/>
                <w:sz w:val="15"/>
              </w:rPr>
              <w:t>Report includes required sections</w:t>
            </w:r>
          </w:p>
        </w:tc>
      </w:tr>
      <w:tr>
        <w:tc>
          <w:tcPr>
            <w:tcW w:type="dxa" w:w="2033"/>
            <w:shd w:fill="F7FBFD"/>
            <w:tcMar>
              <w:top w:w="70" w:type="dxa"/>
              <w:start w:w="95" w:type="dxa"/>
              <w:bottom w:w="70" w:type="dxa"/>
              <w:end w:w="95" w:type="dxa"/>
            </w:tcMar>
            <w:vAlign w:val="top"/>
          </w:tcPr>
          <w:p>
            <w:pPr>
              <w:spacing w:after="0"/>
            </w:pPr>
            <w:r>
              <w:rPr>
                <w:color w:val="163247"/>
                <w:sz w:val="15"/>
              </w:rPr>
              <w:t>T09</w:t>
            </w:r>
          </w:p>
        </w:tc>
        <w:tc>
          <w:tcPr>
            <w:tcW w:type="dxa" w:w="2033"/>
            <w:shd w:fill="F7FBFD"/>
            <w:tcMar>
              <w:top w:w="70" w:type="dxa"/>
              <w:start w:w="95" w:type="dxa"/>
              <w:bottom w:w="70" w:type="dxa"/>
              <w:end w:w="95" w:type="dxa"/>
            </w:tcMar>
            <w:vAlign w:val="top"/>
          </w:tcPr>
          <w:p>
            <w:pPr>
              <w:spacing w:after="0"/>
            </w:pPr>
            <w:r>
              <w:rPr>
                <w:color w:val="163247"/>
                <w:sz w:val="15"/>
              </w:rPr>
              <w:t>Invalid input</w:t>
            </w:r>
          </w:p>
        </w:tc>
        <w:tc>
          <w:tcPr>
            <w:tcW w:type="dxa" w:w="2033"/>
            <w:shd w:fill="F7FBFD"/>
            <w:tcMar>
              <w:top w:w="70" w:type="dxa"/>
              <w:start w:w="95" w:type="dxa"/>
              <w:bottom w:w="70" w:type="dxa"/>
              <w:end w:w="95" w:type="dxa"/>
            </w:tcMar>
            <w:vAlign w:val="top"/>
          </w:tcPr>
          <w:p>
            <w:pPr>
              <w:spacing w:after="0"/>
            </w:pPr>
            <w:r>
              <w:rPr>
                <w:color w:val="163247"/>
                <w:sz w:val="15"/>
              </w:rPr>
              <w:t>Negative/impossible numeric value</w:t>
            </w:r>
          </w:p>
        </w:tc>
        <w:tc>
          <w:tcPr>
            <w:tcW w:type="dxa" w:w="2033"/>
            <w:shd w:fill="F7FBFD"/>
            <w:tcMar>
              <w:top w:w="70" w:type="dxa"/>
              <w:start w:w="95" w:type="dxa"/>
              <w:bottom w:w="70" w:type="dxa"/>
              <w:end w:w="95" w:type="dxa"/>
            </w:tcMar>
            <w:vAlign w:val="top"/>
          </w:tcPr>
          <w:p>
            <w:pPr>
              <w:spacing w:after="0"/>
            </w:pPr>
            <w:r>
              <w:rPr>
                <w:color w:val="163247"/>
                <w:sz w:val="15"/>
              </w:rPr>
              <w:t>Validation message</w:t>
            </w:r>
          </w:p>
        </w:tc>
        <w:tc>
          <w:tcPr>
            <w:tcW w:type="dxa" w:w="2033"/>
            <w:shd w:fill="F7FBFD"/>
            <w:tcMar>
              <w:top w:w="70" w:type="dxa"/>
              <w:start w:w="95" w:type="dxa"/>
              <w:bottom w:w="70" w:type="dxa"/>
              <w:end w:w="95" w:type="dxa"/>
            </w:tcMar>
            <w:vAlign w:val="top"/>
          </w:tcPr>
          <w:p>
            <w:pPr>
              <w:spacing w:after="0"/>
            </w:pPr>
            <w:r>
              <w:rPr>
                <w:color w:val="163247"/>
                <w:sz w:val="15"/>
              </w:rPr>
              <w:t>Invalid value not accepted</w:t>
            </w:r>
          </w:p>
        </w:tc>
      </w:tr>
      <w:tr>
        <w:tc>
          <w:tcPr>
            <w:tcW w:type="dxa" w:w="2033"/>
            <w:tcMar>
              <w:top w:w="70" w:type="dxa"/>
              <w:start w:w="95" w:type="dxa"/>
              <w:bottom w:w="70" w:type="dxa"/>
              <w:end w:w="95" w:type="dxa"/>
            </w:tcMar>
            <w:vAlign w:val="top"/>
          </w:tcPr>
          <w:p>
            <w:pPr>
              <w:spacing w:after="0"/>
            </w:pPr>
            <w:r>
              <w:rPr>
                <w:color w:val="163247"/>
                <w:sz w:val="15"/>
              </w:rPr>
              <w:t>T10</w:t>
            </w:r>
          </w:p>
        </w:tc>
        <w:tc>
          <w:tcPr>
            <w:tcW w:type="dxa" w:w="2033"/>
            <w:tcMar>
              <w:top w:w="70" w:type="dxa"/>
              <w:start w:w="95" w:type="dxa"/>
              <w:bottom w:w="70" w:type="dxa"/>
              <w:end w:w="95" w:type="dxa"/>
            </w:tcMar>
            <w:vAlign w:val="top"/>
          </w:tcPr>
          <w:p>
            <w:pPr>
              <w:spacing w:after="0"/>
            </w:pPr>
            <w:r>
              <w:rPr>
                <w:color w:val="163247"/>
                <w:sz w:val="15"/>
              </w:rPr>
              <w:t>Demo dataset</w:t>
            </w:r>
          </w:p>
        </w:tc>
        <w:tc>
          <w:tcPr>
            <w:tcW w:type="dxa" w:w="2033"/>
            <w:tcMar>
              <w:top w:w="70" w:type="dxa"/>
              <w:start w:w="95" w:type="dxa"/>
              <w:bottom w:w="70" w:type="dxa"/>
              <w:end w:w="95" w:type="dxa"/>
            </w:tcMar>
            <w:vAlign w:val="top"/>
          </w:tcPr>
          <w:p>
            <w:pPr>
              <w:spacing w:after="0"/>
            </w:pPr>
            <w:r>
              <w:rPr>
                <w:color w:val="163247"/>
                <w:sz w:val="15"/>
              </w:rPr>
              <w:t>Load representative sample data</w:t>
            </w:r>
          </w:p>
        </w:tc>
        <w:tc>
          <w:tcPr>
            <w:tcW w:type="dxa" w:w="2033"/>
            <w:tcMar>
              <w:top w:w="70" w:type="dxa"/>
              <w:start w:w="95" w:type="dxa"/>
              <w:bottom w:w="70" w:type="dxa"/>
              <w:end w:w="95" w:type="dxa"/>
            </w:tcMar>
            <w:vAlign w:val="top"/>
          </w:tcPr>
          <w:p>
            <w:pPr>
              <w:spacing w:after="0"/>
            </w:pPr>
            <w:r>
              <w:rPr>
                <w:color w:val="163247"/>
                <w:sz w:val="15"/>
              </w:rPr>
              <w:t>Repeatable populated system</w:t>
            </w:r>
          </w:p>
        </w:tc>
        <w:tc>
          <w:tcPr>
            <w:tcW w:type="dxa" w:w="2033"/>
            <w:tcMar>
              <w:top w:w="70" w:type="dxa"/>
              <w:start w:w="95" w:type="dxa"/>
              <w:bottom w:w="70" w:type="dxa"/>
              <w:end w:w="95" w:type="dxa"/>
            </w:tcMar>
            <w:vAlign w:val="top"/>
          </w:tcPr>
          <w:p>
            <w:pPr>
              <w:spacing w:after="0"/>
            </w:pPr>
            <w:r>
              <w:rPr>
                <w:color w:val="163247"/>
                <w:sz w:val="15"/>
              </w:rPr>
              <w:t>Demo data visible across pages</w:t>
            </w:r>
          </w:p>
        </w:tc>
      </w:tr>
    </w:tbl>
    <w:p>
      <w:pPr>
        <w:spacing w:after="20"/>
      </w:pPr>
    </w:p>
    <w:p>
      <w:pPr>
        <w:pStyle w:val="Heading2"/>
        <w:spacing w:before="200" w:after="80"/>
        <w:keepNext/>
      </w:pPr>
      <w:r>
        <w:rPr>
          <w:color w:val="063B5B"/>
        </w:rPr>
        <w:t>Testing philosophy</w:t>
      </w:r>
    </w:p>
    <w:p>
      <w:pPr>
        <w:spacing w:after="100" w:line="259" w:lineRule="auto"/>
      </w:pPr>
      <w:r>
        <w:rPr>
          <w:color w:val="163247"/>
          <w:sz w:val="19"/>
        </w:rPr>
        <w:t>The challenge explicitly asks teams to use meaningful sample/test data and clearly demonstrate the working system. Therefore, the final demo should intentionally include both normal and abnormal cases rather than showing only a perfect dataset. fileciteturn9file0L15-L22</w:t>
      </w:r>
    </w:p>
    <w:p>
      <w:r>
        <w:br w:type="page"/>
      </w:r>
    </w:p>
    <w:p>
      <w:pPr>
        <w:spacing w:before="200" w:after="80"/>
        <w:keepNext/>
      </w:pPr>
      <w:r>
        <w:rPr>
          <w:b/>
          <w:color w:val="0AA6A6"/>
          <w:sz w:val="20"/>
        </w:rPr>
        <w:t xml:space="preserve">19  </w:t>
      </w:r>
      <w:r>
        <w:rPr>
          <w:b/>
          <w:color w:val="063B5B"/>
          <w:sz w:val="46"/>
        </w:rPr>
        <w:t>Limitations</w:t>
      </w:r>
    </w:p>
    <w:p>
      <w:pPr>
        <w:spacing w:after="240"/>
      </w:pPr>
      <w:r>
        <w:rPr>
          <w:color w:val="6B8797"/>
          <w:sz w:val="21"/>
        </w:rPr>
        <w:t>A credible project clearly states what the prototype does not claim.</w:t>
      </w:r>
    </w:p>
    <w:p>
      <w:pPr>
        <w:pStyle w:val="ListBullet"/>
        <w:spacing w:after="50"/>
        <w:ind w:left="317"/>
      </w:pPr>
      <w:r>
        <w:rPr>
          <w:color w:val="163247"/>
          <w:sz w:val="19"/>
        </w:rPr>
        <w:t>Measurements are manually entered or supplied through representative sample data; the prototype is not directly connected to physical water sensors.</w:t>
      </w:r>
    </w:p>
    <w:p>
      <w:pPr>
        <w:pStyle w:val="ListBullet"/>
        <w:spacing w:after="50"/>
        <w:ind w:left="317"/>
      </w:pPr>
      <w:r>
        <w:rPr>
          <w:color w:val="163247"/>
          <w:sz w:val="19"/>
        </w:rPr>
        <w:t>pH and turbidity are basic observations and do not constitute a complete water-quality assessment.</w:t>
      </w:r>
    </w:p>
    <w:p>
      <w:pPr>
        <w:pStyle w:val="ListBullet"/>
        <w:spacing w:after="50"/>
        <w:ind w:left="317"/>
      </w:pPr>
      <w:r>
        <w:rPr>
          <w:color w:val="163247"/>
          <w:sz w:val="19"/>
        </w:rPr>
        <w:t>Threshold values are configurable demonstration rules and should not be presented as universal regulatory standards.</w:t>
      </w:r>
    </w:p>
    <w:p>
      <w:pPr>
        <w:pStyle w:val="ListBullet"/>
        <w:spacing w:after="50"/>
        <w:ind w:left="317"/>
      </w:pPr>
      <w:r>
        <w:rPr>
          <w:color w:val="163247"/>
          <w:sz w:val="19"/>
        </w:rPr>
        <w:t>The prototype is intended for monitoring and awareness, not certified water-quality diagnosis.</w:t>
      </w:r>
    </w:p>
    <w:p>
      <w:pPr>
        <w:pStyle w:val="ListBullet"/>
        <w:spacing w:after="50"/>
        <w:ind w:left="317"/>
      </w:pPr>
      <w:r>
        <w:rPr>
          <w:color w:val="163247"/>
          <w:sz w:val="19"/>
        </w:rPr>
        <w:t>Cloud synchronization, automated notifications and production-grade authentication are outside the current core scope.</w:t>
      </w:r>
    </w:p>
    <w:p>
      <w:pPr>
        <w:pStyle w:val="ListBullet"/>
        <w:spacing w:after="50"/>
        <w:ind w:left="317"/>
      </w:pPr>
      <w:r>
        <w:rPr>
          <w:color w:val="163247"/>
          <w:sz w:val="19"/>
        </w:rPr>
        <w:t>Trend analysis is rule-based and descriptive rather than predictive machine learning.</w:t>
      </w:r>
    </w:p>
    <w:tbl>
      <w:tblPr>
        <w:tblW w:type="auto" w:w="0"/>
        <w:jc w:val="center"/>
        <w:tblLook w:firstColumn="1" w:firstRow="1" w:lastColumn="0" w:lastRow="0" w:noHBand="0" w:noVBand="1" w:val="04A0"/>
      </w:tblPr>
      <w:tblGrid>
        <w:gridCol w:w="10166"/>
      </w:tblGrid>
      <w:tr>
        <w:tc>
          <w:tcPr>
            <w:tcW w:type="dxa" w:w="10166"/>
            <w:shd w:fill="FFF8E8"/>
            <w:tcMar>
              <w:top w:w="130" w:type="dxa"/>
              <w:start w:w="160" w:type="dxa"/>
              <w:bottom w:w="130" w:type="dxa"/>
              <w:end w:w="160" w:type="dxa"/>
            </w:tcMar>
            <w:tcBorders>
              <w:top w:val="nil"/>
              <w:left w:val="single" w:sz="18" w:color="F2B84B"/>
              <w:bottom w:val="nil"/>
              <w:right w:val="nil"/>
            </w:tcBorders>
          </w:tcPr>
          <w:p>
            <w:pPr>
              <w:spacing w:after="60"/>
            </w:pPr>
            <w:r>
              <w:rPr>
                <w:b/>
                <w:color w:val="F2B84B"/>
                <w:sz w:val="21"/>
              </w:rPr>
              <w:t>Responsible-use statement</w:t>
            </w:r>
          </w:p>
          <w:p>
            <w:pPr>
              <w:spacing w:after="0"/>
            </w:pPr>
            <w:r>
              <w:rPr>
                <w:color w:val="163247"/>
                <w:sz w:val="18"/>
              </w:rPr>
              <w:t>AquaGuard should be presented as a decision-support and monitoring prototype. When an observation appears unsafe, the appropriate next step is further verification/testing rather than assuming the software has certified the water.</w:t>
            </w:r>
          </w:p>
        </w:tc>
      </w:tr>
    </w:tbl>
    <w:p>
      <w:pPr>
        <w:spacing w:after="20"/>
      </w:pPr>
    </w:p>
    <w:p>
      <w:r>
        <w:br w:type="page"/>
      </w:r>
    </w:p>
    <w:p>
      <w:pPr>
        <w:spacing w:before="200" w:after="80"/>
        <w:keepNext/>
      </w:pPr>
      <w:r>
        <w:rPr>
          <w:b/>
          <w:color w:val="0AA6A6"/>
          <w:sz w:val="20"/>
        </w:rPr>
        <w:t xml:space="preserve">20  </w:t>
      </w:r>
      <w:r>
        <w:rPr>
          <w:b/>
          <w:color w:val="063B5B"/>
          <w:sz w:val="46"/>
        </w:rPr>
        <w:t>Future Scope</w:t>
      </w:r>
    </w:p>
    <w:p>
      <w:pPr>
        <w:spacing w:after="240"/>
      </w:pPr>
      <w:r>
        <w:rPr>
          <w:color w:val="6B8797"/>
          <w:sz w:val="21"/>
        </w:rPr>
        <w:t>The architecture leaves room for meaningful expansion.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63B5B"/>
            <w:tcMar>
              <w:top w:w="80" w:type="dxa"/>
              <w:start w:w="100" w:type="dxa"/>
              <w:bottom w:w="80" w:type="dxa"/>
              <w:end w:w="100" w:type="dxa"/>
            </w:tcMar>
            <w:vAlign w:val="center"/>
          </w:tcPr>
          <w:p>
            <w:pPr>
              <w:jc w:val="left"/>
            </w:pPr>
            <w:r>
              <w:rPr>
                <w:b/>
                <w:color w:val="FFFFFF"/>
                <w:sz w:val="17"/>
              </w:rPr>
              <w:t>Future feature</w:t>
            </w:r>
          </w:p>
        </w:tc>
        <w:tc>
          <w:tcPr>
            <w:tcW w:type="dxa" w:w="5083"/>
            <w:shd w:fill="063B5B"/>
            <w:tcMar>
              <w:top w:w="80" w:type="dxa"/>
              <w:start w:w="100" w:type="dxa"/>
              <w:bottom w:w="80" w:type="dxa"/>
              <w:end w:w="100" w:type="dxa"/>
            </w:tcMar>
            <w:vAlign w:val="center"/>
          </w:tcPr>
          <w:p>
            <w:pPr>
              <w:jc w:val="left"/>
            </w:pPr>
            <w:r>
              <w:rPr>
                <w:b/>
                <w:color w:val="FFFFFF"/>
                <w:sz w:val="17"/>
              </w:rPr>
              <w:t>Potential benefit</w:t>
            </w:r>
          </w:p>
        </w:tc>
      </w:tr>
      <w:tr>
        <w:tc>
          <w:tcPr>
            <w:tcW w:type="dxa" w:w="5083"/>
            <w:shd w:fill="F7FBFD"/>
            <w:tcMar>
              <w:top w:w="70" w:type="dxa"/>
              <w:start w:w="95" w:type="dxa"/>
              <w:bottom w:w="70" w:type="dxa"/>
              <w:end w:w="95" w:type="dxa"/>
            </w:tcMar>
            <w:vAlign w:val="top"/>
          </w:tcPr>
          <w:p>
            <w:pPr>
              <w:spacing w:after="0"/>
            </w:pPr>
            <w:r>
              <w:rPr>
                <w:color w:val="163247"/>
                <w:sz w:val="17"/>
              </w:rPr>
              <w:t>IoT sensor integration</w:t>
            </w:r>
          </w:p>
        </w:tc>
        <w:tc>
          <w:tcPr>
            <w:tcW w:type="dxa" w:w="5083"/>
            <w:shd w:fill="F7FBFD"/>
            <w:tcMar>
              <w:top w:w="70" w:type="dxa"/>
              <w:start w:w="95" w:type="dxa"/>
              <w:bottom w:w="70" w:type="dxa"/>
              <w:end w:w="95" w:type="dxa"/>
            </w:tcMar>
            <w:vAlign w:val="top"/>
          </w:tcPr>
          <w:p>
            <w:pPr>
              <w:spacing w:after="0"/>
            </w:pPr>
            <w:r>
              <w:rPr>
                <w:color w:val="163247"/>
                <w:sz w:val="17"/>
              </w:rPr>
              <w:t>Automatically ingest flow, pH, turbidity and other sensor readings.</w:t>
            </w:r>
          </w:p>
        </w:tc>
      </w:tr>
      <w:tr>
        <w:tc>
          <w:tcPr>
            <w:tcW w:type="dxa" w:w="5083"/>
            <w:tcMar>
              <w:top w:w="70" w:type="dxa"/>
              <w:start w:w="95" w:type="dxa"/>
              <w:bottom w:w="70" w:type="dxa"/>
              <w:end w:w="95" w:type="dxa"/>
            </w:tcMar>
            <w:vAlign w:val="top"/>
          </w:tcPr>
          <w:p>
            <w:pPr>
              <w:spacing w:after="0"/>
            </w:pPr>
            <w:r>
              <w:rPr>
                <w:color w:val="163247"/>
                <w:sz w:val="17"/>
              </w:rPr>
              <w:t>Cloud dashboard</w:t>
            </w:r>
          </w:p>
        </w:tc>
        <w:tc>
          <w:tcPr>
            <w:tcW w:type="dxa" w:w="5083"/>
            <w:tcMar>
              <w:top w:w="70" w:type="dxa"/>
              <w:start w:w="95" w:type="dxa"/>
              <w:bottom w:w="70" w:type="dxa"/>
              <w:end w:w="95" w:type="dxa"/>
            </w:tcMar>
            <w:vAlign w:val="top"/>
          </w:tcPr>
          <w:p>
            <w:pPr>
              <w:spacing w:after="0"/>
            </w:pPr>
            <w:r>
              <w:rPr>
                <w:color w:val="163247"/>
                <w:sz w:val="17"/>
              </w:rPr>
              <w:t>Securely synchronize data across multiple monitored locations.</w:t>
            </w:r>
          </w:p>
        </w:tc>
      </w:tr>
      <w:tr>
        <w:tc>
          <w:tcPr>
            <w:tcW w:type="dxa" w:w="5083"/>
            <w:shd w:fill="F7FBFD"/>
            <w:tcMar>
              <w:top w:w="70" w:type="dxa"/>
              <w:start w:w="95" w:type="dxa"/>
              <w:bottom w:w="70" w:type="dxa"/>
              <w:end w:w="95" w:type="dxa"/>
            </w:tcMar>
            <w:vAlign w:val="top"/>
          </w:tcPr>
          <w:p>
            <w:pPr>
              <w:spacing w:after="0"/>
            </w:pPr>
            <w:r>
              <w:rPr>
                <w:color w:val="163247"/>
                <w:sz w:val="17"/>
              </w:rPr>
              <w:t>Advanced analytics</w:t>
            </w:r>
          </w:p>
        </w:tc>
        <w:tc>
          <w:tcPr>
            <w:tcW w:type="dxa" w:w="5083"/>
            <w:shd w:fill="F7FBFD"/>
            <w:tcMar>
              <w:top w:w="70" w:type="dxa"/>
              <w:start w:w="95" w:type="dxa"/>
              <w:bottom w:w="70" w:type="dxa"/>
              <w:end w:w="95" w:type="dxa"/>
            </w:tcMar>
            <w:vAlign w:val="top"/>
          </w:tcPr>
          <w:p>
            <w:pPr>
              <w:spacing w:after="0"/>
            </w:pPr>
            <w:r>
              <w:rPr>
                <w:color w:val="163247"/>
                <w:sz w:val="17"/>
              </w:rPr>
              <w:t>Use longer histories for stronger anomaly detection and forecasting.</w:t>
            </w:r>
          </w:p>
        </w:tc>
      </w:tr>
      <w:tr>
        <w:tc>
          <w:tcPr>
            <w:tcW w:type="dxa" w:w="5083"/>
            <w:tcMar>
              <w:top w:w="70" w:type="dxa"/>
              <w:start w:w="95" w:type="dxa"/>
              <w:bottom w:w="70" w:type="dxa"/>
              <w:end w:w="95" w:type="dxa"/>
            </w:tcMar>
            <w:vAlign w:val="top"/>
          </w:tcPr>
          <w:p>
            <w:pPr>
              <w:spacing w:after="0"/>
            </w:pPr>
            <w:r>
              <w:rPr>
                <w:color w:val="163247"/>
                <w:sz w:val="17"/>
              </w:rPr>
              <w:t>Notifications</w:t>
            </w:r>
          </w:p>
        </w:tc>
        <w:tc>
          <w:tcPr>
            <w:tcW w:type="dxa" w:w="5083"/>
            <w:tcMar>
              <w:top w:w="70" w:type="dxa"/>
              <w:start w:w="95" w:type="dxa"/>
              <w:bottom w:w="70" w:type="dxa"/>
              <w:end w:w="95" w:type="dxa"/>
            </w:tcMar>
            <w:vAlign w:val="top"/>
          </w:tcPr>
          <w:p>
            <w:pPr>
              <w:spacing w:after="0"/>
            </w:pPr>
            <w:r>
              <w:rPr>
                <w:color w:val="163247"/>
                <w:sz w:val="17"/>
              </w:rPr>
              <w:t>Optional email/SMS/app notifications for critical events.</w:t>
            </w:r>
          </w:p>
        </w:tc>
      </w:tr>
      <w:tr>
        <w:tc>
          <w:tcPr>
            <w:tcW w:type="dxa" w:w="5083"/>
            <w:shd w:fill="F7FBFD"/>
            <w:tcMar>
              <w:top w:w="70" w:type="dxa"/>
              <w:start w:w="95" w:type="dxa"/>
              <w:bottom w:w="70" w:type="dxa"/>
              <w:end w:w="95" w:type="dxa"/>
            </w:tcMar>
            <w:vAlign w:val="top"/>
          </w:tcPr>
          <w:p>
            <w:pPr>
              <w:spacing w:after="0"/>
            </w:pPr>
            <w:r>
              <w:rPr>
                <w:color w:val="163247"/>
                <w:sz w:val="17"/>
              </w:rPr>
              <w:t>Role-based access</w:t>
            </w:r>
          </w:p>
        </w:tc>
        <w:tc>
          <w:tcPr>
            <w:tcW w:type="dxa" w:w="5083"/>
            <w:shd w:fill="F7FBFD"/>
            <w:tcMar>
              <w:top w:w="70" w:type="dxa"/>
              <w:start w:w="95" w:type="dxa"/>
              <w:bottom w:w="70" w:type="dxa"/>
              <w:end w:w="95" w:type="dxa"/>
            </w:tcMar>
            <w:vAlign w:val="top"/>
          </w:tcPr>
          <w:p>
            <w:pPr>
              <w:spacing w:after="0"/>
            </w:pPr>
            <w:r>
              <w:rPr>
                <w:color w:val="163247"/>
                <w:sz w:val="17"/>
              </w:rPr>
              <w:t>Separate administrator and monitoring-user workflows.</w:t>
            </w:r>
          </w:p>
        </w:tc>
      </w:tr>
      <w:tr>
        <w:tc>
          <w:tcPr>
            <w:tcW w:type="dxa" w:w="5083"/>
            <w:tcMar>
              <w:top w:w="70" w:type="dxa"/>
              <w:start w:w="95" w:type="dxa"/>
              <w:bottom w:w="70" w:type="dxa"/>
              <w:end w:w="95" w:type="dxa"/>
            </w:tcMar>
            <w:vAlign w:val="top"/>
          </w:tcPr>
          <w:p>
            <w:pPr>
              <w:spacing w:after="0"/>
            </w:pPr>
            <w:r>
              <w:rPr>
                <w:color w:val="163247"/>
                <w:sz w:val="17"/>
              </w:rPr>
              <w:t>Community insights</w:t>
            </w:r>
          </w:p>
        </w:tc>
        <w:tc>
          <w:tcPr>
            <w:tcW w:type="dxa" w:w="5083"/>
            <w:tcMar>
              <w:top w:w="70" w:type="dxa"/>
              <w:start w:w="95" w:type="dxa"/>
              <w:bottom w:w="70" w:type="dxa"/>
              <w:end w:w="95" w:type="dxa"/>
            </w:tcMar>
            <w:vAlign w:val="top"/>
          </w:tcPr>
          <w:p>
            <w:pPr>
              <w:spacing w:after="0"/>
            </w:pPr>
            <w:r>
              <w:rPr>
                <w:color w:val="163247"/>
                <w:sz w:val="17"/>
              </w:rPr>
              <w:t>Compare consumption patterns and conservation progress over time.</w:t>
            </w:r>
          </w:p>
        </w:tc>
      </w:tr>
      <w:tr>
        <w:tc>
          <w:tcPr>
            <w:tcW w:type="dxa" w:w="5083"/>
            <w:shd w:fill="F7FBFD"/>
            <w:tcMar>
              <w:top w:w="70" w:type="dxa"/>
              <w:start w:w="95" w:type="dxa"/>
              <w:bottom w:w="70" w:type="dxa"/>
              <w:end w:w="95" w:type="dxa"/>
            </w:tcMar>
            <w:vAlign w:val="top"/>
          </w:tcPr>
          <w:p>
            <w:pPr>
              <w:spacing w:after="0"/>
            </w:pPr>
            <w:r>
              <w:rPr>
                <w:color w:val="163247"/>
                <w:sz w:val="17"/>
              </w:rPr>
              <w:t>More quality parameters</w:t>
            </w:r>
          </w:p>
        </w:tc>
        <w:tc>
          <w:tcPr>
            <w:tcW w:type="dxa" w:w="5083"/>
            <w:shd w:fill="F7FBFD"/>
            <w:tcMar>
              <w:top w:w="70" w:type="dxa"/>
              <w:start w:w="95" w:type="dxa"/>
              <w:bottom w:w="70" w:type="dxa"/>
              <w:end w:w="95" w:type="dxa"/>
            </w:tcMar>
            <w:vAlign w:val="top"/>
          </w:tcPr>
          <w:p>
            <w:pPr>
              <w:spacing w:after="0"/>
            </w:pPr>
            <w:r>
              <w:rPr>
                <w:color w:val="163247"/>
                <w:sz w:val="17"/>
              </w:rPr>
              <w:t>Extend the model for additional measurements when reliable data sources are available.</w:t>
            </w:r>
          </w:p>
        </w:tc>
      </w:tr>
      <w:tr>
        <w:tc>
          <w:tcPr>
            <w:tcW w:type="dxa" w:w="5083"/>
            <w:tcMar>
              <w:top w:w="70" w:type="dxa"/>
              <w:start w:w="95" w:type="dxa"/>
              <w:bottom w:w="70" w:type="dxa"/>
              <w:end w:w="95" w:type="dxa"/>
            </w:tcMar>
            <w:vAlign w:val="top"/>
          </w:tcPr>
          <w:p>
            <w:pPr>
              <w:spacing w:after="0"/>
            </w:pPr>
            <w:r>
              <w:rPr>
                <w:color w:val="163247"/>
                <w:sz w:val="17"/>
              </w:rPr>
              <w:t>Audit trail</w:t>
            </w:r>
          </w:p>
        </w:tc>
        <w:tc>
          <w:tcPr>
            <w:tcW w:type="dxa" w:w="5083"/>
            <w:tcMar>
              <w:top w:w="70" w:type="dxa"/>
              <w:start w:w="95" w:type="dxa"/>
              <w:bottom w:w="70" w:type="dxa"/>
              <w:end w:w="95" w:type="dxa"/>
            </w:tcMar>
            <w:vAlign w:val="top"/>
          </w:tcPr>
          <w:p>
            <w:pPr>
              <w:spacing w:after="0"/>
            </w:pPr>
            <w:r>
              <w:rPr>
                <w:color w:val="163247"/>
                <w:sz w:val="17"/>
              </w:rPr>
              <w:t>Track edits and changes to readings and thresholds for stronger accountability.</w:t>
            </w:r>
          </w:p>
        </w:tc>
      </w:tr>
    </w:tbl>
    <w:p>
      <w:pPr>
        <w:spacing w:after="20"/>
      </w:pPr>
    </w:p>
    <w:p>
      <w:r>
        <w:br w:type="page"/>
      </w:r>
    </w:p>
    <w:p>
      <w:pPr>
        <w:spacing w:before="200" w:after="80"/>
        <w:keepNext/>
      </w:pPr>
      <w:r>
        <w:rPr>
          <w:b/>
          <w:color w:val="0AA6A6"/>
          <w:sz w:val="20"/>
        </w:rPr>
        <w:t xml:space="preserve">21  </w:t>
      </w:r>
      <w:r>
        <w:rPr>
          <w:b/>
          <w:color w:val="063B5B"/>
          <w:sz w:val="46"/>
        </w:rPr>
        <w:t>Installation &amp; Run Guide</w:t>
      </w:r>
    </w:p>
    <w:p>
      <w:pPr>
        <w:spacing w:after="240"/>
      </w:pPr>
      <w:r>
        <w:rPr>
          <w:color w:val="6B8797"/>
          <w:sz w:val="21"/>
        </w:rPr>
        <w:t>Keep the competition setup simple and repeatable.</w:t>
      </w:r>
    </w:p>
    <w:p>
      <w:pPr>
        <w:pStyle w:val="Heading2"/>
        <w:spacing w:before="200" w:after="80"/>
        <w:keepNext/>
      </w:pPr>
      <w:r>
        <w:rPr>
          <w:color w:val="063B5B"/>
        </w:rPr>
        <w:t>Environment</w:t>
      </w:r>
    </w:p>
    <w:p>
      <w:pPr>
        <w:pStyle w:val="ListBullet"/>
        <w:spacing w:after="50"/>
        <w:ind w:left="317"/>
      </w:pPr>
      <w:r>
        <w:rPr>
          <w:color w:val="163247"/>
          <w:sz w:val="19"/>
        </w:rPr>
        <w:t>Python 3.x</w:t>
      </w:r>
    </w:p>
    <w:p>
      <w:pPr>
        <w:pStyle w:val="ListBullet"/>
        <w:spacing w:after="50"/>
        <w:ind w:left="317"/>
      </w:pPr>
      <w:r>
        <w:rPr>
          <w:color w:val="163247"/>
          <w:sz w:val="19"/>
        </w:rPr>
        <w:t>A desktop environment capable of running the selected GUI framework.</w:t>
      </w:r>
    </w:p>
    <w:p>
      <w:pPr>
        <w:pStyle w:val="ListBullet"/>
        <w:spacing w:after="50"/>
        <w:ind w:left="317"/>
      </w:pPr>
      <w:r>
        <w:rPr>
          <w:color w:val="163247"/>
          <w:sz w:val="19"/>
        </w:rPr>
        <w:t>The external packages declared by the final project README/requirements configuration.</w:t>
      </w:r>
    </w:p>
    <w:p>
      <w:pPr>
        <w:pStyle w:val="ListBullet"/>
        <w:spacing w:after="50"/>
        <w:ind w:left="317"/>
      </w:pPr>
      <w:r>
        <w:rPr>
          <w:color w:val="163247"/>
          <w:sz w:val="19"/>
        </w:rPr>
        <w:t>A writable project directory for local database/export files where applicable.</w:t>
      </w:r>
    </w:p>
    <w:p>
      <w:pPr>
        <w:pStyle w:val="Heading2"/>
        <w:spacing w:before="200" w:after="80"/>
        <w:keepNext/>
      </w:pPr>
      <w:r>
        <w:rPr>
          <w:color w:val="063B5B"/>
        </w:rPr>
        <w:t>Technology stack documented by the project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63B5B"/>
            <w:tcMar>
              <w:top w:w="80" w:type="dxa"/>
              <w:start w:w="100" w:type="dxa"/>
              <w:bottom w:w="80" w:type="dxa"/>
              <w:end w:w="100" w:type="dxa"/>
            </w:tcMar>
            <w:vAlign w:val="center"/>
          </w:tcPr>
          <w:p>
            <w:pPr>
              <w:jc w:val="left"/>
            </w:pPr>
            <w:r>
              <w:rPr>
                <w:b/>
                <w:color w:val="FFFFFF"/>
                <w:sz w:val="17"/>
              </w:rPr>
              <w:t>Technology</w:t>
            </w:r>
          </w:p>
        </w:tc>
        <w:tc>
          <w:tcPr>
            <w:tcW w:type="dxa" w:w="5083"/>
            <w:shd w:fill="063B5B"/>
            <w:tcMar>
              <w:top w:w="80" w:type="dxa"/>
              <w:start w:w="100" w:type="dxa"/>
              <w:bottom w:w="80" w:type="dxa"/>
              <w:end w:w="100" w:type="dxa"/>
            </w:tcMar>
            <w:vAlign w:val="center"/>
          </w:tcPr>
          <w:p>
            <w:pPr>
              <w:jc w:val="left"/>
            </w:pPr>
            <w:r>
              <w:rPr>
                <w:b/>
                <w:color w:val="FFFFFF"/>
                <w:sz w:val="17"/>
              </w:rPr>
              <w:t>Role</w:t>
            </w:r>
          </w:p>
        </w:tc>
      </w:tr>
      <w:tr>
        <w:tc>
          <w:tcPr>
            <w:tcW w:type="dxa" w:w="5083"/>
            <w:shd w:fill="F7FBFD"/>
            <w:tcMar>
              <w:top w:w="70" w:type="dxa"/>
              <w:start w:w="95" w:type="dxa"/>
              <w:bottom w:w="70" w:type="dxa"/>
              <w:end w:w="95" w:type="dxa"/>
            </w:tcMar>
            <w:vAlign w:val="top"/>
          </w:tcPr>
          <w:p>
            <w:pPr>
              <w:spacing w:after="0"/>
            </w:pPr>
            <w:r>
              <w:rPr>
                <w:color w:val="163247"/>
                <w:sz w:val="17"/>
              </w:rPr>
              <w:t>Python</w:t>
            </w:r>
          </w:p>
        </w:tc>
        <w:tc>
          <w:tcPr>
            <w:tcW w:type="dxa" w:w="5083"/>
            <w:shd w:fill="F7FBFD"/>
            <w:tcMar>
              <w:top w:w="70" w:type="dxa"/>
              <w:start w:w="95" w:type="dxa"/>
              <w:bottom w:w="70" w:type="dxa"/>
              <w:end w:w="95" w:type="dxa"/>
            </w:tcMar>
            <w:vAlign w:val="top"/>
          </w:tcPr>
          <w:p>
            <w:pPr>
              <w:spacing w:after="0"/>
            </w:pPr>
            <w:r>
              <w:rPr>
                <w:color w:val="163247"/>
                <w:sz w:val="17"/>
              </w:rPr>
              <w:t>Primary implementation language and application logic.</w:t>
            </w:r>
          </w:p>
        </w:tc>
      </w:tr>
      <w:tr>
        <w:tc>
          <w:tcPr>
            <w:tcW w:type="dxa" w:w="5083"/>
            <w:tcMar>
              <w:top w:w="70" w:type="dxa"/>
              <w:start w:w="95" w:type="dxa"/>
              <w:bottom w:w="70" w:type="dxa"/>
              <w:end w:w="95" w:type="dxa"/>
            </w:tcMar>
            <w:vAlign w:val="top"/>
          </w:tcPr>
          <w:p>
            <w:pPr>
              <w:spacing w:after="0"/>
            </w:pPr>
            <w:r>
              <w:rPr>
                <w:color w:val="163247"/>
                <w:sz w:val="17"/>
              </w:rPr>
              <w:t>PySide6</w:t>
            </w:r>
          </w:p>
        </w:tc>
        <w:tc>
          <w:tcPr>
            <w:tcW w:type="dxa" w:w="5083"/>
            <w:tcMar>
              <w:top w:w="70" w:type="dxa"/>
              <w:start w:w="95" w:type="dxa"/>
              <w:bottom w:w="70" w:type="dxa"/>
              <w:end w:w="95" w:type="dxa"/>
            </w:tcMar>
            <w:vAlign w:val="top"/>
          </w:tcPr>
          <w:p>
            <w:pPr>
              <w:spacing w:after="0"/>
            </w:pPr>
            <w:r>
              <w:rPr>
                <w:color w:val="163247"/>
                <w:sz w:val="17"/>
              </w:rPr>
              <w:t>Desktop GUI framework used by the modular GUI project materials.</w:t>
            </w:r>
          </w:p>
        </w:tc>
      </w:tr>
      <w:tr>
        <w:tc>
          <w:tcPr>
            <w:tcW w:type="dxa" w:w="5083"/>
            <w:shd w:fill="F7FBFD"/>
            <w:tcMar>
              <w:top w:w="70" w:type="dxa"/>
              <w:start w:w="95" w:type="dxa"/>
              <w:bottom w:w="70" w:type="dxa"/>
              <w:end w:w="95" w:type="dxa"/>
            </w:tcMar>
            <w:vAlign w:val="top"/>
          </w:tcPr>
          <w:p>
            <w:pPr>
              <w:spacing w:after="0"/>
            </w:pPr>
            <w:r>
              <w:rPr>
                <w:color w:val="163247"/>
                <w:sz w:val="17"/>
              </w:rPr>
              <w:t>SQLite / sqlite3</w:t>
            </w:r>
          </w:p>
        </w:tc>
        <w:tc>
          <w:tcPr>
            <w:tcW w:type="dxa" w:w="5083"/>
            <w:shd w:fill="F7FBFD"/>
            <w:tcMar>
              <w:top w:w="70" w:type="dxa"/>
              <w:start w:w="95" w:type="dxa"/>
              <w:bottom w:w="70" w:type="dxa"/>
              <w:end w:w="95" w:type="dxa"/>
            </w:tcMar>
            <w:vAlign w:val="top"/>
          </w:tcPr>
          <w:p>
            <w:pPr>
              <w:spacing w:after="0"/>
            </w:pPr>
            <w:r>
              <w:rPr>
                <w:color w:val="163247"/>
                <w:sz w:val="17"/>
              </w:rPr>
              <w:t>Local structured persistence.</w:t>
            </w:r>
          </w:p>
        </w:tc>
      </w:tr>
      <w:tr>
        <w:tc>
          <w:tcPr>
            <w:tcW w:type="dxa" w:w="5083"/>
            <w:tcMar>
              <w:top w:w="70" w:type="dxa"/>
              <w:start w:w="95" w:type="dxa"/>
              <w:bottom w:w="70" w:type="dxa"/>
              <w:end w:w="95" w:type="dxa"/>
            </w:tcMar>
            <w:vAlign w:val="top"/>
          </w:tcPr>
          <w:p>
            <w:pPr>
              <w:spacing w:after="0"/>
            </w:pPr>
            <w:r>
              <w:rPr>
                <w:color w:val="163247"/>
                <w:sz w:val="17"/>
              </w:rPr>
              <w:t>Matplotlib</w:t>
            </w:r>
          </w:p>
        </w:tc>
        <w:tc>
          <w:tcPr>
            <w:tcW w:type="dxa" w:w="5083"/>
            <w:tcMar>
              <w:top w:w="70" w:type="dxa"/>
              <w:start w:w="95" w:type="dxa"/>
              <w:bottom w:w="70" w:type="dxa"/>
              <w:end w:w="95" w:type="dxa"/>
            </w:tcMar>
            <w:vAlign w:val="top"/>
          </w:tcPr>
          <w:p>
            <w:pPr>
              <w:spacing w:after="0"/>
            </w:pPr>
            <w:r>
              <w:rPr>
                <w:color w:val="163247"/>
                <w:sz w:val="17"/>
              </w:rPr>
              <w:t>Charts and visual analytics.</w:t>
            </w:r>
          </w:p>
        </w:tc>
      </w:tr>
      <w:tr>
        <w:tc>
          <w:tcPr>
            <w:tcW w:type="dxa" w:w="5083"/>
            <w:shd w:fill="F7FBFD"/>
            <w:tcMar>
              <w:top w:w="70" w:type="dxa"/>
              <w:start w:w="95" w:type="dxa"/>
              <w:bottom w:w="70" w:type="dxa"/>
              <w:end w:w="95" w:type="dxa"/>
            </w:tcMar>
            <w:vAlign w:val="top"/>
          </w:tcPr>
          <w:p>
            <w:pPr>
              <w:spacing w:after="0"/>
            </w:pPr>
            <w:r>
              <w:rPr>
                <w:color w:val="163247"/>
                <w:sz w:val="17"/>
              </w:rPr>
              <w:t>CSV / TXT</w:t>
            </w:r>
          </w:p>
        </w:tc>
        <w:tc>
          <w:tcPr>
            <w:tcW w:type="dxa" w:w="5083"/>
            <w:shd w:fill="F7FBFD"/>
            <w:tcMar>
              <w:top w:w="70" w:type="dxa"/>
              <w:start w:w="95" w:type="dxa"/>
              <w:bottom w:w="70" w:type="dxa"/>
              <w:end w:w="95" w:type="dxa"/>
            </w:tcMar>
            <w:vAlign w:val="top"/>
          </w:tcPr>
          <w:p>
            <w:pPr>
              <w:spacing w:after="0"/>
            </w:pPr>
            <w:r>
              <w:rPr>
                <w:color w:val="163247"/>
                <w:sz w:val="17"/>
              </w:rPr>
              <w:t>Simple data/report export.</w:t>
            </w:r>
          </w:p>
        </w:tc>
      </w:tr>
    </w:tbl>
    <w:p>
      <w:pPr>
        <w:spacing w:after="20"/>
      </w:pPr>
    </w:p>
    <w:p>
      <w:pPr>
        <w:pStyle w:val="Heading2"/>
        <w:spacing w:before="200" w:after="80"/>
        <w:keepNext/>
      </w:pPr>
      <w:r>
        <w:rPr>
          <w:color w:val="063B5B"/>
        </w:rPr>
        <w:t>Typical setup</w:t>
      </w:r>
    </w:p>
    <w:p>
      <w:pPr>
        <w:pStyle w:val="ListNumber"/>
        <w:spacing w:after="60"/>
      </w:pPr>
      <w:r>
        <w:rPr>
          <w:color w:val="163247"/>
          <w:sz w:val="19"/>
        </w:rPr>
        <w:t>Open a terminal in the project root.</w:t>
      </w:r>
    </w:p>
    <w:p>
      <w:pPr>
        <w:pStyle w:val="ListNumber"/>
        <w:spacing w:after="60"/>
      </w:pPr>
      <w:r>
        <w:rPr>
          <w:color w:val="163247"/>
          <w:sz w:val="19"/>
        </w:rPr>
        <w:t>Create and activate a Python virtual environment if desired.</w:t>
      </w:r>
    </w:p>
    <w:p>
      <w:pPr>
        <w:pStyle w:val="ListNumber"/>
        <w:spacing w:after="60"/>
      </w:pPr>
      <w:r>
        <w:rPr>
          <w:color w:val="163247"/>
          <w:sz w:val="19"/>
        </w:rPr>
        <w:t>Install the dependencies listed in the final project README/requirements file.</w:t>
      </w:r>
    </w:p>
    <w:p>
      <w:pPr>
        <w:pStyle w:val="ListNumber"/>
        <w:spacing w:after="60"/>
      </w:pPr>
      <w:r>
        <w:rPr>
          <w:color w:val="163247"/>
          <w:sz w:val="19"/>
        </w:rPr>
        <w:t>Run the project entry point from the repository root.</w:t>
      </w:r>
    </w:p>
    <w:p>
      <w:pPr>
        <w:pStyle w:val="ListNumber"/>
        <w:spacing w:after="60"/>
      </w:pPr>
      <w:r>
        <w:rPr>
          <w:color w:val="163247"/>
          <w:sz w:val="19"/>
        </w:rPr>
        <w:t>Load the demo dataset if the application starts with an empty database.</w:t>
      </w:r>
    </w:p>
    <w:p>
      <w:pPr>
        <w:pStyle w:val="ListNumber"/>
        <w:spacing w:after="60"/>
      </w:pPr>
      <w:r>
        <w:rPr>
          <w:color w:val="163247"/>
          <w:sz w:val="19"/>
        </w:rPr>
        <w:t>Verify Dashboard, Add Reading, Analytics, Alerts and Monitoring Report before the event.</w:t>
      </w:r>
    </w:p>
    <w:tbl>
      <w:tblPr>
        <w:tblW w:type="auto" w:w="0"/>
        <w:jc w:val="center"/>
        <w:tblLook w:firstColumn="1" w:firstRow="1" w:lastColumn="0" w:lastRow="0" w:noHBand="0" w:noVBand="1" w:val="04A0"/>
      </w:tblPr>
      <w:tblGrid>
        <w:gridCol w:w="10166"/>
      </w:tblGrid>
      <w:tr>
        <w:tc>
          <w:tcPr>
            <w:tcW w:type="dxa" w:w="10166"/>
            <w:shd w:fill="EAF7F5"/>
            <w:tcMar>
              <w:top w:w="130" w:type="dxa"/>
              <w:start w:w="160" w:type="dxa"/>
              <w:bottom w:w="130" w:type="dxa"/>
              <w:end w:w="160" w:type="dxa"/>
            </w:tcMar>
            <w:tcBorders>
              <w:top w:val="nil"/>
              <w:left w:val="single" w:sz="18" w:color="0AA6A6"/>
              <w:bottom w:val="nil"/>
              <w:right w:val="nil"/>
            </w:tcBorders>
          </w:tcPr>
          <w:p>
            <w:pPr>
              <w:spacing w:after="60"/>
            </w:pPr>
            <w:r>
              <w:rPr>
                <w:b/>
                <w:color w:val="0AA6A6"/>
                <w:sz w:val="21"/>
              </w:rPr>
              <w:t>Final verification rule</w:t>
            </w:r>
          </w:p>
          <w:p>
            <w:pPr>
              <w:spacing w:after="0"/>
            </w:pPr>
            <w:r>
              <w:rPr>
                <w:color w:val="163247"/>
                <w:sz w:val="18"/>
              </w:rPr>
              <w:t>Do not rely on a documentation-only test. Run the exact code version that will be submitted, then capture fresh screenshots and confirm the README command works on a clean environment.</w:t>
            </w:r>
          </w:p>
        </w:tc>
      </w:tr>
    </w:tbl>
    <w:p>
      <w:pPr>
        <w:spacing w:after="20"/>
      </w:pPr>
    </w:p>
    <w:p>
      <w:r>
        <w:br w:type="page"/>
      </w:r>
    </w:p>
    <w:p>
      <w:pPr>
        <w:spacing w:before="200" w:after="80"/>
        <w:keepNext/>
      </w:pPr>
      <w:r>
        <w:rPr>
          <w:b/>
          <w:color w:val="0AA6A6"/>
          <w:sz w:val="20"/>
        </w:rPr>
        <w:t xml:space="preserve">22  </w:t>
      </w:r>
      <w:r>
        <w:rPr>
          <w:b/>
          <w:color w:val="063B5B"/>
          <w:sz w:val="46"/>
        </w:rPr>
        <w:t>Demonstration Plan</w:t>
      </w:r>
    </w:p>
    <w:p>
      <w:pPr>
        <w:spacing w:after="240"/>
      </w:pPr>
      <w:r>
        <w:rPr>
          <w:color w:val="6B8797"/>
          <w:sz w:val="21"/>
        </w:rPr>
        <w:t>A 3–5 minute story is stronger than clicking randomly.</w:t>
      </w:r>
    </w:p>
    <w:tbl>
      <w:tblPr>
        <w:tblW w:type="auto" w:w="0"/>
        <w:jc w:val="center"/>
        <w:tblLook w:firstColumn="1" w:firstRow="1" w:lastColumn="0" w:lastRow="0" w:noHBand="0" w:noVBand="1" w:val="04A0"/>
      </w:tblPr>
      <w:tblGrid>
        <w:gridCol w:w="3389"/>
        <w:gridCol w:w="3389"/>
        <w:gridCol w:w="3389"/>
      </w:tblGrid>
      <w:tr>
        <w:tc>
          <w:tcPr>
            <w:tcW w:type="dxa" w:w="3389"/>
            <w:shd w:fill="0AA6A6"/>
            <w:tcMar>
              <w:top w:w="85" w:type="dxa"/>
              <w:start w:w="100" w:type="dxa"/>
              <w:bottom w:w="85" w:type="dxa"/>
              <w:end w:w="100" w:type="dxa"/>
            </w:tcMar>
          </w:tcPr>
          <w:p>
            <w:pPr>
              <w:jc w:val="center"/>
            </w:pPr>
            <w:r>
              <w:rPr>
                <w:b/>
                <w:color w:val="FFFFFF"/>
                <w:sz w:val="20"/>
              </w:rPr>
              <w:t>01</w:t>
            </w:r>
          </w:p>
        </w:tc>
        <w:tc>
          <w:tcPr>
            <w:tcW w:type="dxa" w:w="3389"/>
            <w:shd w:fill="E8F4F7"/>
            <w:tcMar>
              <w:top w:w="85" w:type="dxa"/>
              <w:start w:w="100" w:type="dxa"/>
              <w:bottom w:w="85" w:type="dxa"/>
              <w:end w:w="100" w:type="dxa"/>
            </w:tcMar>
          </w:tcPr>
          <w:p>
            <w:r>
              <w:rPr>
                <w:b/>
                <w:color w:val="063B5B"/>
                <w:sz w:val="19"/>
              </w:rPr>
              <w:t>Start</w:t>
            </w:r>
          </w:p>
        </w:tc>
        <w:tc>
          <w:tcPr>
            <w:tcW w:type="dxa" w:w="3389"/>
            <w:shd w:fill="F8FBFD"/>
            <w:tcMar>
              <w:top w:w="85" w:type="dxa"/>
              <w:start w:w="100" w:type="dxa"/>
              <w:bottom w:w="85" w:type="dxa"/>
              <w:end w:w="100" w:type="dxa"/>
            </w:tcMar>
          </w:tcPr>
          <w:p>
            <w:r>
              <w:rPr>
                <w:color w:val="163247"/>
                <w:sz w:val="17"/>
              </w:rPr>
              <w:t>Launch the final build and introduce AquaGuard in one sentence.</w:t>
            </w:r>
          </w:p>
        </w:tc>
      </w:tr>
    </w:tbl>
    <w:p>
      <w:pPr>
        <w:spacing w:after="0"/>
      </w:pPr>
    </w:p>
    <w:tbl>
      <w:tblPr>
        <w:tblW w:type="auto" w:w="0"/>
        <w:jc w:val="center"/>
        <w:tblLook w:firstColumn="1" w:firstRow="1" w:lastColumn="0" w:lastRow="0" w:noHBand="0" w:noVBand="1" w:val="04A0"/>
      </w:tblPr>
      <w:tblGrid>
        <w:gridCol w:w="3389"/>
        <w:gridCol w:w="3389"/>
        <w:gridCol w:w="3389"/>
      </w:tblGrid>
      <w:tr>
        <w:tc>
          <w:tcPr>
            <w:tcW w:type="dxa" w:w="3389"/>
            <w:shd w:fill="0AA6A6"/>
            <w:tcMar>
              <w:top w:w="85" w:type="dxa"/>
              <w:start w:w="100" w:type="dxa"/>
              <w:bottom w:w="85" w:type="dxa"/>
              <w:end w:w="100" w:type="dxa"/>
            </w:tcMar>
          </w:tcPr>
          <w:p>
            <w:pPr>
              <w:jc w:val="center"/>
            </w:pPr>
            <w:r>
              <w:rPr>
                <w:b/>
                <w:color w:val="FFFFFF"/>
                <w:sz w:val="20"/>
              </w:rPr>
              <w:t>02</w:t>
            </w:r>
          </w:p>
        </w:tc>
        <w:tc>
          <w:tcPr>
            <w:tcW w:type="dxa" w:w="3389"/>
            <w:shd w:fill="E8F4F7"/>
            <w:tcMar>
              <w:top w:w="85" w:type="dxa"/>
              <w:start w:w="100" w:type="dxa"/>
              <w:bottom w:w="85" w:type="dxa"/>
              <w:end w:w="100" w:type="dxa"/>
            </w:tcMar>
          </w:tcPr>
          <w:p>
            <w:r>
              <w:rPr>
                <w:b/>
                <w:color w:val="063B5B"/>
                <w:sz w:val="19"/>
              </w:rPr>
              <w:t>Context</w:t>
            </w:r>
          </w:p>
        </w:tc>
        <w:tc>
          <w:tcPr>
            <w:tcW w:type="dxa" w:w="3389"/>
            <w:shd w:fill="F8FBFD"/>
            <w:tcMar>
              <w:top w:w="85" w:type="dxa"/>
              <w:start w:w="100" w:type="dxa"/>
              <w:bottom w:w="85" w:type="dxa"/>
              <w:end w:w="100" w:type="dxa"/>
            </w:tcMar>
          </w:tcPr>
          <w:p>
            <w:r>
              <w:rPr>
                <w:color w:val="163247"/>
                <w:sz w:val="17"/>
              </w:rPr>
              <w:t>State the problem: water use and basic quality observations need context and action.</w:t>
            </w:r>
          </w:p>
        </w:tc>
      </w:tr>
    </w:tbl>
    <w:p>
      <w:pPr>
        <w:spacing w:after="0"/>
      </w:pPr>
    </w:p>
    <w:tbl>
      <w:tblPr>
        <w:tblW w:type="auto" w:w="0"/>
        <w:jc w:val="center"/>
        <w:tblLook w:firstColumn="1" w:firstRow="1" w:lastColumn="0" w:lastRow="0" w:noHBand="0" w:noVBand="1" w:val="04A0"/>
      </w:tblPr>
      <w:tblGrid>
        <w:gridCol w:w="3389"/>
        <w:gridCol w:w="3389"/>
        <w:gridCol w:w="3389"/>
      </w:tblGrid>
      <w:tr>
        <w:tc>
          <w:tcPr>
            <w:tcW w:type="dxa" w:w="3389"/>
            <w:shd w:fill="0AA6A6"/>
            <w:tcMar>
              <w:top w:w="85" w:type="dxa"/>
              <w:start w:w="100" w:type="dxa"/>
              <w:bottom w:w="85" w:type="dxa"/>
              <w:end w:w="100" w:type="dxa"/>
            </w:tcMar>
          </w:tcPr>
          <w:p>
            <w:pPr>
              <w:jc w:val="center"/>
            </w:pPr>
            <w:r>
              <w:rPr>
                <w:b/>
                <w:color w:val="FFFFFF"/>
                <w:sz w:val="20"/>
              </w:rPr>
              <w:t>03</w:t>
            </w:r>
          </w:p>
        </w:tc>
        <w:tc>
          <w:tcPr>
            <w:tcW w:type="dxa" w:w="3389"/>
            <w:shd w:fill="E8F4F7"/>
            <w:tcMar>
              <w:top w:w="85" w:type="dxa"/>
              <w:start w:w="100" w:type="dxa"/>
              <w:bottom w:w="85" w:type="dxa"/>
              <w:end w:w="100" w:type="dxa"/>
            </w:tcMar>
          </w:tcPr>
          <w:p>
            <w:r>
              <w:rPr>
                <w:b/>
                <w:color w:val="063B5B"/>
                <w:sz w:val="19"/>
              </w:rPr>
              <w:t>Dashboard</w:t>
            </w:r>
          </w:p>
        </w:tc>
        <w:tc>
          <w:tcPr>
            <w:tcW w:type="dxa" w:w="3389"/>
            <w:shd w:fill="F8FBFD"/>
            <w:tcMar>
              <w:top w:w="85" w:type="dxa"/>
              <w:start w:w="100" w:type="dxa"/>
              <w:bottom w:w="85" w:type="dxa"/>
              <w:end w:w="100" w:type="dxa"/>
            </w:tcMar>
          </w:tcPr>
          <w:p>
            <w:r>
              <w:rPr>
                <w:color w:val="163247"/>
                <w:sz w:val="17"/>
              </w:rPr>
              <w:t>Show locations, readings, status and alerts at a glance.</w:t>
            </w:r>
          </w:p>
        </w:tc>
      </w:tr>
    </w:tbl>
    <w:p>
      <w:pPr>
        <w:spacing w:after="0"/>
      </w:pPr>
    </w:p>
    <w:tbl>
      <w:tblPr>
        <w:tblW w:type="auto" w:w="0"/>
        <w:jc w:val="center"/>
        <w:tblLook w:firstColumn="1" w:firstRow="1" w:lastColumn="0" w:lastRow="0" w:noHBand="0" w:noVBand="1" w:val="04A0"/>
      </w:tblPr>
      <w:tblGrid>
        <w:gridCol w:w="3389"/>
        <w:gridCol w:w="3389"/>
        <w:gridCol w:w="3389"/>
      </w:tblGrid>
      <w:tr>
        <w:tc>
          <w:tcPr>
            <w:tcW w:type="dxa" w:w="3389"/>
            <w:shd w:fill="0AA6A6"/>
            <w:tcMar>
              <w:top w:w="85" w:type="dxa"/>
              <w:start w:w="100" w:type="dxa"/>
              <w:bottom w:w="85" w:type="dxa"/>
              <w:end w:w="100" w:type="dxa"/>
            </w:tcMar>
          </w:tcPr>
          <w:p>
            <w:pPr>
              <w:jc w:val="center"/>
            </w:pPr>
            <w:r>
              <w:rPr>
                <w:b/>
                <w:color w:val="FFFFFF"/>
                <w:sz w:val="20"/>
              </w:rPr>
              <w:t>04</w:t>
            </w:r>
          </w:p>
        </w:tc>
        <w:tc>
          <w:tcPr>
            <w:tcW w:type="dxa" w:w="3389"/>
            <w:shd w:fill="E8F4F7"/>
            <w:tcMar>
              <w:top w:w="85" w:type="dxa"/>
              <w:start w:w="100" w:type="dxa"/>
              <w:bottom w:w="85" w:type="dxa"/>
              <w:end w:w="100" w:type="dxa"/>
            </w:tcMar>
          </w:tcPr>
          <w:p>
            <w:r>
              <w:rPr>
                <w:b/>
                <w:color w:val="063B5B"/>
                <w:sz w:val="19"/>
              </w:rPr>
              <w:t>Add Reading</w:t>
            </w:r>
          </w:p>
        </w:tc>
        <w:tc>
          <w:tcPr>
            <w:tcW w:type="dxa" w:w="3389"/>
            <w:shd w:fill="F8FBFD"/>
            <w:tcMar>
              <w:top w:w="85" w:type="dxa"/>
              <w:start w:w="100" w:type="dxa"/>
              <w:bottom w:w="85" w:type="dxa"/>
              <w:end w:w="100" w:type="dxa"/>
            </w:tcMar>
          </w:tcPr>
          <w:p>
            <w:r>
              <w:rPr>
                <w:color w:val="163247"/>
                <w:sz w:val="17"/>
              </w:rPr>
              <w:t>Enter or select a representative reading with consumption, pH and turbidity.</w:t>
            </w:r>
          </w:p>
        </w:tc>
      </w:tr>
    </w:tbl>
    <w:p>
      <w:pPr>
        <w:spacing w:after="0"/>
      </w:pPr>
    </w:p>
    <w:tbl>
      <w:tblPr>
        <w:tblW w:type="auto" w:w="0"/>
        <w:jc w:val="center"/>
        <w:tblLook w:firstColumn="1" w:firstRow="1" w:lastColumn="0" w:lastRow="0" w:noHBand="0" w:noVBand="1" w:val="04A0"/>
      </w:tblPr>
      <w:tblGrid>
        <w:gridCol w:w="3389"/>
        <w:gridCol w:w="3389"/>
        <w:gridCol w:w="3389"/>
      </w:tblGrid>
      <w:tr>
        <w:tc>
          <w:tcPr>
            <w:tcW w:type="dxa" w:w="3389"/>
            <w:shd w:fill="0AA6A6"/>
            <w:tcMar>
              <w:top w:w="85" w:type="dxa"/>
              <w:start w:w="100" w:type="dxa"/>
              <w:bottom w:w="85" w:type="dxa"/>
              <w:end w:w="100" w:type="dxa"/>
            </w:tcMar>
          </w:tcPr>
          <w:p>
            <w:pPr>
              <w:jc w:val="center"/>
            </w:pPr>
            <w:r>
              <w:rPr>
                <w:b/>
                <w:color w:val="FFFFFF"/>
                <w:sz w:val="20"/>
              </w:rPr>
              <w:t>05</w:t>
            </w:r>
          </w:p>
        </w:tc>
        <w:tc>
          <w:tcPr>
            <w:tcW w:type="dxa" w:w="3389"/>
            <w:shd w:fill="E8F4F7"/>
            <w:tcMar>
              <w:top w:w="85" w:type="dxa"/>
              <w:start w:w="100" w:type="dxa"/>
              <w:bottom w:w="85" w:type="dxa"/>
              <w:end w:w="100" w:type="dxa"/>
            </w:tcMar>
          </w:tcPr>
          <w:p>
            <w:r>
              <w:rPr>
                <w:b/>
                <w:color w:val="063B5B"/>
                <w:sz w:val="19"/>
              </w:rPr>
              <w:t>Logic</w:t>
            </w:r>
          </w:p>
        </w:tc>
        <w:tc>
          <w:tcPr>
            <w:tcW w:type="dxa" w:w="3389"/>
            <w:shd w:fill="F8FBFD"/>
            <w:tcMar>
              <w:top w:w="85" w:type="dxa"/>
              <w:start w:w="100" w:type="dxa"/>
              <w:bottom w:w="85" w:type="dxa"/>
              <w:end w:w="100" w:type="dxa"/>
            </w:tcMar>
          </w:tcPr>
          <w:p>
            <w:r>
              <w:rPr>
                <w:color w:val="163247"/>
                <w:sz w:val="17"/>
              </w:rPr>
              <w:t>Explain how thresholds classify the reading.</w:t>
            </w:r>
          </w:p>
        </w:tc>
      </w:tr>
    </w:tbl>
    <w:p>
      <w:pPr>
        <w:spacing w:after="0"/>
      </w:pPr>
    </w:p>
    <w:tbl>
      <w:tblPr>
        <w:tblW w:type="auto" w:w="0"/>
        <w:jc w:val="center"/>
        <w:tblLook w:firstColumn="1" w:firstRow="1" w:lastColumn="0" w:lastRow="0" w:noHBand="0" w:noVBand="1" w:val="04A0"/>
      </w:tblPr>
      <w:tblGrid>
        <w:gridCol w:w="3389"/>
        <w:gridCol w:w="3389"/>
        <w:gridCol w:w="3389"/>
      </w:tblGrid>
      <w:tr>
        <w:tc>
          <w:tcPr>
            <w:tcW w:type="dxa" w:w="3389"/>
            <w:shd w:fill="0AA6A6"/>
            <w:tcMar>
              <w:top w:w="85" w:type="dxa"/>
              <w:start w:w="100" w:type="dxa"/>
              <w:bottom w:w="85" w:type="dxa"/>
              <w:end w:w="100" w:type="dxa"/>
            </w:tcMar>
          </w:tcPr>
          <w:p>
            <w:pPr>
              <w:jc w:val="center"/>
            </w:pPr>
            <w:r>
              <w:rPr>
                <w:b/>
                <w:color w:val="FFFFFF"/>
                <w:sz w:val="20"/>
              </w:rPr>
              <w:t>06</w:t>
            </w:r>
          </w:p>
        </w:tc>
        <w:tc>
          <w:tcPr>
            <w:tcW w:type="dxa" w:w="3389"/>
            <w:shd w:fill="E8F4F7"/>
            <w:tcMar>
              <w:top w:w="85" w:type="dxa"/>
              <w:start w:w="100" w:type="dxa"/>
              <w:bottom w:w="85" w:type="dxa"/>
              <w:end w:w="100" w:type="dxa"/>
            </w:tcMar>
          </w:tcPr>
          <w:p>
            <w:r>
              <w:rPr>
                <w:b/>
                <w:color w:val="063B5B"/>
                <w:sz w:val="19"/>
              </w:rPr>
              <w:t>Analytics</w:t>
            </w:r>
          </w:p>
        </w:tc>
        <w:tc>
          <w:tcPr>
            <w:tcW w:type="dxa" w:w="3389"/>
            <w:shd w:fill="F8FBFD"/>
            <w:tcMar>
              <w:top w:w="85" w:type="dxa"/>
              <w:start w:w="100" w:type="dxa"/>
              <w:bottom w:w="85" w:type="dxa"/>
              <w:end w:w="100" w:type="dxa"/>
            </w:tcMar>
          </w:tcPr>
          <w:p>
            <w:r>
              <w:rPr>
                <w:color w:val="163247"/>
                <w:sz w:val="17"/>
              </w:rPr>
              <w:t>Show the consumption trend and quality visualization.</w:t>
            </w:r>
          </w:p>
        </w:tc>
      </w:tr>
    </w:tbl>
    <w:p>
      <w:pPr>
        <w:spacing w:after="0"/>
      </w:pPr>
    </w:p>
    <w:tbl>
      <w:tblPr>
        <w:tblW w:type="auto" w:w="0"/>
        <w:jc w:val="center"/>
        <w:tblLook w:firstColumn="1" w:firstRow="1" w:lastColumn="0" w:lastRow="0" w:noHBand="0" w:noVBand="1" w:val="04A0"/>
      </w:tblPr>
      <w:tblGrid>
        <w:gridCol w:w="3389"/>
        <w:gridCol w:w="3389"/>
        <w:gridCol w:w="3389"/>
      </w:tblGrid>
      <w:tr>
        <w:tc>
          <w:tcPr>
            <w:tcW w:type="dxa" w:w="3389"/>
            <w:shd w:fill="0AA6A6"/>
            <w:tcMar>
              <w:top w:w="85" w:type="dxa"/>
              <w:start w:w="100" w:type="dxa"/>
              <w:bottom w:w="85" w:type="dxa"/>
              <w:end w:w="100" w:type="dxa"/>
            </w:tcMar>
          </w:tcPr>
          <w:p>
            <w:pPr>
              <w:jc w:val="center"/>
            </w:pPr>
            <w:r>
              <w:rPr>
                <w:b/>
                <w:color w:val="FFFFFF"/>
                <w:sz w:val="20"/>
              </w:rPr>
              <w:t>07</w:t>
            </w:r>
          </w:p>
        </w:tc>
        <w:tc>
          <w:tcPr>
            <w:tcW w:type="dxa" w:w="3389"/>
            <w:shd w:fill="E8F4F7"/>
            <w:tcMar>
              <w:top w:w="85" w:type="dxa"/>
              <w:start w:w="100" w:type="dxa"/>
              <w:bottom w:w="85" w:type="dxa"/>
              <w:end w:w="100" w:type="dxa"/>
            </w:tcMar>
          </w:tcPr>
          <w:p>
            <w:r>
              <w:rPr>
                <w:b/>
                <w:color w:val="063B5B"/>
                <w:sz w:val="19"/>
              </w:rPr>
              <w:t>Alerts</w:t>
            </w:r>
          </w:p>
        </w:tc>
        <w:tc>
          <w:tcPr>
            <w:tcW w:type="dxa" w:w="3389"/>
            <w:shd w:fill="F8FBFD"/>
            <w:tcMar>
              <w:top w:w="85" w:type="dxa"/>
              <w:start w:w="100" w:type="dxa"/>
              <w:bottom w:w="85" w:type="dxa"/>
              <w:end w:w="100" w:type="dxa"/>
            </w:tcMar>
          </w:tcPr>
          <w:p>
            <w:r>
              <w:rPr>
                <w:color w:val="163247"/>
                <w:sz w:val="17"/>
              </w:rPr>
              <w:t>Open the alert view and explain the reason behind each warning.</w:t>
            </w:r>
          </w:p>
        </w:tc>
      </w:tr>
    </w:tbl>
    <w:p>
      <w:pPr>
        <w:spacing w:after="0"/>
      </w:pPr>
    </w:p>
    <w:tbl>
      <w:tblPr>
        <w:tblW w:type="auto" w:w="0"/>
        <w:jc w:val="center"/>
        <w:tblLook w:firstColumn="1" w:firstRow="1" w:lastColumn="0" w:lastRow="0" w:noHBand="0" w:noVBand="1" w:val="04A0"/>
      </w:tblPr>
      <w:tblGrid>
        <w:gridCol w:w="3389"/>
        <w:gridCol w:w="3389"/>
        <w:gridCol w:w="3389"/>
      </w:tblGrid>
      <w:tr>
        <w:tc>
          <w:tcPr>
            <w:tcW w:type="dxa" w:w="3389"/>
            <w:shd w:fill="0AA6A6"/>
            <w:tcMar>
              <w:top w:w="85" w:type="dxa"/>
              <w:start w:w="100" w:type="dxa"/>
              <w:bottom w:w="85" w:type="dxa"/>
              <w:end w:w="100" w:type="dxa"/>
            </w:tcMar>
          </w:tcPr>
          <w:p>
            <w:pPr>
              <w:jc w:val="center"/>
            </w:pPr>
            <w:r>
              <w:rPr>
                <w:b/>
                <w:color w:val="FFFFFF"/>
                <w:sz w:val="20"/>
              </w:rPr>
              <w:t>08</w:t>
            </w:r>
          </w:p>
        </w:tc>
        <w:tc>
          <w:tcPr>
            <w:tcW w:type="dxa" w:w="3389"/>
            <w:shd w:fill="E8F4F7"/>
            <w:tcMar>
              <w:top w:w="85" w:type="dxa"/>
              <w:start w:w="100" w:type="dxa"/>
              <w:bottom w:w="85" w:type="dxa"/>
              <w:end w:w="100" w:type="dxa"/>
            </w:tcMar>
          </w:tcPr>
          <w:p>
            <w:r>
              <w:rPr>
                <w:b/>
                <w:color w:val="063B5B"/>
                <w:sz w:val="19"/>
              </w:rPr>
              <w:t>Report</w:t>
            </w:r>
          </w:p>
        </w:tc>
        <w:tc>
          <w:tcPr>
            <w:tcW w:type="dxa" w:w="3389"/>
            <w:shd w:fill="F8FBFD"/>
            <w:tcMar>
              <w:top w:w="85" w:type="dxa"/>
              <w:start w:w="100" w:type="dxa"/>
              <w:bottom w:w="85" w:type="dxa"/>
              <w:end w:w="100" w:type="dxa"/>
            </w:tcMar>
          </w:tcPr>
          <w:p>
            <w:r>
              <w:rPr>
                <w:color w:val="163247"/>
                <w:sz w:val="17"/>
              </w:rPr>
              <w:t>Generate the location-wise monitoring report.</w:t>
            </w:r>
          </w:p>
        </w:tc>
      </w:tr>
    </w:tbl>
    <w:p>
      <w:pPr>
        <w:spacing w:after="0"/>
      </w:pPr>
    </w:p>
    <w:tbl>
      <w:tblPr>
        <w:tblW w:type="auto" w:w="0"/>
        <w:jc w:val="center"/>
        <w:tblLook w:firstColumn="1" w:firstRow="1" w:lastColumn="0" w:lastRow="0" w:noHBand="0" w:noVBand="1" w:val="04A0"/>
      </w:tblPr>
      <w:tblGrid>
        <w:gridCol w:w="3389"/>
        <w:gridCol w:w="3389"/>
        <w:gridCol w:w="3389"/>
      </w:tblGrid>
      <w:tr>
        <w:tc>
          <w:tcPr>
            <w:tcW w:type="dxa" w:w="3389"/>
            <w:shd w:fill="0AA6A6"/>
            <w:tcMar>
              <w:top w:w="85" w:type="dxa"/>
              <w:start w:w="100" w:type="dxa"/>
              <w:bottom w:w="85" w:type="dxa"/>
              <w:end w:w="100" w:type="dxa"/>
            </w:tcMar>
          </w:tcPr>
          <w:p>
            <w:pPr>
              <w:jc w:val="center"/>
            </w:pPr>
            <w:r>
              <w:rPr>
                <w:b/>
                <w:color w:val="FFFFFF"/>
                <w:sz w:val="20"/>
              </w:rPr>
              <w:t>09</w:t>
            </w:r>
          </w:p>
        </w:tc>
        <w:tc>
          <w:tcPr>
            <w:tcW w:type="dxa" w:w="3389"/>
            <w:shd w:fill="E8F4F7"/>
            <w:tcMar>
              <w:top w:w="85" w:type="dxa"/>
              <w:start w:w="100" w:type="dxa"/>
              <w:bottom w:w="85" w:type="dxa"/>
              <w:end w:w="100" w:type="dxa"/>
            </w:tcMar>
          </w:tcPr>
          <w:p>
            <w:r>
              <w:rPr>
                <w:b/>
                <w:color w:val="063B5B"/>
                <w:sz w:val="19"/>
              </w:rPr>
              <w:t>OOP</w:t>
            </w:r>
          </w:p>
        </w:tc>
        <w:tc>
          <w:tcPr>
            <w:tcW w:type="dxa" w:w="3389"/>
            <w:shd w:fill="F8FBFD"/>
            <w:tcMar>
              <w:top w:w="85" w:type="dxa"/>
              <w:start w:w="100" w:type="dxa"/>
              <w:bottom w:w="85" w:type="dxa"/>
              <w:end w:w="100" w:type="dxa"/>
            </w:tcMar>
          </w:tcPr>
          <w:p>
            <w:r>
              <w:rPr>
                <w:color w:val="163247"/>
                <w:sz w:val="17"/>
              </w:rPr>
              <w:t>Briefly point to Location/User, WaterReading, MonitoringReport, DatabaseManager and AnalyticsEngine.</w:t>
            </w:r>
          </w:p>
        </w:tc>
      </w:tr>
    </w:tbl>
    <w:p>
      <w:pPr>
        <w:spacing w:after="0"/>
      </w:pPr>
    </w:p>
    <w:tbl>
      <w:tblPr>
        <w:tblW w:type="auto" w:w="0"/>
        <w:jc w:val="center"/>
        <w:tblLook w:firstColumn="1" w:firstRow="1" w:lastColumn="0" w:lastRow="0" w:noHBand="0" w:noVBand="1" w:val="04A0"/>
      </w:tblPr>
      <w:tblGrid>
        <w:gridCol w:w="3389"/>
        <w:gridCol w:w="3389"/>
        <w:gridCol w:w="3389"/>
      </w:tblGrid>
      <w:tr>
        <w:tc>
          <w:tcPr>
            <w:tcW w:type="dxa" w:w="3389"/>
            <w:shd w:fill="0AA6A6"/>
            <w:tcMar>
              <w:top w:w="85" w:type="dxa"/>
              <w:start w:w="100" w:type="dxa"/>
              <w:bottom w:w="85" w:type="dxa"/>
              <w:end w:w="100" w:type="dxa"/>
            </w:tcMar>
          </w:tcPr>
          <w:p>
            <w:pPr>
              <w:jc w:val="center"/>
            </w:pPr>
            <w:r>
              <w:rPr>
                <w:b/>
                <w:color w:val="FFFFFF"/>
                <w:sz w:val="20"/>
              </w:rPr>
              <w:t>10</w:t>
            </w:r>
          </w:p>
        </w:tc>
        <w:tc>
          <w:tcPr>
            <w:tcW w:type="dxa" w:w="3389"/>
            <w:shd w:fill="E8F4F7"/>
            <w:tcMar>
              <w:top w:w="85" w:type="dxa"/>
              <w:start w:w="100" w:type="dxa"/>
              <w:bottom w:w="85" w:type="dxa"/>
              <w:end w:w="100" w:type="dxa"/>
            </w:tcMar>
          </w:tcPr>
          <w:p>
            <w:r>
              <w:rPr>
                <w:b/>
                <w:color w:val="063B5B"/>
                <w:sz w:val="19"/>
              </w:rPr>
              <w:t>SDGs</w:t>
            </w:r>
          </w:p>
        </w:tc>
        <w:tc>
          <w:tcPr>
            <w:tcW w:type="dxa" w:w="3389"/>
            <w:shd w:fill="F8FBFD"/>
            <w:tcMar>
              <w:top w:w="85" w:type="dxa"/>
              <w:start w:w="100" w:type="dxa"/>
              <w:bottom w:w="85" w:type="dxa"/>
              <w:end w:w="100" w:type="dxa"/>
            </w:tcMar>
          </w:tcPr>
          <w:p>
            <w:r>
              <w:rPr>
                <w:color w:val="163247"/>
                <w:sz w:val="17"/>
              </w:rPr>
              <w:t>Connect quality monitoring to SDG 6 and conservation behavior to SDG 12.</w:t>
            </w:r>
          </w:p>
        </w:tc>
      </w:tr>
    </w:tbl>
    <w:p>
      <w:pPr>
        <w:spacing w:after="0"/>
      </w:pPr>
    </w:p>
    <w:p>
      <w:r>
        <w:br w:type="page"/>
      </w:r>
    </w:p>
    <w:p>
      <w:pPr>
        <w:spacing w:before="200" w:after="80"/>
        <w:keepNext/>
      </w:pPr>
      <w:r>
        <w:rPr>
          <w:b/>
          <w:color w:val="0AA6A6"/>
          <w:sz w:val="20"/>
        </w:rPr>
        <w:t xml:space="preserve">23  </w:t>
      </w:r>
      <w:r>
        <w:rPr>
          <w:b/>
          <w:color w:val="063B5B"/>
          <w:sz w:val="46"/>
        </w:rPr>
        <w:t>Team Contribution</w:t>
      </w:r>
    </w:p>
    <w:p>
      <w:pPr>
        <w:spacing w:after="240"/>
      </w:pPr>
      <w:r>
        <w:rPr>
          <w:color w:val="6B8797"/>
          <w:sz w:val="21"/>
        </w:rPr>
        <w:t>A clear division of work makes the group project easier to defend.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63B5B"/>
            <w:tcMar>
              <w:top w:w="80" w:type="dxa"/>
              <w:start w:w="100" w:type="dxa"/>
              <w:bottom w:w="80" w:type="dxa"/>
              <w:end w:w="100" w:type="dxa"/>
            </w:tcMar>
            <w:vAlign w:val="center"/>
          </w:tcPr>
          <w:p>
            <w:pPr>
              <w:jc w:val="left"/>
            </w:pPr>
            <w:r>
              <w:rPr>
                <w:b/>
                <w:color w:val="FFFFFF"/>
                <w:sz w:val="17"/>
              </w:rPr>
              <w:t>Team member</w:t>
            </w:r>
          </w:p>
        </w:tc>
        <w:tc>
          <w:tcPr>
            <w:tcW w:type="dxa" w:w="5083"/>
            <w:shd w:fill="063B5B"/>
            <w:tcMar>
              <w:top w:w="80" w:type="dxa"/>
              <w:start w:w="100" w:type="dxa"/>
              <w:bottom w:w="80" w:type="dxa"/>
              <w:end w:w="100" w:type="dxa"/>
            </w:tcMar>
            <w:vAlign w:val="center"/>
          </w:tcPr>
          <w:p>
            <w:pPr>
              <w:jc w:val="left"/>
            </w:pPr>
            <w:r>
              <w:rPr>
                <w:b/>
                <w:color w:val="FFFFFF"/>
                <w:sz w:val="17"/>
              </w:rPr>
              <w:t>Suggested presentation responsibility</w:t>
            </w:r>
          </w:p>
        </w:tc>
      </w:tr>
      <w:tr>
        <w:tc>
          <w:tcPr>
            <w:tcW w:type="dxa" w:w="5083"/>
            <w:shd w:fill="F7FBFD"/>
            <w:tcMar>
              <w:top w:w="70" w:type="dxa"/>
              <w:start w:w="95" w:type="dxa"/>
              <w:bottom w:w="70" w:type="dxa"/>
              <w:end w:w="95" w:type="dxa"/>
            </w:tcMar>
            <w:vAlign w:val="top"/>
          </w:tcPr>
          <w:p>
            <w:pPr>
              <w:spacing w:after="0"/>
            </w:pPr>
            <w:r>
              <w:rPr>
                <w:color w:val="163247"/>
                <w:sz w:val="17"/>
              </w:rPr>
              <w:t>Sanskriti Patel</w:t>
            </w:r>
          </w:p>
        </w:tc>
        <w:tc>
          <w:tcPr>
            <w:tcW w:type="dxa" w:w="5083"/>
            <w:shd w:fill="F7FBFD"/>
            <w:tcMar>
              <w:top w:w="70" w:type="dxa"/>
              <w:start w:w="95" w:type="dxa"/>
              <w:bottom w:w="70" w:type="dxa"/>
              <w:end w:w="95" w:type="dxa"/>
            </w:tcMar>
            <w:vAlign w:val="top"/>
          </w:tcPr>
          <w:p>
            <w:pPr>
              <w:spacing w:after="0"/>
            </w:pPr>
            <w:r>
              <w:rPr>
                <w:color w:val="163247"/>
                <w:sz w:val="17"/>
              </w:rPr>
              <w:t>Problem statement, SDG alignment and project motivation.</w:t>
            </w:r>
          </w:p>
        </w:tc>
      </w:tr>
      <w:tr>
        <w:tc>
          <w:tcPr>
            <w:tcW w:type="dxa" w:w="5083"/>
            <w:tcMar>
              <w:top w:w="70" w:type="dxa"/>
              <w:start w:w="95" w:type="dxa"/>
              <w:bottom w:w="70" w:type="dxa"/>
              <w:end w:w="95" w:type="dxa"/>
            </w:tcMar>
            <w:vAlign w:val="top"/>
          </w:tcPr>
          <w:p>
            <w:pPr>
              <w:spacing w:after="0"/>
            </w:pPr>
            <w:r>
              <w:rPr>
                <w:color w:val="163247"/>
                <w:sz w:val="17"/>
              </w:rPr>
              <w:t>Pramveer Kumar</w:t>
            </w:r>
          </w:p>
        </w:tc>
        <w:tc>
          <w:tcPr>
            <w:tcW w:type="dxa" w:w="5083"/>
            <w:tcMar>
              <w:top w:w="70" w:type="dxa"/>
              <w:start w:w="95" w:type="dxa"/>
              <w:bottom w:w="70" w:type="dxa"/>
              <w:end w:w="95" w:type="dxa"/>
            </w:tcMar>
            <w:vAlign w:val="top"/>
          </w:tcPr>
          <w:p>
            <w:pPr>
              <w:spacing w:after="0"/>
            </w:pPr>
            <w:r>
              <w:rPr>
                <w:color w:val="163247"/>
                <w:sz w:val="17"/>
              </w:rPr>
              <w:t>Architecture, OOP classes and core Python implementation.</w:t>
            </w:r>
          </w:p>
        </w:tc>
      </w:tr>
      <w:tr>
        <w:tc>
          <w:tcPr>
            <w:tcW w:type="dxa" w:w="5083"/>
            <w:shd w:fill="F7FBFD"/>
            <w:tcMar>
              <w:top w:w="70" w:type="dxa"/>
              <w:start w:w="95" w:type="dxa"/>
              <w:bottom w:w="70" w:type="dxa"/>
              <w:end w:w="95" w:type="dxa"/>
            </w:tcMar>
            <w:vAlign w:val="top"/>
          </w:tcPr>
          <w:p>
            <w:pPr>
              <w:spacing w:after="0"/>
            </w:pPr>
            <w:r>
              <w:rPr>
                <w:color w:val="163247"/>
                <w:sz w:val="17"/>
              </w:rPr>
              <w:t>Agrima Jin</w:t>
            </w:r>
          </w:p>
        </w:tc>
        <w:tc>
          <w:tcPr>
            <w:tcW w:type="dxa" w:w="5083"/>
            <w:shd w:fill="F7FBFD"/>
            <w:tcMar>
              <w:top w:w="70" w:type="dxa"/>
              <w:start w:w="95" w:type="dxa"/>
              <w:bottom w:w="70" w:type="dxa"/>
              <w:end w:w="95" w:type="dxa"/>
            </w:tcMar>
            <w:vAlign w:val="top"/>
          </w:tcPr>
          <w:p>
            <w:pPr>
              <w:spacing w:after="0"/>
            </w:pPr>
            <w:r>
              <w:rPr>
                <w:color w:val="163247"/>
                <w:sz w:val="17"/>
              </w:rPr>
              <w:t>GUI workflow, analytics and demonstration screens.</w:t>
            </w:r>
          </w:p>
        </w:tc>
      </w:tr>
      <w:tr>
        <w:tc>
          <w:tcPr>
            <w:tcW w:type="dxa" w:w="5083"/>
            <w:tcMar>
              <w:top w:w="70" w:type="dxa"/>
              <w:start w:w="95" w:type="dxa"/>
              <w:bottom w:w="70" w:type="dxa"/>
              <w:end w:w="95" w:type="dxa"/>
            </w:tcMar>
            <w:vAlign w:val="top"/>
          </w:tcPr>
          <w:p>
            <w:pPr>
              <w:spacing w:after="0"/>
            </w:pPr>
            <w:r>
              <w:rPr>
                <w:color w:val="163247"/>
                <w:sz w:val="17"/>
              </w:rPr>
              <w:t>Dhanvith J Patel</w:t>
            </w:r>
          </w:p>
        </w:tc>
        <w:tc>
          <w:tcPr>
            <w:tcW w:type="dxa" w:w="5083"/>
            <w:tcMar>
              <w:top w:w="70" w:type="dxa"/>
              <w:start w:w="95" w:type="dxa"/>
              <w:bottom w:w="70" w:type="dxa"/>
              <w:end w:w="95" w:type="dxa"/>
            </w:tcMar>
            <w:vAlign w:val="top"/>
          </w:tcPr>
          <w:p>
            <w:pPr>
              <w:spacing w:after="0"/>
            </w:pPr>
            <w:r>
              <w:rPr>
                <w:color w:val="163247"/>
                <w:sz w:val="17"/>
              </w:rPr>
              <w:t>Testing, reports, future scope and final demonstration support.</w:t>
            </w:r>
          </w:p>
        </w:tc>
      </w:tr>
    </w:tbl>
    <w:p>
      <w:pPr>
        <w:spacing w:after="20"/>
      </w:pPr>
    </w:p>
    <w:tbl>
      <w:tblPr>
        <w:tblW w:type="auto" w:w="0"/>
        <w:jc w:val="center"/>
        <w:tblLook w:firstColumn="1" w:firstRow="1" w:lastColumn="0" w:lastRow="0" w:noHBand="0" w:noVBand="1" w:val="04A0"/>
      </w:tblPr>
      <w:tblGrid>
        <w:gridCol w:w="10166"/>
      </w:tblGrid>
      <w:tr>
        <w:tc>
          <w:tcPr>
            <w:tcW w:type="dxa" w:w="10166"/>
            <w:shd w:fill="FFF8E8"/>
            <w:tcMar>
              <w:top w:w="130" w:type="dxa"/>
              <w:start w:w="160" w:type="dxa"/>
              <w:bottom w:w="130" w:type="dxa"/>
              <w:end w:w="160" w:type="dxa"/>
            </w:tcMar>
            <w:tcBorders>
              <w:top w:val="nil"/>
              <w:left w:val="single" w:sz="18" w:color="F2B84B"/>
              <w:bottom w:val="nil"/>
              <w:right w:val="nil"/>
            </w:tcBorders>
          </w:tcPr>
          <w:p>
            <w:pPr>
              <w:spacing w:after="60"/>
            </w:pPr>
            <w:r>
              <w:rPr>
                <w:b/>
                <w:color w:val="F2B84B"/>
                <w:sz w:val="21"/>
              </w:rPr>
              <w:t>Important</w:t>
            </w:r>
          </w:p>
          <w:p>
            <w:pPr>
              <w:spacing w:after="0"/>
            </w:pPr>
            <w:r>
              <w:rPr>
                <w:color w:val="163247"/>
                <w:sz w:val="18"/>
              </w:rPr>
              <w:t>Adjust these responsibilities to match the actual contributions of each team member before submitting the final documentation.</w:t>
            </w:r>
          </w:p>
        </w:tc>
      </w:tr>
    </w:tbl>
    <w:p>
      <w:pPr>
        <w:spacing w:after="20"/>
      </w:pPr>
    </w:p>
    <w:p>
      <w:r>
        <w:br w:type="page"/>
      </w:r>
    </w:p>
    <w:p>
      <w:pPr>
        <w:spacing w:before="200" w:after="80"/>
        <w:keepNext/>
      </w:pPr>
      <w:r>
        <w:rPr>
          <w:b/>
          <w:color w:val="0AA6A6"/>
          <w:sz w:val="20"/>
        </w:rPr>
        <w:t xml:space="preserve">24  </w:t>
      </w:r>
      <w:r>
        <w:rPr>
          <w:b/>
          <w:color w:val="063B5B"/>
          <w:sz w:val="46"/>
        </w:rPr>
        <w:t>Conclusion</w:t>
      </w:r>
    </w:p>
    <w:p>
      <w:pPr>
        <w:spacing w:after="240"/>
      </w:pPr>
      <w:r>
        <w:rPr>
          <w:color w:val="6B8797"/>
          <w:sz w:val="21"/>
        </w:rPr>
        <w:t>AquaGuard connects programming fundamentals with a real sustainability problem.</w:t>
      </w:r>
    </w:p>
    <w:p>
      <w:pPr>
        <w:spacing w:after="100" w:line="259" w:lineRule="auto"/>
      </w:pPr>
      <w:r>
        <w:rPr>
          <w:color w:val="163247"/>
          <w:sz w:val="19"/>
        </w:rPr>
        <w:t>AquaGuard is designed as a functional Python/OOP prototype that moves from water-use and quality observations to analysis, alerts, recommendations and monitoring reports. Its modular structure makes the software easier to explain, maintain and extend.</w:t>
      </w:r>
    </w:p>
    <w:p>
      <w:pPr>
        <w:spacing w:after="100" w:line="259" w:lineRule="auto"/>
      </w:pPr>
      <w:r>
        <w:rPr>
          <w:color w:val="163247"/>
          <w:sz w:val="19"/>
        </w:rPr>
        <w:t>The strongest part of the solution is the connection between technical implementation and human action: a number such as 510 litres, a pH reading outside the configured range, or elevated turbidity becomes meaningful only when the system explains what it means and what the user can do next.</w:t>
      </w:r>
    </w:p>
    <w:tbl>
      <w:tblPr>
        <w:tblW w:type="auto" w:w="0"/>
        <w:jc w:val="center"/>
        <w:tblLook w:firstColumn="1" w:firstRow="1" w:lastColumn="0" w:lastRow="0" w:noHBand="0" w:noVBand="1" w:val="04A0"/>
      </w:tblPr>
      <w:tblGrid>
        <w:gridCol w:w="10166"/>
      </w:tblGrid>
      <w:tr>
        <w:tc>
          <w:tcPr>
            <w:tcW w:type="dxa" w:w="10166"/>
            <w:shd w:fill="063B5B"/>
            <w:tcMar>
              <w:top w:w="130" w:type="dxa"/>
              <w:start w:w="160" w:type="dxa"/>
              <w:bottom w:w="130" w:type="dxa"/>
              <w:end w:w="160" w:type="dxa"/>
            </w:tcMar>
            <w:tcBorders>
              <w:top w:val="nil"/>
              <w:left w:val="single" w:sz="18" w:color="39C6D8"/>
              <w:bottom w:val="nil"/>
              <w:right w:val="nil"/>
            </w:tcBorders>
          </w:tcPr>
          <w:p>
            <w:pPr>
              <w:spacing w:after="60"/>
            </w:pPr>
            <w:r>
              <w:rPr>
                <w:b/>
                <w:color w:val="FFFFFF"/>
                <w:sz w:val="21"/>
              </w:rPr>
              <w:t>Final message</w:t>
            </w:r>
          </w:p>
          <w:p>
            <w:pPr>
              <w:spacing w:after="0"/>
            </w:pPr>
            <w:r>
              <w:rPr>
                <w:color w:val="FFFFFF"/>
                <w:sz w:val="18"/>
              </w:rPr>
              <w:t>AquaGuard — Measure • Understand • Protect</w:t>
            </w:r>
          </w:p>
        </w:tc>
      </w:tr>
    </w:tbl>
    <w:p>
      <w:pPr>
        <w:spacing w:after="20"/>
      </w:pPr>
    </w:p>
    <w:p>
      <w:r>
        <w:br w:type="page"/>
      </w:r>
    </w:p>
    <w:p>
      <w:pPr>
        <w:spacing w:before="200" w:after="80"/>
        <w:keepNext/>
      </w:pPr>
      <w:r>
        <w:rPr>
          <w:b/>
          <w:color w:val="0AA6A6"/>
          <w:sz w:val="20"/>
        </w:rPr>
        <w:t xml:space="preserve">25  </w:t>
      </w:r>
      <w:r>
        <w:rPr>
          <w:b/>
          <w:color w:val="063B5B"/>
          <w:sz w:val="46"/>
        </w:rPr>
        <w:t>References &amp; Submission Checklist</w:t>
      </w:r>
    </w:p>
    <w:p>
      <w:pPr>
        <w:spacing w:after="240"/>
      </w:pPr>
      <w:r>
        <w:rPr>
          <w:color w:val="6B8797"/>
          <w:sz w:val="21"/>
        </w:rPr>
        <w:t>Use this final page as the pre-submission quality gate.</w:t>
      </w:r>
    </w:p>
    <w:p>
      <w:pPr>
        <w:pStyle w:val="Heading2"/>
        <w:spacing w:before="200" w:after="80"/>
        <w:keepNext/>
      </w:pPr>
      <w:r>
        <w:rPr>
          <w:color w:val="063B5B"/>
        </w:rPr>
        <w:t>Primary reference</w:t>
      </w:r>
    </w:p>
    <w:p>
      <w:pPr>
        <w:spacing w:after="100" w:line="259" w:lineRule="auto"/>
      </w:pPr>
      <w:r>
        <w:rPr>
          <w:color w:val="163247"/>
          <w:sz w:val="19"/>
        </w:rPr>
        <w:t>Hack-AI-Thon 2026 official problem statement supplied with the project. It defines the Python + OOP + SDG theme, AquaGuard challenge, minimum functional requirements, expected monitoring report and mandatory submission package. fileciteturn9file0L10-L49</w:t>
      </w:r>
    </w:p>
    <w:p>
      <w:pPr>
        <w:pStyle w:val="Heading2"/>
        <w:spacing w:before="200" w:after="80"/>
        <w:keepNext/>
      </w:pPr>
      <w:r>
        <w:rPr>
          <w:color w:val="063B5B"/>
        </w:rPr>
        <w:t>Project materials used</w:t>
      </w:r>
    </w:p>
    <w:p>
      <w:pPr>
        <w:pStyle w:val="ListBullet"/>
        <w:spacing w:after="50"/>
        <w:ind w:left="317"/>
      </w:pPr>
      <w:r>
        <w:rPr>
          <w:color w:val="163247"/>
          <w:sz w:val="19"/>
        </w:rPr>
        <w:t>Current AquaGuard modular project structure and project presentation materials.</w:t>
      </w:r>
    </w:p>
    <w:p>
      <w:pPr>
        <w:pStyle w:val="ListBullet"/>
        <w:spacing w:after="50"/>
        <w:ind w:left="317"/>
      </w:pPr>
      <w:r>
        <w:rPr>
          <w:color w:val="163247"/>
          <w:sz w:val="19"/>
        </w:rPr>
        <w:t>Project GUI/interface previews available in the workspace.</w:t>
      </w:r>
    </w:p>
    <w:p>
      <w:pPr>
        <w:pStyle w:val="ListBullet"/>
        <w:spacing w:after="50"/>
        <w:ind w:left="317"/>
      </w:pPr>
      <w:r>
        <w:rPr>
          <w:color w:val="163247"/>
          <w:sz w:val="19"/>
        </w:rPr>
        <w:t>Representative demonstration data and monitoring-report examples prepared for the project.</w:t>
      </w:r>
    </w:p>
    <w:p>
      <w:pPr>
        <w:pStyle w:val="Heading2"/>
        <w:spacing w:before="200" w:after="80"/>
        <w:keepNext/>
      </w:pPr>
      <w:r>
        <w:rPr>
          <w:color w:val="063B5B"/>
        </w:rPr>
        <w:t>Submission checklist</w:t>
      </w:r>
    </w:p>
    <w:p>
      <w:pPr>
        <w:spacing w:after="50"/>
      </w:pPr>
      <w:r>
        <w:rPr>
          <w:color w:val="163247"/>
          <w:sz w:val="18"/>
        </w:rPr>
        <w:t>☐  Source code is complete and opens/runs from a clean environment.</w:t>
      </w:r>
    </w:p>
    <w:p>
      <w:pPr>
        <w:spacing w:after="50"/>
      </w:pPr>
      <w:r>
        <w:rPr>
          <w:color w:val="163247"/>
          <w:sz w:val="18"/>
        </w:rPr>
        <w:t>☐  README contains environment requirements, setup, execution command and usage instructions.</w:t>
      </w:r>
    </w:p>
    <w:p>
      <w:pPr>
        <w:spacing w:after="50"/>
      </w:pPr>
      <w:r>
        <w:rPr>
          <w:color w:val="163247"/>
          <w:sz w:val="18"/>
        </w:rPr>
        <w:t>☐  All required classes are present and explained.</w:t>
      </w:r>
    </w:p>
    <w:p>
      <w:pPr>
        <w:spacing w:after="50"/>
      </w:pPr>
      <w:r>
        <w:rPr>
          <w:color w:val="163247"/>
          <w:sz w:val="18"/>
        </w:rPr>
        <w:t>☐  Consumption, pH and turbidity are recorded.</w:t>
      </w:r>
    </w:p>
    <w:p>
      <w:pPr>
        <w:spacing w:after="50"/>
      </w:pPr>
      <w:r>
        <w:rPr>
          <w:color w:val="163247"/>
          <w:sz w:val="18"/>
        </w:rPr>
        <w:t>☐  Threshold logic is demonstrable.</w:t>
      </w:r>
    </w:p>
    <w:p>
      <w:pPr>
        <w:spacing w:after="50"/>
      </w:pPr>
      <w:r>
        <w:rPr>
          <w:color w:val="163247"/>
          <w:sz w:val="18"/>
        </w:rPr>
        <w:t>☐  Alerts and recommendations are demonstrable.</w:t>
      </w:r>
    </w:p>
    <w:p>
      <w:pPr>
        <w:spacing w:after="50"/>
      </w:pPr>
      <w:r>
        <w:rPr>
          <w:color w:val="163247"/>
          <w:sz w:val="18"/>
        </w:rPr>
        <w:t>☐  Location-wise/household-wise summaries are demonstrable.</w:t>
      </w:r>
    </w:p>
    <w:p>
      <w:pPr>
        <w:spacing w:after="50"/>
      </w:pPr>
      <w:r>
        <w:rPr>
          <w:color w:val="163247"/>
          <w:sz w:val="18"/>
        </w:rPr>
        <w:t>☐  Monitoring report includes consumption, quality, alerts, trends and conservation actions.</w:t>
      </w:r>
    </w:p>
    <w:p>
      <w:pPr>
        <w:spacing w:after="50"/>
      </w:pPr>
      <w:r>
        <w:rPr>
          <w:color w:val="163247"/>
          <w:sz w:val="18"/>
        </w:rPr>
        <w:t>☐  Documentation, presentation and live demo use the same final code version.</w:t>
      </w:r>
    </w:p>
    <w:p>
      <w:pPr>
        <w:spacing w:after="50"/>
      </w:pPr>
      <w:r>
        <w:rPr>
          <w:color w:val="163247"/>
          <w:sz w:val="18"/>
        </w:rPr>
        <w:t>☐  Fresh live screenshots are captured from the exact build submitted.</w:t>
      </w:r>
    </w:p>
    <w:p>
      <w:pPr>
        <w:spacing w:after="50"/>
      </w:pPr>
      <w:r>
        <w:rPr>
          <w:color w:val="163247"/>
          <w:sz w:val="18"/>
        </w:rPr>
        <w:t>☐  External libraries/APIs are declared as required by the challenge.</w:t>
      </w:r>
    </w:p>
    <w:p>
      <w:pPr>
        <w:spacing w:after="50"/>
      </w:pPr>
      <w:r>
        <w:rPr>
          <w:color w:val="163247"/>
          <w:sz w:val="18"/>
        </w:rPr>
        <w:t>☐  Thresholds are clearly labeled as project-defined demonstration values.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8797"/>
        <w:sz w:val="16"/>
      </w:rPr>
      <w:t xml:space="preserve">AquaGuard  •  Hack-AI-Thon 2026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AA6A6"/>
        <w:sz w:val="16"/>
      </w:rPr>
      <w:t>AQUAGUARD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63B5B"/>
      <w:sz w:val="5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AquaGuard — Hack-AI-Thon 2026 Premium Project Documentation</dc:title>
  <dc:subject>Community Water Quality &amp; Usage Monitor</dc:subject>
  <dc:creator>AquaGuard Team</dc:creator>
  <cp:keywords>AquaGuard, Hack-AI-Thon 2026, Python, OOP, SDG 6, SDG 12, water monitoring</cp:keywords>
  <dc:description>generated by python-docx</dc:description>
  <cp:lastModifiedBy/>
  <cp:revision>1</cp:revision>
  <dcterms:created xsi:type="dcterms:W3CDTF">2013-12-23T23:15:00Z</dcterms:created>
  <dcterms:modified xsi:type="dcterms:W3CDTF">2013-12-23T23:15:00Z</dcterms:modified>
  <cp:category/>
</cp:coreProperties>
</file>