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22C2CC" w14:textId="77777777" w:rsidR="006C2B31" w:rsidRDefault="006C2B31">
      <w:pPr>
        <w:jc w:val="center"/>
        <w:rPr>
          <w:rFonts w:ascii="Calibri" w:eastAsia="Calibri" w:hAnsi="Calibri" w:cs="Calibri"/>
        </w:rPr>
      </w:pPr>
    </w:p>
    <w:p w14:paraId="026B2F66" w14:textId="4797E4E6" w:rsidR="009F57FA" w:rsidRDefault="00273695">
      <w:pPr>
        <w:jc w:val="center"/>
        <w:rPr>
          <w:rFonts w:ascii="Calibri" w:eastAsia="Calibri" w:hAnsi="Calibri" w:cs="Calibri"/>
        </w:rPr>
      </w:pPr>
      <w:r>
        <w:rPr>
          <w:noProof/>
        </w:rPr>
        <mc:AlternateContent>
          <mc:Choice Requires="wpg">
            <w:drawing>
              <wp:anchor distT="0" distB="0" distL="114300" distR="114300" simplePos="0" relativeHeight="251658240" behindDoc="0" locked="0" layoutInCell="1" hidden="0" allowOverlap="1" wp14:anchorId="196EFB6A" wp14:editId="51AFC223">
                <wp:simplePos x="0" y="0"/>
                <wp:positionH relativeFrom="column">
                  <wp:posOffset>4622800</wp:posOffset>
                </wp:positionH>
                <wp:positionV relativeFrom="paragraph">
                  <wp:posOffset>-4876799</wp:posOffset>
                </wp:positionV>
                <wp:extent cx="1819275" cy="771525"/>
                <wp:effectExtent l="0" t="0" r="0" b="0"/>
                <wp:wrapNone/>
                <wp:docPr id="1" name="Group 1"/>
                <wp:cNvGraphicFramePr/>
                <a:graphic xmlns:a="http://schemas.openxmlformats.org/drawingml/2006/main">
                  <a:graphicData uri="http://schemas.microsoft.com/office/word/2010/wordprocessingGroup">
                    <wpg:wgp>
                      <wpg:cNvGrpSpPr/>
                      <wpg:grpSpPr>
                        <a:xfrm>
                          <a:off x="0" y="0"/>
                          <a:ext cx="1819275" cy="771525"/>
                          <a:chOff x="4436363" y="3394238"/>
                          <a:chExt cx="1819275" cy="771525"/>
                        </a:xfrm>
                      </wpg:grpSpPr>
                      <wpg:grpSp>
                        <wpg:cNvPr id="2" name="Group 2"/>
                        <wpg:cNvGrpSpPr/>
                        <wpg:grpSpPr>
                          <a:xfrm>
                            <a:off x="4436363" y="3394238"/>
                            <a:ext cx="1819275" cy="771525"/>
                            <a:chOff x="4436363" y="3394238"/>
                            <a:chExt cx="1819275" cy="771525"/>
                          </a:xfrm>
                        </wpg:grpSpPr>
                        <wps:wsp>
                          <wps:cNvPr id="3" name="Rectangle 3"/>
                          <wps:cNvSpPr/>
                          <wps:spPr>
                            <a:xfrm>
                              <a:off x="4436363" y="3394238"/>
                              <a:ext cx="1819275" cy="771525"/>
                            </a:xfrm>
                            <a:prstGeom prst="rect">
                              <a:avLst/>
                            </a:prstGeom>
                            <a:noFill/>
                            <a:ln>
                              <a:noFill/>
                            </a:ln>
                          </wps:spPr>
                          <wps:txbx>
                            <w:txbxContent>
                              <w:p w14:paraId="26F59694" w14:textId="77777777" w:rsidR="009F57FA" w:rsidRDefault="009F57FA">
                                <w:pPr>
                                  <w:spacing w:before="0" w:after="0"/>
                                  <w:textDirection w:val="btLr"/>
                                </w:pPr>
                              </w:p>
                            </w:txbxContent>
                          </wps:txbx>
                          <wps:bodyPr spcFirstLastPara="1" wrap="square" lIns="91425" tIns="91425" rIns="91425" bIns="91425" anchor="ctr" anchorCtr="0">
                            <a:noAutofit/>
                          </wps:bodyPr>
                        </wps:wsp>
                        <wpg:grpSp>
                          <wpg:cNvPr id="4" name="Group 4"/>
                          <wpg:cNvGrpSpPr/>
                          <wpg:grpSpPr>
                            <a:xfrm>
                              <a:off x="4436363" y="3394238"/>
                              <a:ext cx="1819275" cy="771525"/>
                              <a:chOff x="8895" y="1230"/>
                              <a:chExt cx="2865" cy="1215"/>
                            </a:xfrm>
                          </wpg:grpSpPr>
                          <wps:wsp>
                            <wps:cNvPr id="5" name="Rectangle 5"/>
                            <wps:cNvSpPr/>
                            <wps:spPr>
                              <a:xfrm>
                                <a:off x="8895" y="1230"/>
                                <a:ext cx="2850" cy="1200"/>
                              </a:xfrm>
                              <a:prstGeom prst="rect">
                                <a:avLst/>
                              </a:prstGeom>
                              <a:noFill/>
                              <a:ln>
                                <a:noFill/>
                              </a:ln>
                            </wps:spPr>
                            <wps:txbx>
                              <w:txbxContent>
                                <w:p w14:paraId="7A13C181" w14:textId="77777777" w:rsidR="009F57FA" w:rsidRDefault="009F57FA">
                                  <w:pPr>
                                    <w:spacing w:before="0" w:after="0"/>
                                    <w:textDirection w:val="btLr"/>
                                  </w:pPr>
                                </w:p>
                              </w:txbxContent>
                            </wps:txbx>
                            <wps:bodyPr spcFirstLastPara="1" wrap="square" lIns="91425" tIns="91425" rIns="91425" bIns="91425" anchor="ctr" anchorCtr="0">
                              <a:noAutofit/>
                            </wps:bodyPr>
                          </wps:wsp>
                          <wps:wsp>
                            <wps:cNvPr id="6" name="Rectangle 6"/>
                            <wps:cNvSpPr/>
                            <wps:spPr>
                              <a:xfrm>
                                <a:off x="10290" y="1230"/>
                                <a:ext cx="1470" cy="1215"/>
                              </a:xfrm>
                              <a:prstGeom prst="rect">
                                <a:avLst/>
                              </a:prstGeom>
                              <a:noFill/>
                              <a:ln>
                                <a:noFill/>
                              </a:ln>
                            </wps:spPr>
                            <wps:txbx>
                              <w:txbxContent>
                                <w:p w14:paraId="2EF8F8AF" w14:textId="77777777" w:rsidR="009F57FA" w:rsidRDefault="00273695">
                                  <w:pPr>
                                    <w:textDirection w:val="btLr"/>
                                  </w:pPr>
                                  <w:r>
                                    <w:rPr>
                                      <w:color w:val="FFFFFF"/>
                                      <w:sz w:val="92"/>
                                    </w:rPr>
                                    <w:t>08</w:t>
                                  </w:r>
                                </w:p>
                              </w:txbxContent>
                            </wps:txbx>
                            <wps:bodyPr spcFirstLastPara="1" wrap="square" lIns="91425" tIns="45700" rIns="91425" bIns="45700" anchor="t" anchorCtr="0">
                              <a:noAutofit/>
                            </wps:bodyPr>
                          </wps:wsp>
                          <wps:wsp>
                            <wps:cNvPr id="7" name="Straight Arrow Connector 7"/>
                            <wps:cNvCnPr/>
                            <wps:spPr>
                              <a:xfrm>
                                <a:off x="10290" y="1590"/>
                                <a:ext cx="0" cy="630"/>
                              </a:xfrm>
                              <a:prstGeom prst="straightConnector1">
                                <a:avLst/>
                              </a:prstGeom>
                              <a:noFill/>
                              <a:ln w="19050" cap="flat" cmpd="sng">
                                <a:solidFill>
                                  <a:srgbClr val="FFFFFF"/>
                                </a:solidFill>
                                <a:prstDash val="solid"/>
                                <a:round/>
                                <a:headEnd type="none" w="sm" len="sm"/>
                                <a:tailEnd type="none" w="sm" len="sm"/>
                              </a:ln>
                            </wps:spPr>
                            <wps:bodyPr/>
                          </wps:wsp>
                          <wps:wsp>
                            <wps:cNvPr id="8" name="Rectangle 8"/>
                            <wps:cNvSpPr/>
                            <wps:spPr>
                              <a:xfrm>
                                <a:off x="8895" y="1455"/>
                                <a:ext cx="1365" cy="630"/>
                              </a:xfrm>
                              <a:prstGeom prst="rect">
                                <a:avLst/>
                              </a:prstGeom>
                              <a:noFill/>
                              <a:ln>
                                <a:noFill/>
                              </a:ln>
                            </wps:spPr>
                            <wps:txbx>
                              <w:txbxContent>
                                <w:p w14:paraId="7927278E" w14:textId="77777777" w:rsidR="009F57FA" w:rsidRDefault="00273695">
                                  <w:pPr>
                                    <w:jc w:val="right"/>
                                    <w:textDirection w:val="btLr"/>
                                  </w:pPr>
                                  <w:r>
                                    <w:rPr>
                                      <w:rFonts w:ascii="Calibri" w:eastAsia="Calibri" w:hAnsi="Calibri" w:cs="Calibri"/>
                                      <w:b/>
                                      <w:color w:val="FFFFFF"/>
                                      <w:sz w:val="32"/>
                                    </w:rPr>
                                    <w:t>Fall</w:t>
                                  </w:r>
                                </w:p>
                              </w:txbxContent>
                            </wps:txbx>
                            <wps:bodyPr spcFirstLastPara="1" wrap="square" lIns="91425" tIns="45700" rIns="91425" bIns="45700" anchor="t" anchorCtr="0">
                              <a:noAutofit/>
                            </wps:bodyPr>
                          </wps:wsp>
                        </wpg:grpSp>
                      </wpg:grpSp>
                    </wpg:wgp>
                  </a:graphicData>
                </a:graphic>
              </wp:anchor>
            </w:drawing>
          </mc:Choice>
          <mc:Fallback>
            <w:pict>
              <v:group id="Group 1" o:spid="_x0000_s1026" style="position:absolute;left:0;text-align:left;margin-left:364pt;margin-top:-384pt;width:143.25pt;height:60.75pt;z-index:251658240" coordorigin="44363,33942" coordsize="18192,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">
                <v:group id="Group 2" o:spid="_x0000_s1027" style="position:absolute;left:44363;top:33942;width:18193;height:7715" coordorigin="44363,33942" coordsize="18192,77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rect id="Rectangle 3" o:spid="_x0000_s1028" style="position:absolute;left:44363;top:33942;width:18193;height:7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8x7sIA&#10;AADaAAAADwAAAGRycy9kb3ducmV2LnhtbESPwW7CMBBE70j8g7VIvYHTtEJtiIOgaqWWEwQ+YImX&#10;OGq8TmMX0r+vkZA4jmbmjSZfDrYVZ+p941jB4ywBQVw53XCt4LD/mL6A8AFZY+uYFPyRh2UxHuWY&#10;aXfhHZ3LUIsIYZ+hAhNCl0npK0MW/cx1xNE7ud5iiLKvpe7xEuG2lWmSzKXFhuOCwY7eDFXf5a9V&#10;sH12lL6nfl3W9tUMx/3m6wfnSj1MhtUCRKAh3MO39qdW8ATXK/EGy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zzHuwgAAANoAAAAPAAAAAAAAAAAAAAAAAJgCAABkcnMvZG93&#10;bnJldi54bWxQSwUGAAAAAAQABAD1AAAAhwMAAAAA&#10;" filled="f" stroked="f">
                    <v:textbox inset="2.53958mm,2.53958mm,2.53958mm,2.53958mm">
                      <w:txbxContent>
                        <w:p w:rsidR="009F57FA" w:rsidRDefault="009F57FA">
                          <w:pPr>
                            <w:spacing w:before="0" w:after="0"/>
                            <w:textDirection w:val="btLr"/>
                          </w:pPr>
                        </w:p>
                      </w:txbxContent>
                    </v:textbox>
                  </v:rect>
                  <v:group id="Group 4" o:spid="_x0000_s1029" style="position:absolute;left:44363;top:33942;width:18193;height:7715" coordorigin="8895,1230" coordsize="2865,12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5" o:spid="_x0000_s1030" style="position:absolute;left:8895;top:1230;width:2850;height:1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oMAcIA&#10;AADaAAAADwAAAGRycy9kb3ducmV2LnhtbESPwW7CMBBE70j8g7VIvYHTqEVtiIOgaqWWEwQ+YImX&#10;OGq8TmMX0r+vkZA4jmbmjSZfDrYVZ+p941jB4ywBQVw53XCt4LD/mL6A8AFZY+uYFPyRh2UxHuWY&#10;aXfhHZ3LUIsIYZ+hAhNCl0npK0MW/cx1xNE7ud5iiLKvpe7xEuG2lWmSzKXFhuOCwY7eDFXf5a9V&#10;sH1ylL6nfl3W9tUMx/3m6wfnSj1MhtUCRKAh3MO39qdW8AzXK/EGy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agwBwgAAANoAAAAPAAAAAAAAAAAAAAAAAJgCAABkcnMvZG93&#10;bnJldi54bWxQSwUGAAAAAAQABAD1AAAAhwMAAAAA&#10;" filled="f" stroked="f">
                      <v:textbox inset="2.53958mm,2.53958mm,2.53958mm,2.53958mm">
                        <w:txbxContent>
                          <w:p w:rsidR="009F57FA" w:rsidRDefault="009F57FA">
                            <w:pPr>
                              <w:spacing w:before="0" w:after="0"/>
                              <w:textDirection w:val="btLr"/>
                            </w:pPr>
                          </w:p>
                        </w:txbxContent>
                      </v:textbox>
                    </v:rect>
                    <v:rect id="Rectangle 6" o:spid="_x0000_s1031" style="position:absolute;left:10290;top:1230;width:1470;height:12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tDeMAA&#10;AADaAAAADwAAAGRycy9kb3ducmV2LnhtbESPzWrDMBCE74W8g9hAb42ckprgRgkhpJAe6+SQ42Jt&#10;bRNpZST57+2rQqHHYWa+YXaHyRoxkA+tYwXrVQaCuHK65VrB7frxsgURIrJG45gUzBTgsF887bDQ&#10;buQvGspYiwThUKCCJsaukDJUDVkMK9cRJ+/beYsxSV9L7XFMcGvka5bl0mLLaaHBjk4NVY+ytwo6&#10;Mro3mzK7V/LseZ1/XuX8ptTzcjq+g4g0xf/wX/uiFeTweyXdALn/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AtDeMAAAADaAAAADwAAAAAAAAAAAAAAAACYAgAAZHJzL2Rvd25y&#10;ZXYueG1sUEsFBgAAAAAEAAQA9QAAAIUDAAAAAA==&#10;" filled="f" stroked="f">
                      <v:textbox inset="2.53958mm,1.2694mm,2.53958mm,1.2694mm">
                        <w:txbxContent>
                          <w:p w:rsidR="009F57FA" w:rsidRDefault="00273695">
                            <w:pPr>
                              <w:textDirection w:val="btLr"/>
                            </w:pPr>
                            <w:r>
                              <w:rPr>
                                <w:color w:val="FFFFFF"/>
                                <w:sz w:val="92"/>
                              </w:rPr>
                              <w:t>08</w:t>
                            </w:r>
                          </w:p>
                        </w:txbxContent>
                      </v:textbox>
                    </v:rect>
                    <v:shapetype id="_x0000_t32" coordsize="21600,21600" o:spt="32" o:oned="t" path="m,l21600,21600e" filled="f">
                      <v:path arrowok="t" fillok="f" o:connecttype="none"/>
                      <o:lock v:ext="edit" shapetype="t"/>
                    </v:shapetype>
                    <v:shape id="Straight Arrow Connector 7" o:spid="_x0000_s1032" type="#_x0000_t32" style="position:absolute;left:10290;top:1590;width:0;height:63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mlMMMAAADaAAAADwAAAGRycy9kb3ducmV2LnhtbESPQWsCMRSE74X+h/AKvZSatFCrq1Ha&#10;QqEHPWj9Aa/Jc7OYvCybdF3/vREEj8PMfMPMl0PwoqcuNZE1vIwUCGITbcO1ht3v9/MERMrIFn1k&#10;0nCiBMvF/d0cKxuPvKF+m2tRIJwq1OBybispk3EUMI1iS1y8fewC5iK7WtoOjwUevHxVaiwDNlwW&#10;HLb05cgctv9Bg1pt+s+3emqMn+wPfv3ndk9q0PrxYfiYgcg05Fv42v6xGt7hcqXcALk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7ppTDDAAAA2gAAAA8AAAAAAAAAAAAA&#10;AAAAoQIAAGRycy9kb3ducmV2LnhtbFBLBQYAAAAABAAEAPkAAACRAwAAAAA=&#10;" strokecolor="white" strokeweight="1.5pt">
                      <v:stroke startarrowwidth="narrow" startarrowlength="short" endarrowwidth="narrow" endarrowlength="short"/>
                    </v:shape>
                    <v:rect id="Rectangle 8" o:spid="_x0000_s1033" style="position:absolute;left:8895;top:1455;width:1365;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hykb4A&#10;AADaAAAADwAAAGRycy9kb3ducmV2LnhtbERPPWvDMBDdA/kP4grZEtklMcWNYkpooR1jd+h4WBfb&#10;RDoZSXacf18NhY6P932sFmvETD4MjhXkuwwEcev0wJ2C7+Zj+wIiRGSNxjEpeFCA6rReHbHU7s4X&#10;muvYiRTCoUQFfYxjKWVoe7IYdm4kTtzVeYsxQd9J7fGewq2Rz1lWSIsDp4YeRzr31N7qySoYyejJ&#10;7Ovsp5XvnvPiq5GPg1Kbp+XtFUSkJf6L/9yfWkHamq6kGyBPv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rYcpG+AAAA2gAAAA8AAAAAAAAAAAAAAAAAmAIAAGRycy9kb3ducmV2&#10;LnhtbFBLBQYAAAAABAAEAPUAAACDAwAAAAA=&#10;" filled="f" stroked="f">
                      <v:textbox inset="2.53958mm,1.2694mm,2.53958mm,1.2694mm">
                        <w:txbxContent>
                          <w:p w:rsidR="009F57FA" w:rsidRDefault="00273695">
                            <w:pPr>
                              <w:jc w:val="right"/>
                              <w:textDirection w:val="btLr"/>
                            </w:pPr>
                            <w:r>
                              <w:rPr>
                                <w:rFonts w:ascii="Calibri" w:eastAsia="Calibri" w:hAnsi="Calibri" w:cs="Calibri"/>
                                <w:b/>
                                <w:color w:val="FFFFFF"/>
                                <w:sz w:val="32"/>
                              </w:rPr>
                              <w:t>Fall</w:t>
                            </w:r>
                          </w:p>
                        </w:txbxContent>
                      </v:textbox>
                    </v:rect>
                  </v:group>
                </v:group>
              </v:group>
            </w:pict>
          </mc:Fallback>
        </mc:AlternateContent>
      </w:r>
      <w:r>
        <w:rPr>
          <w:noProof/>
        </w:rPr>
        <w:drawing>
          <wp:anchor distT="0" distB="0" distL="114300" distR="114300" simplePos="0" relativeHeight="251659264" behindDoc="0" locked="0" layoutInCell="1" hidden="0" allowOverlap="1" wp14:anchorId="5EB78E22" wp14:editId="42D48AE3">
            <wp:simplePos x="0" y="0"/>
            <wp:positionH relativeFrom="column">
              <wp:posOffset>-107256</wp:posOffset>
            </wp:positionH>
            <wp:positionV relativeFrom="paragraph">
              <wp:posOffset>58</wp:posOffset>
            </wp:positionV>
            <wp:extent cx="6271260" cy="2047875"/>
            <wp:effectExtent l="0" t="0" r="0" b="0"/>
            <wp:wrapSquare wrapText="bothSides" distT="0" distB="0" distL="114300" distR="114300"/>
            <wp:docPr id="1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6271260" cy="2047875"/>
                    </a:xfrm>
                    <a:prstGeom prst="rect">
                      <a:avLst/>
                    </a:prstGeom>
                    <a:ln/>
                  </pic:spPr>
                </pic:pic>
              </a:graphicData>
            </a:graphic>
          </wp:anchor>
        </w:drawing>
      </w:r>
      <w:r>
        <w:rPr>
          <w:noProof/>
        </w:rPr>
        <mc:AlternateContent>
          <mc:Choice Requires="wps">
            <w:drawing>
              <wp:anchor distT="45720" distB="45720" distL="114300" distR="114300" simplePos="0" relativeHeight="251660288" behindDoc="0" locked="0" layoutInCell="1" hidden="0" allowOverlap="1" wp14:anchorId="6EE10CD0" wp14:editId="4AB58C69">
                <wp:simplePos x="0" y="0"/>
                <wp:positionH relativeFrom="column">
                  <wp:posOffset>4216400</wp:posOffset>
                </wp:positionH>
                <wp:positionV relativeFrom="paragraph">
                  <wp:posOffset>1569720</wp:posOffset>
                </wp:positionV>
                <wp:extent cx="1645970" cy="463756"/>
                <wp:effectExtent l="0" t="0" r="0" b="0"/>
                <wp:wrapNone/>
                <wp:docPr id="9" name="Rectangle 9"/>
                <wp:cNvGraphicFramePr/>
                <a:graphic xmlns:a="http://schemas.openxmlformats.org/drawingml/2006/main">
                  <a:graphicData uri="http://schemas.microsoft.com/office/word/2010/wordprocessingShape">
                    <wps:wsp>
                      <wps:cNvSpPr/>
                      <wps:spPr>
                        <a:xfrm>
                          <a:off x="4532540" y="3557647"/>
                          <a:ext cx="1626920" cy="444706"/>
                        </a:xfrm>
                        <a:prstGeom prst="rect">
                          <a:avLst/>
                        </a:prstGeom>
                        <a:noFill/>
                        <a:ln>
                          <a:noFill/>
                        </a:ln>
                      </wps:spPr>
                      <wps:txbx>
                        <w:txbxContent>
                          <w:p w14:paraId="2AC9028D" w14:textId="77777777" w:rsidR="009F57FA" w:rsidRDefault="00273695">
                            <w:pPr>
                              <w:textDirection w:val="btLr"/>
                            </w:pPr>
                            <w:r>
                              <w:rPr>
                                <w:rFonts w:ascii="Arial" w:eastAsia="Arial" w:hAnsi="Arial" w:cs="Arial"/>
                                <w:color w:val="FFFFFF"/>
                                <w:sz w:val="22"/>
                              </w:rPr>
                              <w:t>ABN: 56 609 511 695</w:t>
                            </w:r>
                          </w:p>
                        </w:txbxContent>
                      </wps:txbx>
                      <wps:bodyPr spcFirstLastPara="1" wrap="square" lIns="91425" tIns="45700" rIns="91425" bIns="45700" anchor="t" anchorCtr="0">
                        <a:noAutofit/>
                      </wps:bodyPr>
                    </wps:wsp>
                  </a:graphicData>
                </a:graphic>
              </wp:anchor>
            </w:drawing>
          </mc:Choice>
          <mc:Fallback>
            <w:pict>
              <v:rect id="Rectangle 9" o:spid="_x0000_s1034" style="position:absolute;left:0;text-align:left;margin-left:332pt;margin-top:123.6pt;width:129.6pt;height:36.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" filled="f" stroked="f">
                <v:textbox inset="2.53958mm,1.2694mm,2.53958mm,1.2694mm">
                  <w:txbxContent>
                    <w:p w:rsidR="009F57FA" w:rsidRDefault="00273695">
                      <w:pPr>
                        <w:textDirection w:val="btLr"/>
                      </w:pPr>
                      <w:r>
                        <w:rPr>
                          <w:rFonts w:ascii="Arial" w:eastAsia="Arial" w:hAnsi="Arial" w:cs="Arial"/>
                          <w:color w:val="FFFFFF"/>
                          <w:sz w:val="22"/>
                        </w:rPr>
                        <w:t>ABN: 56 609 511 695</w:t>
                      </w:r>
                    </w:p>
                  </w:txbxContent>
                </v:textbox>
              </v:rect>
            </w:pict>
          </mc:Fallback>
        </mc:AlternateContent>
      </w:r>
    </w:p>
    <w:p w14:paraId="6506106D" w14:textId="77777777" w:rsidR="009F57FA" w:rsidRDefault="009F57FA">
      <w:pPr>
        <w:widowControl w:val="0"/>
        <w:jc w:val="center"/>
        <w:rPr>
          <w:rFonts w:ascii="Helvetica Neue" w:eastAsia="Helvetica Neue" w:hAnsi="Helvetica Neue" w:cs="Helvetica Neue"/>
          <w:b/>
          <w:i/>
          <w:sz w:val="18"/>
          <w:szCs w:val="18"/>
        </w:rPr>
      </w:pPr>
    </w:p>
    <w:p w14:paraId="24E72E82" w14:textId="77777777" w:rsidR="006C2B31" w:rsidRDefault="006C2B31">
      <w:pPr>
        <w:jc w:val="center"/>
        <w:rPr>
          <w:rFonts w:ascii="Calibri" w:eastAsia="Calibri" w:hAnsi="Calibri" w:cs="Calibri"/>
          <w:sz w:val="23"/>
          <w:szCs w:val="23"/>
        </w:rPr>
      </w:pPr>
    </w:p>
    <w:p w14:paraId="34B12488" w14:textId="784FB532" w:rsidR="009F57FA" w:rsidRDefault="00273695">
      <w:pPr>
        <w:jc w:val="center"/>
        <w:rPr>
          <w:rFonts w:ascii="Calibri" w:eastAsia="Calibri" w:hAnsi="Calibri" w:cs="Calibri"/>
          <w:sz w:val="23"/>
          <w:szCs w:val="23"/>
        </w:rPr>
      </w:pPr>
      <w:r>
        <w:rPr>
          <w:rFonts w:ascii="Calibri" w:eastAsia="Calibri" w:hAnsi="Calibri" w:cs="Calibri"/>
          <w:sz w:val="23"/>
          <w:szCs w:val="23"/>
        </w:rPr>
        <w:t xml:space="preserve">   </w:t>
      </w:r>
      <w:r>
        <w:rPr>
          <w:noProof/>
        </w:rPr>
        <w:drawing>
          <wp:inline distT="0" distB="0" distL="0" distR="0" wp14:anchorId="31D873EF" wp14:editId="57E45EDB">
            <wp:extent cx="2320203" cy="107688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320203" cy="1076888"/>
                    </a:xfrm>
                    <a:prstGeom prst="rect">
                      <a:avLst/>
                    </a:prstGeom>
                    <a:ln/>
                  </pic:spPr>
                </pic:pic>
              </a:graphicData>
            </a:graphic>
          </wp:inline>
        </w:drawing>
      </w:r>
      <w:r>
        <w:rPr>
          <w:noProof/>
        </w:rPr>
        <w:drawing>
          <wp:inline distT="0" distB="0" distL="0" distR="0" wp14:anchorId="6F17D8E3" wp14:editId="00E87ACC">
            <wp:extent cx="1082491" cy="1079642"/>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082491" cy="1079642"/>
                    </a:xfrm>
                    <a:prstGeom prst="rect">
                      <a:avLst/>
                    </a:prstGeom>
                    <a:ln/>
                  </pic:spPr>
                </pic:pic>
              </a:graphicData>
            </a:graphic>
          </wp:inline>
        </w:drawing>
      </w:r>
    </w:p>
    <w:p w14:paraId="0AD33459" w14:textId="77777777" w:rsidR="009F57FA" w:rsidRDefault="00273695">
      <w:pPr>
        <w:jc w:val="center"/>
        <w:rPr>
          <w:rFonts w:ascii="Calibri" w:eastAsia="Calibri" w:hAnsi="Calibri" w:cs="Calibri"/>
          <w:sz w:val="23"/>
          <w:szCs w:val="23"/>
        </w:rPr>
      </w:pPr>
      <w:r>
        <w:rPr>
          <w:rFonts w:ascii="Calibri" w:eastAsia="Calibri" w:hAnsi="Calibri" w:cs="Calibri"/>
          <w:sz w:val="23"/>
          <w:szCs w:val="23"/>
        </w:rPr>
        <w:t xml:space="preserve"> </w:t>
      </w:r>
    </w:p>
    <w:p w14:paraId="638C03FC" w14:textId="77777777" w:rsidR="009F57FA" w:rsidRDefault="009F57FA">
      <w:pPr>
        <w:jc w:val="center"/>
        <w:rPr>
          <w:rFonts w:ascii="Calibri" w:eastAsia="Calibri" w:hAnsi="Calibri" w:cs="Calibri"/>
          <w:sz w:val="23"/>
          <w:szCs w:val="23"/>
        </w:rPr>
      </w:pPr>
    </w:p>
    <w:p w14:paraId="6598C2EA" w14:textId="77777777" w:rsidR="009F57FA" w:rsidRDefault="00273695">
      <w:pPr>
        <w:spacing w:before="0" w:after="0"/>
        <w:rPr>
          <w:rFonts w:ascii="Calibri" w:eastAsia="Calibri" w:hAnsi="Calibri" w:cs="Calibri"/>
          <w:b/>
          <w:sz w:val="23"/>
          <w:szCs w:val="23"/>
        </w:rPr>
      </w:pPr>
      <w:r>
        <w:rPr>
          <w:noProof/>
        </w:rPr>
        <mc:AlternateContent>
          <mc:Choice Requires="wps">
            <w:drawing>
              <wp:anchor distT="0" distB="0" distL="114300" distR="114300" simplePos="0" relativeHeight="251661312" behindDoc="0" locked="0" layoutInCell="1" hidden="0" allowOverlap="1" wp14:anchorId="71BBA12C" wp14:editId="4623169D">
                <wp:simplePos x="0" y="0"/>
                <wp:positionH relativeFrom="column">
                  <wp:posOffset>114300</wp:posOffset>
                </wp:positionH>
                <wp:positionV relativeFrom="paragraph">
                  <wp:posOffset>7429500</wp:posOffset>
                </wp:positionV>
                <wp:extent cx="5916930" cy="1562100"/>
                <wp:effectExtent l="0" t="0" r="0" b="0"/>
                <wp:wrapNone/>
                <wp:docPr id="10" name="Rectangle 10"/>
                <wp:cNvGraphicFramePr/>
                <a:graphic xmlns:a="http://schemas.openxmlformats.org/drawingml/2006/main">
                  <a:graphicData uri="http://schemas.microsoft.com/office/word/2010/wordprocessingShape">
                    <wps:wsp>
                      <wps:cNvSpPr/>
                      <wps:spPr>
                        <a:xfrm>
                          <a:off x="2397060" y="3008475"/>
                          <a:ext cx="5897880" cy="1543050"/>
                        </a:xfrm>
                        <a:prstGeom prst="rect">
                          <a:avLst/>
                        </a:prstGeom>
                        <a:noFill/>
                        <a:ln>
                          <a:noFill/>
                        </a:ln>
                      </wps:spPr>
                      <wps:txbx>
                        <w:txbxContent>
                          <w:p w14:paraId="7CE204E5" w14:textId="77777777" w:rsidR="009F57FA" w:rsidRDefault="00273695">
                            <w:pPr>
                              <w:jc w:val="center"/>
                              <w:textDirection w:val="btLr"/>
                            </w:pPr>
                            <w:r>
                              <w:rPr>
                                <w:rFonts w:ascii="Calibri" w:eastAsia="Calibri" w:hAnsi="Calibri" w:cs="Calibri"/>
                                <w:b/>
                                <w:color w:val="808080"/>
                                <w:sz w:val="56"/>
                              </w:rPr>
                              <w:t>AAIC Community Ice Action Team (AAIC CIAT) Operations Manual</w:t>
                            </w:r>
                          </w:p>
                          <w:p w14:paraId="05E2D116" w14:textId="77777777" w:rsidR="009F57FA" w:rsidRDefault="00273695">
                            <w:pPr>
                              <w:jc w:val="center"/>
                              <w:textDirection w:val="btLr"/>
                            </w:pPr>
                            <w:r>
                              <w:rPr>
                                <w:rFonts w:ascii="Calibri" w:eastAsia="Calibri" w:hAnsi="Calibri" w:cs="Calibri"/>
                                <w:b/>
                                <w:color w:val="808080"/>
                              </w:rPr>
                              <w:t xml:space="preserve">     </w:t>
                            </w:r>
                          </w:p>
                        </w:txbxContent>
                      </wps:txbx>
                      <wps:bodyPr spcFirstLastPara="1" wrap="square" lIns="91425" tIns="45700" rIns="91425" bIns="45700" anchor="t" anchorCtr="0">
                        <a:noAutofit/>
                      </wps:bodyPr>
                    </wps:wsp>
                  </a:graphicData>
                </a:graphic>
              </wp:anchor>
            </w:drawing>
          </mc:Choice>
          <mc:Fallback>
            <w:pict>
              <v:rect id="Rectangle 10" o:spid="_x0000_s1035" style="position:absolute;margin-left:9pt;margin-top:585pt;width:465.9pt;height:12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" filled="f" stroked="f">
                <v:textbox inset="2.53958mm,1.2694mm,2.53958mm,1.2694mm">
                  <w:txbxContent>
                    <w:p w:rsidR="009F57FA" w:rsidRDefault="00273695">
                      <w:pPr>
                        <w:jc w:val="center"/>
                        <w:textDirection w:val="btLr"/>
                      </w:pPr>
                      <w:r>
                        <w:rPr>
                          <w:rFonts w:ascii="Calibri" w:eastAsia="Calibri" w:hAnsi="Calibri" w:cs="Calibri"/>
                          <w:b/>
                          <w:color w:val="808080"/>
                          <w:sz w:val="56"/>
                        </w:rPr>
                        <w:t>AAIC Community Ice Action Team (AAIC CIAT) Operations Manual</w:t>
                      </w:r>
                    </w:p>
                    <w:p w:rsidR="009F57FA" w:rsidRDefault="00273695">
                      <w:pPr>
                        <w:jc w:val="center"/>
                        <w:textDirection w:val="btLr"/>
                      </w:pPr>
                      <w:r>
                        <w:rPr>
                          <w:rFonts w:ascii="Calibri" w:eastAsia="Calibri" w:hAnsi="Calibri" w:cs="Calibri"/>
                          <w:b/>
                          <w:color w:val="808080"/>
                        </w:rPr>
                        <w:t xml:space="preserve">     </w:t>
                      </w:r>
                    </w:p>
                  </w:txbxContent>
                </v:textbox>
              </v:rect>
            </w:pict>
          </mc:Fallback>
        </mc:AlternateContent>
      </w:r>
    </w:p>
    <w:p w14:paraId="307A7DF3" w14:textId="77777777" w:rsidR="009F57FA" w:rsidRDefault="009F57FA">
      <w:pPr>
        <w:spacing w:before="0" w:after="0"/>
        <w:rPr>
          <w:rFonts w:ascii="Calibri" w:eastAsia="Calibri" w:hAnsi="Calibri" w:cs="Calibri"/>
          <w:b/>
          <w:sz w:val="23"/>
          <w:szCs w:val="23"/>
        </w:rPr>
      </w:pPr>
    </w:p>
    <w:p w14:paraId="2A5A05E1" w14:textId="35FA7A12" w:rsidR="006C2B31" w:rsidRPr="006C2B31" w:rsidRDefault="006C2B31">
      <w:pPr>
        <w:spacing w:before="0" w:after="0"/>
        <w:jc w:val="center"/>
        <w:rPr>
          <w:rFonts w:ascii="Calibri" w:eastAsia="Calibri" w:hAnsi="Calibri" w:cs="Calibri"/>
          <w:b/>
          <w:sz w:val="40"/>
          <w:szCs w:val="40"/>
        </w:rPr>
      </w:pPr>
      <w:r w:rsidRPr="006C2B31">
        <w:rPr>
          <w:rFonts w:ascii="Calibri" w:eastAsia="Calibri" w:hAnsi="Calibri" w:cs="Calibri"/>
          <w:b/>
          <w:sz w:val="40"/>
          <w:szCs w:val="40"/>
        </w:rPr>
        <w:t xml:space="preserve">Booking </w:t>
      </w:r>
      <w:r w:rsidR="00273695" w:rsidRPr="006C2B31">
        <w:rPr>
          <w:rFonts w:ascii="Calibri" w:eastAsia="Calibri" w:hAnsi="Calibri" w:cs="Calibri"/>
          <w:b/>
          <w:sz w:val="40"/>
          <w:szCs w:val="40"/>
        </w:rPr>
        <w:t>Sponsored School Workshop</w:t>
      </w:r>
      <w:r w:rsidRPr="006C2B31">
        <w:rPr>
          <w:rFonts w:ascii="Calibri" w:eastAsia="Calibri" w:hAnsi="Calibri" w:cs="Calibri"/>
          <w:b/>
          <w:sz w:val="40"/>
          <w:szCs w:val="40"/>
        </w:rPr>
        <w:t>s</w:t>
      </w:r>
      <w:r w:rsidR="00273695" w:rsidRPr="006C2B31">
        <w:rPr>
          <w:rFonts w:ascii="Calibri" w:eastAsia="Calibri" w:hAnsi="Calibri" w:cs="Calibri"/>
          <w:b/>
          <w:sz w:val="40"/>
          <w:szCs w:val="40"/>
        </w:rPr>
        <w:t xml:space="preserve"> </w:t>
      </w:r>
    </w:p>
    <w:p w14:paraId="54716AC4" w14:textId="77777777" w:rsidR="006C2B31" w:rsidRPr="006C2B31" w:rsidRDefault="006C2B31">
      <w:pPr>
        <w:spacing w:before="0" w:after="0"/>
        <w:jc w:val="center"/>
        <w:rPr>
          <w:rFonts w:ascii="Calibri" w:eastAsia="Calibri" w:hAnsi="Calibri" w:cs="Calibri"/>
          <w:b/>
          <w:sz w:val="40"/>
          <w:szCs w:val="40"/>
        </w:rPr>
      </w:pPr>
    </w:p>
    <w:p w14:paraId="663E9F2D" w14:textId="5655FB3C" w:rsidR="009F57FA" w:rsidRPr="006C2B31" w:rsidRDefault="006C2B31">
      <w:pPr>
        <w:spacing w:before="0" w:after="0"/>
        <w:jc w:val="center"/>
        <w:rPr>
          <w:rFonts w:ascii="Calibri" w:eastAsia="Calibri" w:hAnsi="Calibri" w:cs="Calibri"/>
          <w:b/>
          <w:sz w:val="56"/>
          <w:szCs w:val="56"/>
        </w:rPr>
      </w:pPr>
      <w:r w:rsidRPr="006C2B31">
        <w:rPr>
          <w:rFonts w:ascii="Calibri" w:eastAsia="Calibri" w:hAnsi="Calibri" w:cs="Calibri"/>
          <w:b/>
          <w:sz w:val="56"/>
          <w:szCs w:val="56"/>
        </w:rPr>
        <w:t>Procedures</w:t>
      </w:r>
      <w:r w:rsidR="00273695" w:rsidRPr="006C2B31">
        <w:rPr>
          <w:rFonts w:ascii="Calibri" w:eastAsia="Calibri" w:hAnsi="Calibri" w:cs="Calibri"/>
          <w:b/>
          <w:sz w:val="56"/>
          <w:szCs w:val="56"/>
        </w:rPr>
        <w:t xml:space="preserve"> Manual</w:t>
      </w:r>
    </w:p>
    <w:p w14:paraId="0B6D81A1" w14:textId="77777777" w:rsidR="009F57FA" w:rsidRDefault="009F57FA">
      <w:pPr>
        <w:spacing w:before="0" w:after="0"/>
        <w:rPr>
          <w:rFonts w:ascii="Calibri" w:eastAsia="Calibri" w:hAnsi="Calibri" w:cs="Calibri"/>
          <w:b/>
          <w:sz w:val="23"/>
          <w:szCs w:val="23"/>
        </w:rPr>
      </w:pPr>
    </w:p>
    <w:p w14:paraId="0312AFC5" w14:textId="77777777" w:rsidR="009F57FA" w:rsidRDefault="009F57FA">
      <w:pPr>
        <w:spacing w:before="0" w:after="0"/>
        <w:rPr>
          <w:rFonts w:ascii="Calibri" w:eastAsia="Calibri" w:hAnsi="Calibri" w:cs="Calibri"/>
          <w:b/>
          <w:sz w:val="23"/>
          <w:szCs w:val="23"/>
        </w:rPr>
      </w:pPr>
    </w:p>
    <w:p w14:paraId="7EEDC778" w14:textId="77777777" w:rsidR="009F57FA" w:rsidRDefault="009F57FA">
      <w:pPr>
        <w:spacing w:before="0" w:after="0"/>
        <w:rPr>
          <w:rFonts w:ascii="Calibri" w:eastAsia="Calibri" w:hAnsi="Calibri" w:cs="Calibri"/>
          <w:b/>
          <w:sz w:val="23"/>
          <w:szCs w:val="23"/>
        </w:rPr>
      </w:pPr>
    </w:p>
    <w:p w14:paraId="030A3B90" w14:textId="77777777" w:rsidR="009F57FA" w:rsidRDefault="009F57FA">
      <w:pPr>
        <w:spacing w:before="0" w:after="0"/>
        <w:rPr>
          <w:rFonts w:ascii="Calibri" w:eastAsia="Calibri" w:hAnsi="Calibri" w:cs="Calibri"/>
          <w:b/>
          <w:sz w:val="23"/>
          <w:szCs w:val="23"/>
        </w:rPr>
      </w:pPr>
    </w:p>
    <w:p w14:paraId="3A9BBC2F" w14:textId="77777777" w:rsidR="009F57FA" w:rsidRDefault="009F57FA">
      <w:pPr>
        <w:spacing w:before="0" w:after="0"/>
        <w:rPr>
          <w:rFonts w:ascii="Calibri" w:eastAsia="Calibri" w:hAnsi="Calibri" w:cs="Calibri"/>
          <w:b/>
          <w:sz w:val="23"/>
          <w:szCs w:val="23"/>
        </w:rPr>
      </w:pPr>
    </w:p>
    <w:p w14:paraId="038F2BC0" w14:textId="77777777" w:rsidR="009F57FA" w:rsidRDefault="009F57FA">
      <w:pPr>
        <w:spacing w:before="0" w:after="0"/>
        <w:rPr>
          <w:rFonts w:ascii="Calibri" w:eastAsia="Calibri" w:hAnsi="Calibri" w:cs="Calibri"/>
          <w:b/>
          <w:sz w:val="23"/>
          <w:szCs w:val="23"/>
        </w:rPr>
      </w:pPr>
    </w:p>
    <w:p w14:paraId="268E129C" w14:textId="77777777" w:rsidR="009F57FA" w:rsidRDefault="009F57FA">
      <w:pPr>
        <w:spacing w:before="0" w:after="0"/>
        <w:rPr>
          <w:rFonts w:ascii="Calibri" w:eastAsia="Calibri" w:hAnsi="Calibri" w:cs="Calibri"/>
          <w:b/>
          <w:sz w:val="23"/>
          <w:szCs w:val="23"/>
        </w:rPr>
      </w:pPr>
    </w:p>
    <w:p w14:paraId="69ED5E9C" w14:textId="77777777" w:rsidR="009F57FA" w:rsidRDefault="009F57FA">
      <w:pPr>
        <w:spacing w:before="0" w:after="0"/>
        <w:rPr>
          <w:rFonts w:ascii="Calibri" w:eastAsia="Calibri" w:hAnsi="Calibri" w:cs="Calibri"/>
          <w:b/>
          <w:sz w:val="23"/>
          <w:szCs w:val="23"/>
        </w:rPr>
      </w:pPr>
    </w:p>
    <w:p w14:paraId="52538586" w14:textId="77777777" w:rsidR="009F57FA" w:rsidRDefault="009F57FA">
      <w:pPr>
        <w:spacing w:before="0" w:after="0"/>
        <w:rPr>
          <w:rFonts w:ascii="Calibri" w:eastAsia="Calibri" w:hAnsi="Calibri" w:cs="Calibri"/>
          <w:b/>
          <w:sz w:val="23"/>
          <w:szCs w:val="23"/>
        </w:rPr>
      </w:pPr>
    </w:p>
    <w:p w14:paraId="467A66EE" w14:textId="77777777" w:rsidR="009F57FA" w:rsidRDefault="009F57FA">
      <w:pPr>
        <w:spacing w:before="0" w:after="0"/>
        <w:rPr>
          <w:rFonts w:ascii="Calibri" w:eastAsia="Calibri" w:hAnsi="Calibri" w:cs="Calibri"/>
          <w:b/>
          <w:sz w:val="23"/>
          <w:szCs w:val="23"/>
        </w:rPr>
      </w:pPr>
    </w:p>
    <w:p w14:paraId="60CB9E10" w14:textId="77777777" w:rsidR="009F57FA" w:rsidRDefault="009F57FA">
      <w:pPr>
        <w:spacing w:before="0" w:after="0"/>
        <w:rPr>
          <w:rFonts w:ascii="Calibri" w:eastAsia="Calibri" w:hAnsi="Calibri" w:cs="Calibri"/>
          <w:b/>
          <w:sz w:val="23"/>
          <w:szCs w:val="23"/>
        </w:rPr>
      </w:pPr>
    </w:p>
    <w:p w14:paraId="7E7BB156" w14:textId="77777777" w:rsidR="009F57FA" w:rsidRDefault="009F57FA">
      <w:pPr>
        <w:spacing w:before="0" w:after="0"/>
        <w:rPr>
          <w:rFonts w:ascii="Calibri" w:eastAsia="Calibri" w:hAnsi="Calibri" w:cs="Calibri"/>
          <w:b/>
          <w:sz w:val="23"/>
          <w:szCs w:val="23"/>
        </w:rPr>
      </w:pPr>
    </w:p>
    <w:p w14:paraId="6A4F352A" w14:textId="77777777" w:rsidR="009F57FA" w:rsidRDefault="009F57FA">
      <w:pPr>
        <w:spacing w:before="0" w:after="0"/>
        <w:rPr>
          <w:rFonts w:ascii="Calibri" w:eastAsia="Calibri" w:hAnsi="Calibri" w:cs="Calibri"/>
          <w:b/>
          <w:sz w:val="23"/>
          <w:szCs w:val="23"/>
        </w:rPr>
      </w:pPr>
    </w:p>
    <w:p w14:paraId="7BB76F16" w14:textId="77777777" w:rsidR="009F57FA" w:rsidRDefault="009F57FA">
      <w:pPr>
        <w:spacing w:before="0" w:after="0"/>
        <w:rPr>
          <w:rFonts w:ascii="Calibri" w:eastAsia="Calibri" w:hAnsi="Calibri" w:cs="Calibri"/>
          <w:b/>
          <w:sz w:val="23"/>
          <w:szCs w:val="23"/>
          <w:highlight w:val="yellow"/>
        </w:rPr>
      </w:pPr>
    </w:p>
    <w:p w14:paraId="472D8F3C" w14:textId="77777777" w:rsidR="009F57FA" w:rsidRDefault="009F57FA">
      <w:pPr>
        <w:spacing w:before="0" w:after="0"/>
        <w:rPr>
          <w:rFonts w:ascii="Calibri" w:eastAsia="Calibri" w:hAnsi="Calibri" w:cs="Calibri"/>
          <w:b/>
          <w:sz w:val="23"/>
          <w:szCs w:val="23"/>
          <w:highlight w:val="yellow"/>
        </w:rPr>
      </w:pPr>
    </w:p>
    <w:p w14:paraId="39DCCE88" w14:textId="4079F6AB" w:rsidR="009F57FA" w:rsidRDefault="006C2B31">
      <w:pPr>
        <w:spacing w:before="0" w:after="0"/>
        <w:jc w:val="center"/>
        <w:rPr>
          <w:rFonts w:ascii="Calibri" w:eastAsia="Calibri" w:hAnsi="Calibri" w:cs="Calibri"/>
          <w:b/>
          <w:sz w:val="28"/>
          <w:szCs w:val="28"/>
        </w:rPr>
      </w:pPr>
      <w:r>
        <w:rPr>
          <w:rFonts w:ascii="Calibri" w:eastAsia="Calibri" w:hAnsi="Calibri" w:cs="Calibri"/>
          <w:b/>
          <w:sz w:val="23"/>
          <w:szCs w:val="23"/>
        </w:rPr>
        <w:t>April</w:t>
      </w:r>
      <w:r w:rsidR="0085113C">
        <w:rPr>
          <w:rFonts w:ascii="Calibri" w:eastAsia="Calibri" w:hAnsi="Calibri" w:cs="Calibri"/>
          <w:b/>
          <w:sz w:val="23"/>
          <w:szCs w:val="23"/>
        </w:rPr>
        <w:t xml:space="preserve"> 202</w:t>
      </w:r>
      <w:r>
        <w:rPr>
          <w:rFonts w:ascii="Calibri" w:eastAsia="Calibri" w:hAnsi="Calibri" w:cs="Calibri"/>
          <w:b/>
          <w:sz w:val="23"/>
          <w:szCs w:val="23"/>
        </w:rPr>
        <w:t>1</w:t>
      </w:r>
    </w:p>
    <w:p w14:paraId="66EC1A29" w14:textId="77777777" w:rsidR="009F57FA" w:rsidRDefault="00273695">
      <w:pPr>
        <w:tabs>
          <w:tab w:val="left" w:pos="3540"/>
        </w:tabs>
        <w:rPr>
          <w:rFonts w:ascii="Calibri" w:eastAsia="Calibri" w:hAnsi="Calibri" w:cs="Calibri"/>
          <w:b/>
          <w:color w:val="0044CC"/>
          <w:sz w:val="28"/>
          <w:szCs w:val="28"/>
        </w:rPr>
      </w:pPr>
      <w:r>
        <w:rPr>
          <w:rFonts w:ascii="Calibri" w:eastAsia="Calibri" w:hAnsi="Calibri" w:cs="Calibri"/>
          <w:b/>
          <w:color w:val="0044CC"/>
          <w:sz w:val="28"/>
          <w:szCs w:val="28"/>
        </w:rPr>
        <w:lastRenderedPageBreak/>
        <w:t xml:space="preserve">TABLE OF CONTENTS </w:t>
      </w:r>
      <w:r>
        <w:rPr>
          <w:rFonts w:ascii="Calibri" w:eastAsia="Calibri" w:hAnsi="Calibri" w:cs="Calibri"/>
          <w:b/>
          <w:color w:val="0044CC"/>
          <w:sz w:val="28"/>
          <w:szCs w:val="28"/>
        </w:rPr>
        <w:tab/>
      </w:r>
    </w:p>
    <w:sdt>
      <w:sdtPr>
        <w:id w:val="-2141802255"/>
        <w:docPartObj>
          <w:docPartGallery w:val="Table of Contents"/>
          <w:docPartUnique/>
        </w:docPartObj>
      </w:sdtPr>
      <w:sdtEndPr/>
      <w:sdtContent>
        <w:p w14:paraId="0AB4802C" w14:textId="77777777" w:rsidR="008754C9" w:rsidRDefault="00273695">
          <w:pPr>
            <w:pStyle w:val="TOC1"/>
            <w:tabs>
              <w:tab w:val="left" w:pos="440"/>
              <w:tab w:val="right" w:pos="9607"/>
            </w:tabs>
            <w:rPr>
              <w:noProof/>
            </w:rPr>
          </w:pPr>
          <w:r>
            <w:fldChar w:fldCharType="begin"/>
          </w:r>
          <w:r>
            <w:instrText xml:space="preserve"> TOC \h \u \z </w:instrText>
          </w:r>
          <w:r>
            <w:fldChar w:fldCharType="separate"/>
          </w:r>
          <w:hyperlink w:anchor="_Toc40059101" w:history="1">
            <w:r w:rsidR="008754C9" w:rsidRPr="00A22972">
              <w:rPr>
                <w:rStyle w:val="Hyperlink"/>
                <w:rFonts w:ascii="Calibri" w:eastAsia="Calibri" w:hAnsi="Calibri" w:cs="Calibri"/>
                <w:noProof/>
              </w:rPr>
              <w:t>1.</w:t>
            </w:r>
            <w:r w:rsidR="008754C9">
              <w:rPr>
                <w:noProof/>
              </w:rPr>
              <w:tab/>
            </w:r>
            <w:r w:rsidR="008754C9" w:rsidRPr="00A22972">
              <w:rPr>
                <w:rStyle w:val="Hyperlink"/>
                <w:rFonts w:ascii="Calibri" w:eastAsia="Calibri" w:hAnsi="Calibri" w:cs="Calibri"/>
                <w:noProof/>
              </w:rPr>
              <w:t>Introduction</w:t>
            </w:r>
            <w:r w:rsidR="008754C9">
              <w:rPr>
                <w:noProof/>
                <w:webHidden/>
              </w:rPr>
              <w:tab/>
            </w:r>
            <w:r w:rsidR="008754C9">
              <w:rPr>
                <w:noProof/>
                <w:webHidden/>
              </w:rPr>
              <w:fldChar w:fldCharType="begin"/>
            </w:r>
            <w:r w:rsidR="008754C9">
              <w:rPr>
                <w:noProof/>
                <w:webHidden/>
              </w:rPr>
              <w:instrText xml:space="preserve"> PAGEREF _Toc40059101 \h </w:instrText>
            </w:r>
            <w:r w:rsidR="008754C9">
              <w:rPr>
                <w:noProof/>
                <w:webHidden/>
              </w:rPr>
            </w:r>
            <w:r w:rsidR="008754C9">
              <w:rPr>
                <w:noProof/>
                <w:webHidden/>
              </w:rPr>
              <w:fldChar w:fldCharType="separate"/>
            </w:r>
            <w:r w:rsidR="008754C9">
              <w:rPr>
                <w:noProof/>
                <w:webHidden/>
              </w:rPr>
              <w:t>2</w:t>
            </w:r>
            <w:r w:rsidR="008754C9">
              <w:rPr>
                <w:noProof/>
                <w:webHidden/>
              </w:rPr>
              <w:fldChar w:fldCharType="end"/>
            </w:r>
          </w:hyperlink>
        </w:p>
        <w:p w14:paraId="49A5D354" w14:textId="77777777" w:rsidR="008754C9" w:rsidRDefault="003F6149">
          <w:pPr>
            <w:pStyle w:val="TOC1"/>
            <w:tabs>
              <w:tab w:val="left" w:pos="440"/>
              <w:tab w:val="right" w:pos="9607"/>
            </w:tabs>
            <w:rPr>
              <w:noProof/>
            </w:rPr>
          </w:pPr>
          <w:hyperlink w:anchor="_Toc40059102" w:history="1">
            <w:r w:rsidR="008754C9" w:rsidRPr="00A22972">
              <w:rPr>
                <w:rStyle w:val="Hyperlink"/>
                <w:rFonts w:ascii="Calibri" w:eastAsia="Calibri" w:hAnsi="Calibri" w:cs="Calibri"/>
                <w:noProof/>
              </w:rPr>
              <w:t>2.</w:t>
            </w:r>
            <w:r w:rsidR="008754C9">
              <w:rPr>
                <w:noProof/>
              </w:rPr>
              <w:tab/>
            </w:r>
            <w:r w:rsidR="008754C9" w:rsidRPr="00A22972">
              <w:rPr>
                <w:rStyle w:val="Hyperlink"/>
                <w:rFonts w:ascii="Calibri" w:eastAsia="Calibri" w:hAnsi="Calibri" w:cs="Calibri"/>
                <w:noProof/>
              </w:rPr>
              <w:t>Campaign Objective.</w:t>
            </w:r>
            <w:r w:rsidR="008754C9">
              <w:rPr>
                <w:noProof/>
                <w:webHidden/>
              </w:rPr>
              <w:tab/>
            </w:r>
            <w:r w:rsidR="008754C9">
              <w:rPr>
                <w:noProof/>
                <w:webHidden/>
              </w:rPr>
              <w:fldChar w:fldCharType="begin"/>
            </w:r>
            <w:r w:rsidR="008754C9">
              <w:rPr>
                <w:noProof/>
                <w:webHidden/>
              </w:rPr>
              <w:instrText xml:space="preserve"> PAGEREF _Toc40059102 \h </w:instrText>
            </w:r>
            <w:r w:rsidR="008754C9">
              <w:rPr>
                <w:noProof/>
                <w:webHidden/>
              </w:rPr>
            </w:r>
            <w:r w:rsidR="008754C9">
              <w:rPr>
                <w:noProof/>
                <w:webHidden/>
              </w:rPr>
              <w:fldChar w:fldCharType="separate"/>
            </w:r>
            <w:r w:rsidR="008754C9">
              <w:rPr>
                <w:noProof/>
                <w:webHidden/>
              </w:rPr>
              <w:t>2</w:t>
            </w:r>
            <w:r w:rsidR="008754C9">
              <w:rPr>
                <w:noProof/>
                <w:webHidden/>
              </w:rPr>
              <w:fldChar w:fldCharType="end"/>
            </w:r>
          </w:hyperlink>
        </w:p>
        <w:p w14:paraId="79A911F5" w14:textId="77777777" w:rsidR="008754C9" w:rsidRDefault="003F6149">
          <w:pPr>
            <w:pStyle w:val="TOC1"/>
            <w:tabs>
              <w:tab w:val="left" w:pos="440"/>
              <w:tab w:val="right" w:pos="9607"/>
            </w:tabs>
            <w:rPr>
              <w:noProof/>
            </w:rPr>
          </w:pPr>
          <w:hyperlink w:anchor="_Toc40059103" w:history="1">
            <w:r w:rsidR="008754C9" w:rsidRPr="00A22972">
              <w:rPr>
                <w:rStyle w:val="Hyperlink"/>
                <w:rFonts w:ascii="Calibri" w:eastAsia="Calibri" w:hAnsi="Calibri" w:cs="Calibri"/>
                <w:noProof/>
              </w:rPr>
              <w:t>3.</w:t>
            </w:r>
            <w:r w:rsidR="008754C9">
              <w:rPr>
                <w:noProof/>
              </w:rPr>
              <w:tab/>
            </w:r>
            <w:r w:rsidR="008754C9" w:rsidRPr="00A22972">
              <w:rPr>
                <w:rStyle w:val="Hyperlink"/>
                <w:rFonts w:ascii="Calibri" w:eastAsia="Calibri" w:hAnsi="Calibri" w:cs="Calibri"/>
                <w:noProof/>
              </w:rPr>
              <w:t>Step 1 – Initial Contact with School</w:t>
            </w:r>
            <w:r w:rsidR="008754C9">
              <w:rPr>
                <w:noProof/>
                <w:webHidden/>
              </w:rPr>
              <w:tab/>
            </w:r>
            <w:r w:rsidR="008754C9">
              <w:rPr>
                <w:noProof/>
                <w:webHidden/>
              </w:rPr>
              <w:fldChar w:fldCharType="begin"/>
            </w:r>
            <w:r w:rsidR="008754C9">
              <w:rPr>
                <w:noProof/>
                <w:webHidden/>
              </w:rPr>
              <w:instrText xml:space="preserve"> PAGEREF _Toc40059103 \h </w:instrText>
            </w:r>
            <w:r w:rsidR="008754C9">
              <w:rPr>
                <w:noProof/>
                <w:webHidden/>
              </w:rPr>
            </w:r>
            <w:r w:rsidR="008754C9">
              <w:rPr>
                <w:noProof/>
                <w:webHidden/>
              </w:rPr>
              <w:fldChar w:fldCharType="separate"/>
            </w:r>
            <w:r w:rsidR="008754C9">
              <w:rPr>
                <w:noProof/>
                <w:webHidden/>
              </w:rPr>
              <w:t>3</w:t>
            </w:r>
            <w:r w:rsidR="008754C9">
              <w:rPr>
                <w:noProof/>
                <w:webHidden/>
              </w:rPr>
              <w:fldChar w:fldCharType="end"/>
            </w:r>
          </w:hyperlink>
        </w:p>
        <w:p w14:paraId="6622D90A" w14:textId="77777777" w:rsidR="008754C9" w:rsidRDefault="003F6149">
          <w:pPr>
            <w:pStyle w:val="TOC1"/>
            <w:tabs>
              <w:tab w:val="left" w:pos="440"/>
              <w:tab w:val="right" w:pos="9607"/>
            </w:tabs>
            <w:rPr>
              <w:noProof/>
            </w:rPr>
          </w:pPr>
          <w:hyperlink w:anchor="_Toc40059104" w:history="1">
            <w:r w:rsidR="008754C9" w:rsidRPr="00A22972">
              <w:rPr>
                <w:rStyle w:val="Hyperlink"/>
                <w:rFonts w:ascii="Calibri" w:eastAsia="Calibri" w:hAnsi="Calibri" w:cs="Calibri"/>
                <w:noProof/>
              </w:rPr>
              <w:t>4.</w:t>
            </w:r>
            <w:r w:rsidR="008754C9">
              <w:rPr>
                <w:noProof/>
              </w:rPr>
              <w:tab/>
            </w:r>
            <w:r w:rsidR="008754C9" w:rsidRPr="00A22972">
              <w:rPr>
                <w:rStyle w:val="Hyperlink"/>
                <w:rFonts w:ascii="Calibri" w:eastAsia="Calibri" w:hAnsi="Calibri" w:cs="Calibri"/>
                <w:noProof/>
              </w:rPr>
              <w:t>Step 2 – Follow up Email.</w:t>
            </w:r>
            <w:r w:rsidR="008754C9">
              <w:rPr>
                <w:noProof/>
                <w:webHidden/>
              </w:rPr>
              <w:tab/>
            </w:r>
            <w:r w:rsidR="008754C9">
              <w:rPr>
                <w:noProof/>
                <w:webHidden/>
              </w:rPr>
              <w:fldChar w:fldCharType="begin"/>
            </w:r>
            <w:r w:rsidR="008754C9">
              <w:rPr>
                <w:noProof/>
                <w:webHidden/>
              </w:rPr>
              <w:instrText xml:space="preserve"> PAGEREF _Toc40059104 \h </w:instrText>
            </w:r>
            <w:r w:rsidR="008754C9">
              <w:rPr>
                <w:noProof/>
                <w:webHidden/>
              </w:rPr>
            </w:r>
            <w:r w:rsidR="008754C9">
              <w:rPr>
                <w:noProof/>
                <w:webHidden/>
              </w:rPr>
              <w:fldChar w:fldCharType="separate"/>
            </w:r>
            <w:r w:rsidR="008754C9">
              <w:rPr>
                <w:noProof/>
                <w:webHidden/>
              </w:rPr>
              <w:t>3</w:t>
            </w:r>
            <w:r w:rsidR="008754C9">
              <w:rPr>
                <w:noProof/>
                <w:webHidden/>
              </w:rPr>
              <w:fldChar w:fldCharType="end"/>
            </w:r>
          </w:hyperlink>
        </w:p>
        <w:p w14:paraId="61ED4A58" w14:textId="77777777" w:rsidR="008754C9" w:rsidRDefault="003F6149">
          <w:pPr>
            <w:pStyle w:val="TOC1"/>
            <w:tabs>
              <w:tab w:val="left" w:pos="440"/>
              <w:tab w:val="right" w:pos="9607"/>
            </w:tabs>
            <w:rPr>
              <w:noProof/>
            </w:rPr>
          </w:pPr>
          <w:hyperlink w:anchor="_Toc40059105" w:history="1">
            <w:r w:rsidR="008754C9" w:rsidRPr="00A22972">
              <w:rPr>
                <w:rStyle w:val="Hyperlink"/>
                <w:rFonts w:ascii="Calibri" w:eastAsia="Calibri" w:hAnsi="Calibri" w:cs="Calibri"/>
                <w:noProof/>
              </w:rPr>
              <w:t>5.</w:t>
            </w:r>
            <w:r w:rsidR="008754C9">
              <w:rPr>
                <w:noProof/>
              </w:rPr>
              <w:tab/>
            </w:r>
            <w:r w:rsidR="008754C9" w:rsidRPr="00A22972">
              <w:rPr>
                <w:rStyle w:val="Hyperlink"/>
                <w:rFonts w:ascii="Calibri" w:eastAsia="Calibri" w:hAnsi="Calibri" w:cs="Calibri"/>
                <w:noProof/>
              </w:rPr>
              <w:t>Step 3 – Chase up and Close the Deal.</w:t>
            </w:r>
            <w:r w:rsidR="008754C9">
              <w:rPr>
                <w:noProof/>
                <w:webHidden/>
              </w:rPr>
              <w:tab/>
            </w:r>
            <w:r w:rsidR="008754C9">
              <w:rPr>
                <w:noProof/>
                <w:webHidden/>
              </w:rPr>
              <w:fldChar w:fldCharType="begin"/>
            </w:r>
            <w:r w:rsidR="008754C9">
              <w:rPr>
                <w:noProof/>
                <w:webHidden/>
              </w:rPr>
              <w:instrText xml:space="preserve"> PAGEREF _Toc40059105 \h </w:instrText>
            </w:r>
            <w:r w:rsidR="008754C9">
              <w:rPr>
                <w:noProof/>
                <w:webHidden/>
              </w:rPr>
            </w:r>
            <w:r w:rsidR="008754C9">
              <w:rPr>
                <w:noProof/>
                <w:webHidden/>
              </w:rPr>
              <w:fldChar w:fldCharType="separate"/>
            </w:r>
            <w:r w:rsidR="008754C9">
              <w:rPr>
                <w:noProof/>
                <w:webHidden/>
              </w:rPr>
              <w:t>3</w:t>
            </w:r>
            <w:r w:rsidR="008754C9">
              <w:rPr>
                <w:noProof/>
                <w:webHidden/>
              </w:rPr>
              <w:fldChar w:fldCharType="end"/>
            </w:r>
          </w:hyperlink>
        </w:p>
        <w:p w14:paraId="6749F984" w14:textId="77777777" w:rsidR="008754C9" w:rsidRDefault="003F6149">
          <w:pPr>
            <w:pStyle w:val="TOC1"/>
            <w:tabs>
              <w:tab w:val="left" w:pos="440"/>
              <w:tab w:val="right" w:pos="9607"/>
            </w:tabs>
            <w:rPr>
              <w:noProof/>
            </w:rPr>
          </w:pPr>
          <w:hyperlink w:anchor="_Toc40059106" w:history="1">
            <w:r w:rsidR="008754C9" w:rsidRPr="00A22972">
              <w:rPr>
                <w:rStyle w:val="Hyperlink"/>
                <w:rFonts w:ascii="Calibri" w:eastAsia="Calibri" w:hAnsi="Calibri" w:cs="Calibri"/>
                <w:noProof/>
              </w:rPr>
              <w:t>6.</w:t>
            </w:r>
            <w:r w:rsidR="008754C9">
              <w:rPr>
                <w:noProof/>
              </w:rPr>
              <w:tab/>
            </w:r>
            <w:r w:rsidR="008754C9" w:rsidRPr="00A22972">
              <w:rPr>
                <w:rStyle w:val="Hyperlink"/>
                <w:rFonts w:ascii="Calibri" w:eastAsia="Calibri" w:hAnsi="Calibri" w:cs="Calibri"/>
                <w:noProof/>
              </w:rPr>
              <w:t>Step 4 – Notify Sales Division of Confirmations.</w:t>
            </w:r>
            <w:r w:rsidR="008754C9">
              <w:rPr>
                <w:noProof/>
                <w:webHidden/>
              </w:rPr>
              <w:tab/>
            </w:r>
            <w:r w:rsidR="008754C9">
              <w:rPr>
                <w:noProof/>
                <w:webHidden/>
              </w:rPr>
              <w:fldChar w:fldCharType="begin"/>
            </w:r>
            <w:r w:rsidR="008754C9">
              <w:rPr>
                <w:noProof/>
                <w:webHidden/>
              </w:rPr>
              <w:instrText xml:space="preserve"> PAGEREF _Toc40059106 \h </w:instrText>
            </w:r>
            <w:r w:rsidR="008754C9">
              <w:rPr>
                <w:noProof/>
                <w:webHidden/>
              </w:rPr>
            </w:r>
            <w:r w:rsidR="008754C9">
              <w:rPr>
                <w:noProof/>
                <w:webHidden/>
              </w:rPr>
              <w:fldChar w:fldCharType="separate"/>
            </w:r>
            <w:r w:rsidR="008754C9">
              <w:rPr>
                <w:noProof/>
                <w:webHidden/>
              </w:rPr>
              <w:t>3</w:t>
            </w:r>
            <w:r w:rsidR="008754C9">
              <w:rPr>
                <w:noProof/>
                <w:webHidden/>
              </w:rPr>
              <w:fldChar w:fldCharType="end"/>
            </w:r>
          </w:hyperlink>
        </w:p>
        <w:p w14:paraId="1BF63E35" w14:textId="77777777" w:rsidR="008754C9" w:rsidRDefault="003F6149">
          <w:pPr>
            <w:pStyle w:val="TOC1"/>
            <w:tabs>
              <w:tab w:val="left" w:pos="440"/>
              <w:tab w:val="right" w:pos="9607"/>
            </w:tabs>
            <w:rPr>
              <w:noProof/>
            </w:rPr>
          </w:pPr>
          <w:hyperlink w:anchor="_Toc40059107" w:history="1">
            <w:r w:rsidR="008754C9" w:rsidRPr="00A22972">
              <w:rPr>
                <w:rStyle w:val="Hyperlink"/>
                <w:rFonts w:ascii="Calibri" w:eastAsia="Calibri" w:hAnsi="Calibri" w:cs="Calibri"/>
                <w:noProof/>
              </w:rPr>
              <w:t>7.</w:t>
            </w:r>
            <w:r w:rsidR="008754C9">
              <w:rPr>
                <w:noProof/>
              </w:rPr>
              <w:tab/>
            </w:r>
            <w:r w:rsidR="008754C9" w:rsidRPr="00A22972">
              <w:rPr>
                <w:rStyle w:val="Hyperlink"/>
                <w:rFonts w:ascii="Calibri" w:eastAsia="Calibri" w:hAnsi="Calibri" w:cs="Calibri"/>
                <w:noProof/>
              </w:rPr>
              <w:t>Step 5 – Sponsor(s) Confirmed.</w:t>
            </w:r>
            <w:r w:rsidR="008754C9">
              <w:rPr>
                <w:noProof/>
                <w:webHidden/>
              </w:rPr>
              <w:tab/>
            </w:r>
            <w:r w:rsidR="008754C9">
              <w:rPr>
                <w:noProof/>
                <w:webHidden/>
              </w:rPr>
              <w:fldChar w:fldCharType="begin"/>
            </w:r>
            <w:r w:rsidR="008754C9">
              <w:rPr>
                <w:noProof/>
                <w:webHidden/>
              </w:rPr>
              <w:instrText xml:space="preserve"> PAGEREF _Toc40059107 \h </w:instrText>
            </w:r>
            <w:r w:rsidR="008754C9">
              <w:rPr>
                <w:noProof/>
                <w:webHidden/>
              </w:rPr>
            </w:r>
            <w:r w:rsidR="008754C9">
              <w:rPr>
                <w:noProof/>
                <w:webHidden/>
              </w:rPr>
              <w:fldChar w:fldCharType="separate"/>
            </w:r>
            <w:r w:rsidR="008754C9">
              <w:rPr>
                <w:noProof/>
                <w:webHidden/>
              </w:rPr>
              <w:t>3</w:t>
            </w:r>
            <w:r w:rsidR="008754C9">
              <w:rPr>
                <w:noProof/>
                <w:webHidden/>
              </w:rPr>
              <w:fldChar w:fldCharType="end"/>
            </w:r>
          </w:hyperlink>
        </w:p>
        <w:p w14:paraId="50BD3764" w14:textId="77777777" w:rsidR="008754C9" w:rsidRDefault="003F6149">
          <w:pPr>
            <w:pStyle w:val="TOC1"/>
            <w:tabs>
              <w:tab w:val="left" w:pos="440"/>
              <w:tab w:val="right" w:pos="9607"/>
            </w:tabs>
            <w:rPr>
              <w:noProof/>
            </w:rPr>
          </w:pPr>
          <w:hyperlink w:anchor="_Toc40059108" w:history="1">
            <w:r w:rsidR="008754C9" w:rsidRPr="00A22972">
              <w:rPr>
                <w:rStyle w:val="Hyperlink"/>
                <w:rFonts w:ascii="Calibri" w:eastAsia="Calibri" w:hAnsi="Calibri" w:cs="Calibri"/>
                <w:noProof/>
              </w:rPr>
              <w:t>8.</w:t>
            </w:r>
            <w:r w:rsidR="008754C9">
              <w:rPr>
                <w:noProof/>
              </w:rPr>
              <w:tab/>
            </w:r>
            <w:r w:rsidR="008754C9" w:rsidRPr="00A22972">
              <w:rPr>
                <w:rStyle w:val="Hyperlink"/>
                <w:rFonts w:ascii="Calibri" w:eastAsia="Calibri" w:hAnsi="Calibri" w:cs="Calibri"/>
                <w:noProof/>
              </w:rPr>
              <w:t>Step 6 – Book School in for Presentation.</w:t>
            </w:r>
            <w:r w:rsidR="008754C9">
              <w:rPr>
                <w:noProof/>
                <w:webHidden/>
              </w:rPr>
              <w:tab/>
            </w:r>
            <w:r w:rsidR="008754C9">
              <w:rPr>
                <w:noProof/>
                <w:webHidden/>
              </w:rPr>
              <w:fldChar w:fldCharType="begin"/>
            </w:r>
            <w:r w:rsidR="008754C9">
              <w:rPr>
                <w:noProof/>
                <w:webHidden/>
              </w:rPr>
              <w:instrText xml:space="preserve"> PAGEREF _Toc40059108 \h </w:instrText>
            </w:r>
            <w:r w:rsidR="008754C9">
              <w:rPr>
                <w:noProof/>
                <w:webHidden/>
              </w:rPr>
            </w:r>
            <w:r w:rsidR="008754C9">
              <w:rPr>
                <w:noProof/>
                <w:webHidden/>
              </w:rPr>
              <w:fldChar w:fldCharType="separate"/>
            </w:r>
            <w:r w:rsidR="008754C9">
              <w:rPr>
                <w:noProof/>
                <w:webHidden/>
              </w:rPr>
              <w:t>3</w:t>
            </w:r>
            <w:r w:rsidR="008754C9">
              <w:rPr>
                <w:noProof/>
                <w:webHidden/>
              </w:rPr>
              <w:fldChar w:fldCharType="end"/>
            </w:r>
          </w:hyperlink>
        </w:p>
        <w:p w14:paraId="0602E3C1" w14:textId="77777777" w:rsidR="008754C9" w:rsidRDefault="003F6149">
          <w:pPr>
            <w:pStyle w:val="TOC1"/>
            <w:tabs>
              <w:tab w:val="left" w:pos="440"/>
              <w:tab w:val="right" w:pos="9607"/>
            </w:tabs>
            <w:rPr>
              <w:noProof/>
            </w:rPr>
          </w:pPr>
          <w:hyperlink w:anchor="_Toc40059109" w:history="1">
            <w:r w:rsidR="008754C9" w:rsidRPr="00A22972">
              <w:rPr>
                <w:rStyle w:val="Hyperlink"/>
                <w:rFonts w:ascii="Calibri" w:eastAsia="Calibri" w:hAnsi="Calibri" w:cs="Calibri"/>
                <w:noProof/>
              </w:rPr>
              <w:t>9.</w:t>
            </w:r>
            <w:r w:rsidR="008754C9">
              <w:rPr>
                <w:noProof/>
              </w:rPr>
              <w:tab/>
            </w:r>
            <w:r w:rsidR="008754C9" w:rsidRPr="00A22972">
              <w:rPr>
                <w:rStyle w:val="Hyperlink"/>
                <w:rFonts w:ascii="Calibri" w:eastAsia="Calibri" w:hAnsi="Calibri" w:cs="Calibri"/>
                <w:noProof/>
              </w:rPr>
              <w:t>Step 7 – Organise Presenters and Presentation Material.</w:t>
            </w:r>
            <w:r w:rsidR="008754C9">
              <w:rPr>
                <w:noProof/>
                <w:webHidden/>
              </w:rPr>
              <w:tab/>
            </w:r>
            <w:r w:rsidR="008754C9">
              <w:rPr>
                <w:noProof/>
                <w:webHidden/>
              </w:rPr>
              <w:fldChar w:fldCharType="begin"/>
            </w:r>
            <w:r w:rsidR="008754C9">
              <w:rPr>
                <w:noProof/>
                <w:webHidden/>
              </w:rPr>
              <w:instrText xml:space="preserve"> PAGEREF _Toc40059109 \h </w:instrText>
            </w:r>
            <w:r w:rsidR="008754C9">
              <w:rPr>
                <w:noProof/>
                <w:webHidden/>
              </w:rPr>
            </w:r>
            <w:r w:rsidR="008754C9">
              <w:rPr>
                <w:noProof/>
                <w:webHidden/>
              </w:rPr>
              <w:fldChar w:fldCharType="separate"/>
            </w:r>
            <w:r w:rsidR="008754C9">
              <w:rPr>
                <w:noProof/>
                <w:webHidden/>
              </w:rPr>
              <w:t>4</w:t>
            </w:r>
            <w:r w:rsidR="008754C9">
              <w:rPr>
                <w:noProof/>
                <w:webHidden/>
              </w:rPr>
              <w:fldChar w:fldCharType="end"/>
            </w:r>
          </w:hyperlink>
        </w:p>
        <w:p w14:paraId="37E81039" w14:textId="77777777" w:rsidR="008754C9" w:rsidRDefault="003F6149">
          <w:pPr>
            <w:pStyle w:val="TOC1"/>
            <w:tabs>
              <w:tab w:val="left" w:pos="660"/>
              <w:tab w:val="right" w:pos="9607"/>
            </w:tabs>
            <w:rPr>
              <w:noProof/>
            </w:rPr>
          </w:pPr>
          <w:hyperlink w:anchor="_Toc40059110" w:history="1">
            <w:r w:rsidR="008754C9" w:rsidRPr="00A22972">
              <w:rPr>
                <w:rStyle w:val="Hyperlink"/>
                <w:rFonts w:ascii="Calibri" w:eastAsia="Calibri" w:hAnsi="Calibri" w:cs="Calibri"/>
                <w:noProof/>
              </w:rPr>
              <w:t>10.</w:t>
            </w:r>
            <w:r w:rsidR="008754C9">
              <w:rPr>
                <w:noProof/>
              </w:rPr>
              <w:tab/>
            </w:r>
            <w:r w:rsidR="008754C9" w:rsidRPr="00A22972">
              <w:rPr>
                <w:rStyle w:val="Hyperlink"/>
                <w:rFonts w:ascii="Calibri" w:eastAsia="Calibri" w:hAnsi="Calibri" w:cs="Calibri"/>
                <w:noProof/>
              </w:rPr>
              <w:t>Step 8 – Chase up feedback and Role Play Activity Forms.</w:t>
            </w:r>
            <w:r w:rsidR="008754C9">
              <w:rPr>
                <w:noProof/>
                <w:webHidden/>
              </w:rPr>
              <w:tab/>
            </w:r>
            <w:r w:rsidR="008754C9">
              <w:rPr>
                <w:noProof/>
                <w:webHidden/>
              </w:rPr>
              <w:fldChar w:fldCharType="begin"/>
            </w:r>
            <w:r w:rsidR="008754C9">
              <w:rPr>
                <w:noProof/>
                <w:webHidden/>
              </w:rPr>
              <w:instrText xml:space="preserve"> PAGEREF _Toc40059110 \h </w:instrText>
            </w:r>
            <w:r w:rsidR="008754C9">
              <w:rPr>
                <w:noProof/>
                <w:webHidden/>
              </w:rPr>
            </w:r>
            <w:r w:rsidR="008754C9">
              <w:rPr>
                <w:noProof/>
                <w:webHidden/>
              </w:rPr>
              <w:fldChar w:fldCharType="separate"/>
            </w:r>
            <w:r w:rsidR="008754C9">
              <w:rPr>
                <w:noProof/>
                <w:webHidden/>
              </w:rPr>
              <w:t>4</w:t>
            </w:r>
            <w:r w:rsidR="008754C9">
              <w:rPr>
                <w:noProof/>
                <w:webHidden/>
              </w:rPr>
              <w:fldChar w:fldCharType="end"/>
            </w:r>
          </w:hyperlink>
        </w:p>
        <w:p w14:paraId="5CC31B85" w14:textId="77777777" w:rsidR="009F57FA" w:rsidRDefault="00273695">
          <w:pPr>
            <w:pBdr>
              <w:top w:val="nil"/>
              <w:left w:val="nil"/>
              <w:bottom w:val="nil"/>
              <w:right w:val="nil"/>
              <w:between w:val="nil"/>
            </w:pBdr>
            <w:tabs>
              <w:tab w:val="left" w:pos="660"/>
              <w:tab w:val="right" w:pos="9607"/>
            </w:tabs>
            <w:spacing w:after="100"/>
            <w:rPr>
              <w:rFonts w:ascii="Cambria" w:eastAsia="Cambria" w:hAnsi="Cambria" w:cs="Cambria"/>
              <w:color w:val="000000"/>
              <w:sz w:val="22"/>
              <w:szCs w:val="22"/>
            </w:rPr>
          </w:pPr>
          <w:r>
            <w:fldChar w:fldCharType="end"/>
          </w:r>
        </w:p>
      </w:sdtContent>
    </w:sdt>
    <w:p w14:paraId="44039BBA" w14:textId="77777777" w:rsidR="009F57FA" w:rsidRDefault="00273695">
      <w:pPr>
        <w:tabs>
          <w:tab w:val="left" w:pos="480"/>
        </w:tabs>
      </w:pPr>
      <w:r>
        <w:t xml:space="preserve">  </w:t>
      </w:r>
    </w:p>
    <w:p w14:paraId="597A0350" w14:textId="77777777" w:rsidR="009F57FA" w:rsidRDefault="009F57FA">
      <w:pPr>
        <w:pBdr>
          <w:top w:val="none" w:sz="0" w:space="0" w:color="000000"/>
          <w:left w:val="none" w:sz="0" w:space="0" w:color="000000"/>
          <w:bottom w:val="none" w:sz="0" w:space="0" w:color="000000"/>
          <w:right w:val="none" w:sz="0" w:space="0" w:color="000000"/>
          <w:between w:val="none" w:sz="0" w:space="0" w:color="000000"/>
        </w:pBdr>
        <w:spacing w:before="0" w:after="0"/>
        <w:rPr>
          <w:rFonts w:ascii="Calibri" w:eastAsia="Calibri" w:hAnsi="Calibri" w:cs="Calibri"/>
          <w:b/>
          <w:sz w:val="22"/>
          <w:szCs w:val="22"/>
        </w:rPr>
      </w:pPr>
    </w:p>
    <w:p w14:paraId="38DDFE9C" w14:textId="77777777" w:rsidR="009F57FA" w:rsidRDefault="009F57FA"/>
    <w:p w14:paraId="377D8BC0" w14:textId="77777777" w:rsidR="009F57FA" w:rsidRDefault="009F57FA"/>
    <w:p w14:paraId="66671FDC" w14:textId="77777777" w:rsidR="009F57FA" w:rsidRDefault="009F57FA"/>
    <w:p w14:paraId="1D3E3655" w14:textId="77777777" w:rsidR="009F57FA" w:rsidRDefault="009F57FA"/>
    <w:p w14:paraId="76B71492" w14:textId="77777777" w:rsidR="009F57FA" w:rsidRDefault="00273695">
      <w:r>
        <w:br w:type="page"/>
      </w:r>
    </w:p>
    <w:p w14:paraId="689D1FFF" w14:textId="77777777" w:rsidR="009F57FA" w:rsidRDefault="00273695">
      <w:pPr>
        <w:pStyle w:val="Heading1"/>
        <w:numPr>
          <w:ilvl w:val="0"/>
          <w:numId w:val="2"/>
        </w:numPr>
        <w:spacing w:after="0"/>
        <w:ind w:left="567" w:hanging="567"/>
        <w:rPr>
          <w:rFonts w:ascii="Calibri" w:eastAsia="Calibri" w:hAnsi="Calibri" w:cs="Calibri"/>
          <w:color w:val="808080"/>
          <w:sz w:val="24"/>
          <w:szCs w:val="24"/>
        </w:rPr>
      </w:pPr>
      <w:bookmarkStart w:id="0" w:name="_Toc40059101"/>
      <w:r>
        <w:rPr>
          <w:rFonts w:ascii="Calibri" w:eastAsia="Calibri" w:hAnsi="Calibri" w:cs="Calibri"/>
          <w:color w:val="808080"/>
          <w:sz w:val="24"/>
          <w:szCs w:val="24"/>
        </w:rPr>
        <w:lastRenderedPageBreak/>
        <w:t>Introduction</w:t>
      </w:r>
      <w:bookmarkEnd w:id="0"/>
      <w:r>
        <w:rPr>
          <w:rFonts w:ascii="Calibri" w:eastAsia="Calibri" w:hAnsi="Calibri" w:cs="Calibri"/>
          <w:color w:val="808080"/>
          <w:sz w:val="24"/>
          <w:szCs w:val="24"/>
        </w:rPr>
        <w:t xml:space="preserve"> </w:t>
      </w:r>
    </w:p>
    <w:p w14:paraId="6EE15652" w14:textId="77777777" w:rsidR="0085113C" w:rsidRDefault="00273695">
      <w:pPr>
        <w:jc w:val="both"/>
      </w:pPr>
      <w:r>
        <w:t xml:space="preserve">This campaign is designed to increase the number of School Workshops booked and funded between now and the </w:t>
      </w:r>
      <w:r w:rsidR="0085113C">
        <w:t xml:space="preserve">AAIC </w:t>
      </w:r>
      <w:r>
        <w:t xml:space="preserve">National Media Launch scheduled for </w:t>
      </w:r>
      <w:r w:rsidR="0085113C">
        <w:t>July 2020</w:t>
      </w:r>
      <w:r>
        <w:t xml:space="preserve">. </w:t>
      </w:r>
    </w:p>
    <w:p w14:paraId="55B97C14" w14:textId="77777777" w:rsidR="009F57FA" w:rsidRDefault="00273695">
      <w:pPr>
        <w:jc w:val="both"/>
      </w:pPr>
      <w:r>
        <w:t xml:space="preserve">Depending on scheduling </w:t>
      </w:r>
      <w:r w:rsidR="0085113C">
        <w:t xml:space="preserve">and social distancing </w:t>
      </w:r>
      <w:r>
        <w:t>issues, some of the schools booked will not host the workshops until later in the year, or even early next year. The key for us is to secure their commitment, get the funds secured, and then book the schools in at a time that suits both them and AAIC.</w:t>
      </w:r>
    </w:p>
    <w:p w14:paraId="47D9E182" w14:textId="77777777" w:rsidR="009F57FA" w:rsidRDefault="00273695">
      <w:pPr>
        <w:jc w:val="both"/>
      </w:pPr>
      <w:r>
        <w:t xml:space="preserve">Our overall </w:t>
      </w:r>
      <w:r w:rsidR="0085113C">
        <w:t>strategy is to secure comprehensive</w:t>
      </w:r>
      <w:r>
        <w:t xml:space="preserve"> Commonwealth, State or Territory Government Funding </w:t>
      </w:r>
      <w:r w:rsidR="0085113C">
        <w:t>and this campaign is designed to provide the springboard for those submissions to government following the launch.</w:t>
      </w:r>
    </w:p>
    <w:p w14:paraId="0CAD14B1" w14:textId="77777777" w:rsidR="009F57FA" w:rsidRDefault="00273695">
      <w:pPr>
        <w:jc w:val="both"/>
      </w:pPr>
      <w:r>
        <w:t xml:space="preserve">The basic approach (which has been </w:t>
      </w:r>
      <w:r w:rsidR="0085113C">
        <w:t>trailed</w:t>
      </w:r>
      <w:r>
        <w:t xml:space="preserve"> in Far North Queensland) is to secure the involvement of schools on the basis that we are seeking sponsors to allow a limited number of students to access the workshops without any cost in the lead up to a National Launch of the program.</w:t>
      </w:r>
    </w:p>
    <w:p w14:paraId="66FF8352" w14:textId="77777777" w:rsidR="009F57FA" w:rsidRDefault="0085113C">
      <w:pPr>
        <w:jc w:val="both"/>
      </w:pPr>
      <w:r>
        <w:t>In</w:t>
      </w:r>
      <w:r w:rsidR="00273695">
        <w:t xml:space="preserve"> North Queensland </w:t>
      </w:r>
      <w:r>
        <w:t>over 3,000 students were booked and educated on this basis.</w:t>
      </w:r>
    </w:p>
    <w:p w14:paraId="735DC364" w14:textId="77777777" w:rsidR="009F57FA" w:rsidRDefault="00273695">
      <w:pPr>
        <w:jc w:val="both"/>
      </w:pPr>
      <w:r>
        <w:t xml:space="preserve">A number of sponsors including businesses, individuals and </w:t>
      </w:r>
      <w:r w:rsidR="0085113C">
        <w:t>9</w:t>
      </w:r>
      <w:r>
        <w:t xml:space="preserve"> Rotary Cubs </w:t>
      </w:r>
      <w:r w:rsidR="0085113C">
        <w:t xml:space="preserve">funded the school workshops </w:t>
      </w:r>
      <w:r>
        <w:t xml:space="preserve">in Far North Queensland. </w:t>
      </w:r>
    </w:p>
    <w:p w14:paraId="6F1DD507" w14:textId="77777777" w:rsidR="009F57FA" w:rsidRDefault="00273695">
      <w:pPr>
        <w:jc w:val="both"/>
      </w:pPr>
      <w:r>
        <w:t>This campaign relies on, and assumes our ability to get the local</w:t>
      </w:r>
      <w:r w:rsidR="0085113C">
        <w:t>ly based</w:t>
      </w:r>
      <w:r>
        <w:t xml:space="preserve"> sponsors once each school commits. </w:t>
      </w:r>
    </w:p>
    <w:p w14:paraId="66825791" w14:textId="77777777" w:rsidR="009F57FA" w:rsidRDefault="00273695">
      <w:pPr>
        <w:jc w:val="both"/>
      </w:pPr>
      <w:r>
        <w:t>It overcomes the difficulties faced by schools in coming up with the funds for the AAIC Program, particularly on short notice, an impediment that has caused long delays with schools that are interested, and also led to many schools only booking a few presentations, generally for the older students.</w:t>
      </w:r>
    </w:p>
    <w:p w14:paraId="3166306A" w14:textId="77777777" w:rsidR="009F57FA" w:rsidRDefault="00273695">
      <w:pPr>
        <w:jc w:val="both"/>
      </w:pPr>
      <w:r>
        <w:t>The key to the “sales pitch” used with these and all Far North Queensland schools was borrowed from an address to a Rotary Club Convention in Cairns by a lady (who is also a local Council member) where this lady advised;</w:t>
      </w:r>
    </w:p>
    <w:p w14:paraId="385C2B13" w14:textId="77777777" w:rsidR="009F57FA" w:rsidRDefault="00273695">
      <w:pPr>
        <w:jc w:val="both"/>
        <w:rPr>
          <w:i/>
        </w:rPr>
      </w:pPr>
      <w:bookmarkStart w:id="1" w:name="_30j0zll" w:colFirst="0" w:colLast="0"/>
      <w:bookmarkEnd w:id="1"/>
      <w:r>
        <w:rPr>
          <w:i/>
        </w:rPr>
        <w:t xml:space="preserve">“That her son saw the AAIC presentation at Mareeba High School and that she believes it was an amazing experience that will leave an indelible print on her son for the rest of his life”. </w:t>
      </w:r>
    </w:p>
    <w:p w14:paraId="42ED4634" w14:textId="77777777" w:rsidR="009F57FA" w:rsidRDefault="00273695">
      <w:pPr>
        <w:jc w:val="both"/>
        <w:rPr>
          <w:b/>
        </w:rPr>
      </w:pPr>
      <w:r>
        <w:t xml:space="preserve">The AAIC Workshop has been promoted to schools and sponsors in the same way that the Rotary lady describes it – </w:t>
      </w:r>
      <w:r>
        <w:rPr>
          <w:b/>
        </w:rPr>
        <w:t>a once in a lifetime experience for the kids that they will never forget.</w:t>
      </w:r>
    </w:p>
    <w:p w14:paraId="23AB0B9D" w14:textId="77777777" w:rsidR="009F57FA" w:rsidRPr="0085113C" w:rsidRDefault="00273695">
      <w:pPr>
        <w:jc w:val="both"/>
      </w:pPr>
      <w:r w:rsidRPr="0085113C">
        <w:t>There were two other significant factors in the relative success of booking schools in Far North Queensland, namely:</w:t>
      </w:r>
    </w:p>
    <w:p w14:paraId="73E94DE3" w14:textId="77777777" w:rsidR="009F57FA" w:rsidRDefault="00273695" w:rsidP="0085113C">
      <w:pPr>
        <w:numPr>
          <w:ilvl w:val="0"/>
          <w:numId w:val="1"/>
        </w:numPr>
        <w:pBdr>
          <w:top w:val="nil"/>
          <w:left w:val="nil"/>
          <w:bottom w:val="nil"/>
          <w:right w:val="nil"/>
          <w:between w:val="nil"/>
        </w:pBdr>
        <w:spacing w:after="0"/>
        <w:ind w:left="567" w:hanging="567"/>
        <w:jc w:val="both"/>
      </w:pPr>
      <w:r>
        <w:rPr>
          <w:color w:val="000000"/>
        </w:rPr>
        <w:t>Stressing that the workshops came at no cost to the school due to sponsorship from local community organisations including Rotary Clubs and businesses</w:t>
      </w:r>
      <w:r>
        <w:t>.</w:t>
      </w:r>
    </w:p>
    <w:p w14:paraId="585E0515" w14:textId="77777777" w:rsidR="009F57FA" w:rsidRDefault="009F57FA" w:rsidP="0085113C">
      <w:pPr>
        <w:pBdr>
          <w:top w:val="nil"/>
          <w:left w:val="nil"/>
          <w:bottom w:val="nil"/>
          <w:right w:val="nil"/>
          <w:between w:val="nil"/>
        </w:pBdr>
        <w:spacing w:before="0" w:after="0"/>
        <w:ind w:left="567" w:hanging="567"/>
        <w:jc w:val="both"/>
        <w:rPr>
          <w:color w:val="000000"/>
        </w:rPr>
      </w:pPr>
    </w:p>
    <w:p w14:paraId="29F5EE24" w14:textId="77777777" w:rsidR="009F57FA" w:rsidRDefault="00273695" w:rsidP="0085113C">
      <w:pPr>
        <w:numPr>
          <w:ilvl w:val="0"/>
          <w:numId w:val="1"/>
        </w:numPr>
        <w:pBdr>
          <w:top w:val="nil"/>
          <w:left w:val="nil"/>
          <w:bottom w:val="nil"/>
          <w:right w:val="nil"/>
          <w:between w:val="nil"/>
        </w:pBdr>
        <w:spacing w:before="0" w:after="0"/>
        <w:ind w:left="567" w:hanging="567"/>
        <w:jc w:val="both"/>
      </w:pPr>
      <w:r>
        <w:rPr>
          <w:color w:val="000000"/>
        </w:rPr>
        <w:t>Stressing that it is a strictly limited offer, only available to 5,000 students</w:t>
      </w:r>
      <w:r w:rsidR="0085113C">
        <w:rPr>
          <w:color w:val="000000"/>
        </w:rPr>
        <w:t xml:space="preserve"> in the State or Territory you are calling</w:t>
      </w:r>
      <w:r>
        <w:rPr>
          <w:color w:val="000000"/>
        </w:rPr>
        <w:t>.</w:t>
      </w:r>
    </w:p>
    <w:p w14:paraId="5ABDAA0D" w14:textId="77777777" w:rsidR="009F57FA" w:rsidRDefault="009F57FA" w:rsidP="0085113C">
      <w:pPr>
        <w:pBdr>
          <w:top w:val="nil"/>
          <w:left w:val="nil"/>
          <w:bottom w:val="nil"/>
          <w:right w:val="nil"/>
          <w:between w:val="nil"/>
        </w:pBdr>
        <w:spacing w:before="0" w:after="0"/>
        <w:ind w:left="720" w:hanging="720"/>
        <w:rPr>
          <w:color w:val="000000"/>
        </w:rPr>
      </w:pPr>
    </w:p>
    <w:p w14:paraId="39319FCC" w14:textId="77777777" w:rsidR="009F57FA" w:rsidRDefault="009F57FA">
      <w:pPr>
        <w:jc w:val="both"/>
        <w:rPr>
          <w:sz w:val="2"/>
          <w:szCs w:val="2"/>
        </w:rPr>
      </w:pPr>
    </w:p>
    <w:p w14:paraId="3FCC1E3D" w14:textId="77777777" w:rsidR="009F57FA" w:rsidRDefault="00273695">
      <w:pPr>
        <w:pStyle w:val="Heading1"/>
        <w:numPr>
          <w:ilvl w:val="0"/>
          <w:numId w:val="2"/>
        </w:numPr>
        <w:spacing w:after="0"/>
        <w:ind w:left="567" w:hanging="567"/>
        <w:rPr>
          <w:rFonts w:ascii="Calibri" w:eastAsia="Calibri" w:hAnsi="Calibri" w:cs="Calibri"/>
          <w:color w:val="808080"/>
          <w:sz w:val="24"/>
          <w:szCs w:val="24"/>
        </w:rPr>
      </w:pPr>
      <w:bookmarkStart w:id="2" w:name="_Toc40059102"/>
      <w:r>
        <w:rPr>
          <w:rFonts w:ascii="Calibri" w:eastAsia="Calibri" w:hAnsi="Calibri" w:cs="Calibri"/>
          <w:color w:val="808080"/>
          <w:sz w:val="24"/>
          <w:szCs w:val="24"/>
        </w:rPr>
        <w:t>Campaign Objective.</w:t>
      </w:r>
      <w:bookmarkEnd w:id="2"/>
    </w:p>
    <w:p w14:paraId="14B0EECB" w14:textId="77777777" w:rsidR="0085113C" w:rsidRDefault="00273695">
      <w:r>
        <w:t xml:space="preserve">The key objective is to get workshops </w:t>
      </w:r>
      <w:r w:rsidR="0085113C">
        <w:t xml:space="preserve">for 5.000 students booked in each State and Territory. </w:t>
      </w:r>
    </w:p>
    <w:p w14:paraId="62C5930C" w14:textId="77777777" w:rsidR="009F57FA" w:rsidRDefault="00273695">
      <w:r>
        <w:t>Because obtaining sponsors is not easy, the pre-launch target is to secure the involvement of 5,000 students in each of the regions, and get those kids funded.</w:t>
      </w:r>
    </w:p>
    <w:p w14:paraId="50A72121" w14:textId="77777777" w:rsidR="009F57FA" w:rsidRDefault="00273695">
      <w:pPr>
        <w:rPr>
          <w:sz w:val="8"/>
          <w:szCs w:val="8"/>
        </w:rPr>
      </w:pPr>
      <w:r>
        <w:br w:type="page"/>
      </w:r>
    </w:p>
    <w:p w14:paraId="36AECCCD" w14:textId="77777777" w:rsidR="009F57FA" w:rsidRDefault="00273695">
      <w:pPr>
        <w:pStyle w:val="Heading1"/>
        <w:numPr>
          <w:ilvl w:val="0"/>
          <w:numId w:val="2"/>
        </w:numPr>
        <w:spacing w:after="0"/>
        <w:ind w:left="567" w:hanging="567"/>
        <w:rPr>
          <w:rFonts w:ascii="Calibri" w:eastAsia="Calibri" w:hAnsi="Calibri" w:cs="Calibri"/>
          <w:color w:val="808080"/>
          <w:sz w:val="24"/>
          <w:szCs w:val="24"/>
        </w:rPr>
      </w:pPr>
      <w:bookmarkStart w:id="3" w:name="_Toc40059103"/>
      <w:r>
        <w:rPr>
          <w:rFonts w:ascii="Calibri" w:eastAsia="Calibri" w:hAnsi="Calibri" w:cs="Calibri"/>
          <w:color w:val="808080"/>
          <w:sz w:val="24"/>
          <w:szCs w:val="24"/>
        </w:rPr>
        <w:lastRenderedPageBreak/>
        <w:t>Step 1 – Initial Contact with School</w:t>
      </w:r>
      <w:bookmarkEnd w:id="3"/>
      <w:r>
        <w:rPr>
          <w:rFonts w:ascii="Calibri" w:eastAsia="Calibri" w:hAnsi="Calibri" w:cs="Calibri"/>
          <w:color w:val="808080"/>
          <w:sz w:val="24"/>
          <w:szCs w:val="24"/>
        </w:rPr>
        <w:t xml:space="preserve"> </w:t>
      </w:r>
    </w:p>
    <w:p w14:paraId="6AF397D5" w14:textId="77777777" w:rsidR="009F57FA" w:rsidRDefault="00273695">
      <w:pPr>
        <w:jc w:val="both"/>
      </w:pPr>
      <w:r>
        <w:t>The initial contact is by phone and is designed to establish who the relevant decision maker at the school is, and hopefully get to talk directly to this person in the initial phone call. The PA to the school Principal is a good first point of contact to try to speak to, however in some instances you may be directed to a Head of Department for HPE or a Deputy Principal for example.</w:t>
      </w:r>
    </w:p>
    <w:p w14:paraId="1E14AB89" w14:textId="77777777" w:rsidR="009F57FA" w:rsidRDefault="00273695">
      <w:pPr>
        <w:jc w:val="both"/>
      </w:pPr>
      <w:r>
        <w:t>It is useful to keep details of names of the receptionist you speak to as you may need to call back a number of times and knowing the names, and some details of the nature of your conversation will help build a relationship there if needed.</w:t>
      </w:r>
    </w:p>
    <w:p w14:paraId="1A0562A4" w14:textId="77777777" w:rsidR="00356AD6" w:rsidRDefault="00356AD6">
      <w:pPr>
        <w:jc w:val="both"/>
      </w:pPr>
      <w:r>
        <w:t>The ideal scenario is to book workshops for all students from grade 7 through to grade 12, as well as a presentation for staff and parents.</w:t>
      </w:r>
    </w:p>
    <w:p w14:paraId="5BA5E613" w14:textId="77777777" w:rsidR="00356AD6" w:rsidRDefault="00356AD6">
      <w:pPr>
        <w:jc w:val="both"/>
      </w:pPr>
      <w:r>
        <w:t xml:space="preserve">The reality is that some schools will decide that the younger cohorts should not be exposed to what they see as a fairly confronting presentation. </w:t>
      </w:r>
    </w:p>
    <w:p w14:paraId="06783F19" w14:textId="77777777" w:rsidR="00356AD6" w:rsidRDefault="00356AD6">
      <w:pPr>
        <w:jc w:val="both"/>
      </w:pPr>
      <w:r>
        <w:t>In these cases we simply have to respect the schools decision, however the Whole of School approach is always the first option, as set out in the standard introductory schools email.</w:t>
      </w:r>
    </w:p>
    <w:p w14:paraId="4E194D8A" w14:textId="77777777" w:rsidR="009F57FA" w:rsidRDefault="009F57FA">
      <w:pPr>
        <w:jc w:val="both"/>
      </w:pPr>
    </w:p>
    <w:p w14:paraId="3BC08E76" w14:textId="77777777" w:rsidR="009F57FA" w:rsidRDefault="00273695">
      <w:pPr>
        <w:pStyle w:val="Heading1"/>
        <w:numPr>
          <w:ilvl w:val="0"/>
          <w:numId w:val="2"/>
        </w:numPr>
        <w:spacing w:after="0"/>
        <w:ind w:left="567" w:hanging="567"/>
        <w:rPr>
          <w:rFonts w:ascii="Calibri" w:eastAsia="Calibri" w:hAnsi="Calibri" w:cs="Calibri"/>
          <w:color w:val="808080"/>
          <w:sz w:val="24"/>
          <w:szCs w:val="24"/>
        </w:rPr>
      </w:pPr>
      <w:bookmarkStart w:id="4" w:name="_Toc40059104"/>
      <w:r>
        <w:rPr>
          <w:rFonts w:ascii="Calibri" w:eastAsia="Calibri" w:hAnsi="Calibri" w:cs="Calibri"/>
          <w:color w:val="808080"/>
          <w:sz w:val="24"/>
          <w:szCs w:val="24"/>
        </w:rPr>
        <w:t xml:space="preserve">Step 2 – Follow up </w:t>
      </w:r>
      <w:r w:rsidR="008754C9">
        <w:rPr>
          <w:rFonts w:ascii="Calibri" w:eastAsia="Calibri" w:hAnsi="Calibri" w:cs="Calibri"/>
          <w:color w:val="808080"/>
          <w:sz w:val="24"/>
          <w:szCs w:val="24"/>
        </w:rPr>
        <w:t>E</w:t>
      </w:r>
      <w:r>
        <w:rPr>
          <w:rFonts w:ascii="Calibri" w:eastAsia="Calibri" w:hAnsi="Calibri" w:cs="Calibri"/>
          <w:color w:val="808080"/>
          <w:sz w:val="24"/>
          <w:szCs w:val="24"/>
        </w:rPr>
        <w:t>mail.</w:t>
      </w:r>
      <w:bookmarkEnd w:id="4"/>
      <w:r>
        <w:rPr>
          <w:rFonts w:ascii="Calibri" w:eastAsia="Calibri" w:hAnsi="Calibri" w:cs="Calibri"/>
          <w:color w:val="808080"/>
          <w:sz w:val="24"/>
          <w:szCs w:val="24"/>
        </w:rPr>
        <w:t xml:space="preserve"> </w:t>
      </w:r>
    </w:p>
    <w:p w14:paraId="65260AD9" w14:textId="77777777" w:rsidR="009F57FA" w:rsidRDefault="00273695">
      <w:pPr>
        <w:jc w:val="both"/>
      </w:pPr>
      <w:r>
        <w:t xml:space="preserve">Once you obtain the details of the decision maker, and whether you have personally spoken to this person or not, the next step is to customise the standard </w:t>
      </w:r>
      <w:r w:rsidR="00356AD6">
        <w:t xml:space="preserve">introductory schools </w:t>
      </w:r>
      <w:r>
        <w:t>email (change name) and send it to that decision maker at the school.</w:t>
      </w:r>
    </w:p>
    <w:p w14:paraId="7F7B19B2" w14:textId="77777777" w:rsidR="009F57FA" w:rsidRDefault="00273695">
      <w:pPr>
        <w:jc w:val="both"/>
      </w:pPr>
      <w:r>
        <w:t>Recording the time and date you send each email will also be helpful in follow up calls.</w:t>
      </w:r>
    </w:p>
    <w:p w14:paraId="3095ACF6" w14:textId="77777777" w:rsidR="009F57FA" w:rsidRDefault="009F57FA">
      <w:pPr>
        <w:pBdr>
          <w:top w:val="nil"/>
          <w:left w:val="nil"/>
          <w:bottom w:val="nil"/>
          <w:right w:val="nil"/>
          <w:between w:val="nil"/>
        </w:pBdr>
        <w:ind w:left="720" w:hanging="720"/>
        <w:rPr>
          <w:color w:val="000000"/>
        </w:rPr>
      </w:pPr>
    </w:p>
    <w:p w14:paraId="79193766" w14:textId="77777777" w:rsidR="009F57FA" w:rsidRDefault="00273695">
      <w:pPr>
        <w:pStyle w:val="Heading1"/>
        <w:numPr>
          <w:ilvl w:val="0"/>
          <w:numId w:val="2"/>
        </w:numPr>
        <w:spacing w:after="0"/>
        <w:ind w:left="567" w:hanging="567"/>
        <w:rPr>
          <w:rFonts w:ascii="Calibri" w:eastAsia="Calibri" w:hAnsi="Calibri" w:cs="Calibri"/>
          <w:color w:val="808080"/>
          <w:sz w:val="24"/>
          <w:szCs w:val="24"/>
        </w:rPr>
      </w:pPr>
      <w:bookmarkStart w:id="5" w:name="_Toc40059105"/>
      <w:r>
        <w:rPr>
          <w:rFonts w:ascii="Calibri" w:eastAsia="Calibri" w:hAnsi="Calibri" w:cs="Calibri"/>
          <w:color w:val="808080"/>
          <w:sz w:val="24"/>
          <w:szCs w:val="24"/>
        </w:rPr>
        <w:t xml:space="preserve">Step 3 – Chase up and Close the </w:t>
      </w:r>
      <w:r w:rsidR="008754C9">
        <w:rPr>
          <w:rFonts w:ascii="Calibri" w:eastAsia="Calibri" w:hAnsi="Calibri" w:cs="Calibri"/>
          <w:color w:val="808080"/>
          <w:sz w:val="24"/>
          <w:szCs w:val="24"/>
        </w:rPr>
        <w:t>D</w:t>
      </w:r>
      <w:r>
        <w:rPr>
          <w:rFonts w:ascii="Calibri" w:eastAsia="Calibri" w:hAnsi="Calibri" w:cs="Calibri"/>
          <w:color w:val="808080"/>
          <w:sz w:val="24"/>
          <w:szCs w:val="24"/>
        </w:rPr>
        <w:t>eal.</w:t>
      </w:r>
      <w:bookmarkEnd w:id="5"/>
      <w:r>
        <w:rPr>
          <w:rFonts w:ascii="Calibri" w:eastAsia="Calibri" w:hAnsi="Calibri" w:cs="Calibri"/>
          <w:color w:val="808080"/>
          <w:sz w:val="24"/>
          <w:szCs w:val="24"/>
        </w:rPr>
        <w:t xml:space="preserve"> </w:t>
      </w:r>
    </w:p>
    <w:p w14:paraId="576F42AF" w14:textId="77777777" w:rsidR="009F57FA" w:rsidRDefault="00273695">
      <w:pPr>
        <w:jc w:val="both"/>
      </w:pPr>
      <w:r>
        <w:t>In Far North Queensland, not one of the 14 schools booked did so without a follow up call, or a number of such calls. Principals and Deputies are very busy and persistence is required to get a yes or a no.</w:t>
      </w:r>
    </w:p>
    <w:p w14:paraId="625E0C83" w14:textId="77777777" w:rsidR="009F57FA" w:rsidRDefault="009F57FA">
      <w:pPr>
        <w:pBdr>
          <w:top w:val="nil"/>
          <w:left w:val="nil"/>
          <w:bottom w:val="nil"/>
          <w:right w:val="nil"/>
          <w:between w:val="nil"/>
        </w:pBdr>
        <w:ind w:left="720" w:hanging="720"/>
        <w:rPr>
          <w:color w:val="000000"/>
          <w:sz w:val="16"/>
          <w:szCs w:val="16"/>
        </w:rPr>
      </w:pPr>
    </w:p>
    <w:p w14:paraId="4D12EEBB" w14:textId="77777777" w:rsidR="009F57FA" w:rsidRDefault="00273695">
      <w:pPr>
        <w:pStyle w:val="Heading1"/>
        <w:numPr>
          <w:ilvl w:val="0"/>
          <w:numId w:val="2"/>
        </w:numPr>
        <w:spacing w:before="0" w:after="120"/>
        <w:ind w:left="567" w:hanging="567"/>
        <w:jc w:val="both"/>
        <w:rPr>
          <w:rFonts w:ascii="Calibri" w:eastAsia="Calibri" w:hAnsi="Calibri" w:cs="Calibri"/>
          <w:color w:val="808080"/>
          <w:sz w:val="24"/>
          <w:szCs w:val="24"/>
        </w:rPr>
      </w:pPr>
      <w:bookmarkStart w:id="6" w:name="_Toc40059106"/>
      <w:r>
        <w:rPr>
          <w:rFonts w:ascii="Calibri" w:eastAsia="Calibri" w:hAnsi="Calibri" w:cs="Calibri"/>
          <w:color w:val="808080"/>
          <w:sz w:val="24"/>
          <w:szCs w:val="24"/>
        </w:rPr>
        <w:t xml:space="preserve">Step 4 – Notify Sales Division of </w:t>
      </w:r>
      <w:r w:rsidR="008754C9">
        <w:rPr>
          <w:rFonts w:ascii="Calibri" w:eastAsia="Calibri" w:hAnsi="Calibri" w:cs="Calibri"/>
          <w:color w:val="808080"/>
          <w:sz w:val="24"/>
          <w:szCs w:val="24"/>
        </w:rPr>
        <w:t>C</w:t>
      </w:r>
      <w:r>
        <w:rPr>
          <w:rFonts w:ascii="Calibri" w:eastAsia="Calibri" w:hAnsi="Calibri" w:cs="Calibri"/>
          <w:color w:val="808080"/>
          <w:sz w:val="24"/>
          <w:szCs w:val="24"/>
        </w:rPr>
        <w:t>onfirmations.</w:t>
      </w:r>
      <w:bookmarkEnd w:id="6"/>
    </w:p>
    <w:p w14:paraId="6A5D6069" w14:textId="77777777" w:rsidR="009F57FA" w:rsidRDefault="00273695">
      <w:pPr>
        <w:jc w:val="both"/>
      </w:pPr>
      <w:r>
        <w:t xml:space="preserve">As each school is </w:t>
      </w:r>
      <w:r w:rsidR="00356AD6">
        <w:t xml:space="preserve">(tentatively) </w:t>
      </w:r>
      <w:r>
        <w:t xml:space="preserve">booked and numbers confirmed, email </w:t>
      </w:r>
      <w:r w:rsidR="00356AD6">
        <w:t>Glenn (</w:t>
      </w:r>
      <w:hyperlink r:id="rId10" w:history="1">
        <w:r w:rsidR="00356AD6" w:rsidRPr="00C96F45">
          <w:rPr>
            <w:rStyle w:val="Hyperlink"/>
          </w:rPr>
          <w:t>glenn@australianantiicecampaign.org.au</w:t>
        </w:r>
      </w:hyperlink>
      <w:r w:rsidR="00356AD6">
        <w:t>)</w:t>
      </w:r>
      <w:r>
        <w:t xml:space="preserve"> who will then </w:t>
      </w:r>
      <w:r w:rsidR="00356AD6">
        <w:t xml:space="preserve">assign one or more </w:t>
      </w:r>
      <w:r>
        <w:t>AAIC sales person</w:t>
      </w:r>
      <w:r w:rsidR="00356AD6">
        <w:t>s</w:t>
      </w:r>
      <w:r>
        <w:t xml:space="preserve"> to seek to generate the required funds through a phone campaign in the geographical area around th</w:t>
      </w:r>
      <w:r w:rsidR="00356AD6">
        <w:t>at</w:t>
      </w:r>
      <w:r>
        <w:t xml:space="preserve"> school.</w:t>
      </w:r>
    </w:p>
    <w:p w14:paraId="1B488C3D" w14:textId="77777777" w:rsidR="00356AD6" w:rsidRDefault="00356AD6">
      <w:pPr>
        <w:jc w:val="both"/>
      </w:pPr>
      <w:r>
        <w:t>Glenn will also follow up with any Rotary Clubs in that region to get their support if they are not already on board.</w:t>
      </w:r>
    </w:p>
    <w:p w14:paraId="4938CFCF" w14:textId="77777777" w:rsidR="00E7186E" w:rsidRDefault="00E7186E">
      <w:pPr>
        <w:jc w:val="both"/>
      </w:pPr>
      <w:r>
        <w:t>Andre’a will also lead a media campaign to seek general community and corporate support for the initial fundraising target of $100,000 to educate 5,000 kids in each State and Territory.</w:t>
      </w:r>
    </w:p>
    <w:p w14:paraId="23891543" w14:textId="77777777" w:rsidR="009F57FA" w:rsidRDefault="009F57FA">
      <w:pPr>
        <w:pStyle w:val="Heading1"/>
        <w:spacing w:before="0" w:after="120"/>
        <w:ind w:left="567"/>
        <w:jc w:val="both"/>
        <w:rPr>
          <w:rFonts w:ascii="Calibri" w:eastAsia="Calibri" w:hAnsi="Calibri" w:cs="Calibri"/>
          <w:color w:val="808080"/>
          <w:sz w:val="24"/>
          <w:szCs w:val="24"/>
        </w:rPr>
      </w:pPr>
    </w:p>
    <w:p w14:paraId="5D0175BE" w14:textId="77777777" w:rsidR="009F57FA" w:rsidRDefault="00273695">
      <w:pPr>
        <w:pStyle w:val="Heading1"/>
        <w:numPr>
          <w:ilvl w:val="0"/>
          <w:numId w:val="2"/>
        </w:numPr>
        <w:spacing w:before="0" w:after="120"/>
        <w:ind w:left="567" w:hanging="567"/>
        <w:jc w:val="both"/>
        <w:rPr>
          <w:rFonts w:ascii="Calibri" w:eastAsia="Calibri" w:hAnsi="Calibri" w:cs="Calibri"/>
          <w:color w:val="808080"/>
          <w:sz w:val="24"/>
          <w:szCs w:val="24"/>
        </w:rPr>
      </w:pPr>
      <w:bookmarkStart w:id="7" w:name="_Toc40059107"/>
      <w:r>
        <w:rPr>
          <w:rFonts w:ascii="Calibri" w:eastAsia="Calibri" w:hAnsi="Calibri" w:cs="Calibri"/>
          <w:color w:val="808080"/>
          <w:sz w:val="24"/>
          <w:szCs w:val="24"/>
        </w:rPr>
        <w:t xml:space="preserve">Step 5 – Sponsor(s) </w:t>
      </w:r>
      <w:r w:rsidR="008754C9">
        <w:rPr>
          <w:rFonts w:ascii="Calibri" w:eastAsia="Calibri" w:hAnsi="Calibri" w:cs="Calibri"/>
          <w:color w:val="808080"/>
          <w:sz w:val="24"/>
          <w:szCs w:val="24"/>
        </w:rPr>
        <w:t>C</w:t>
      </w:r>
      <w:r>
        <w:rPr>
          <w:rFonts w:ascii="Calibri" w:eastAsia="Calibri" w:hAnsi="Calibri" w:cs="Calibri"/>
          <w:color w:val="808080"/>
          <w:sz w:val="24"/>
          <w:szCs w:val="24"/>
        </w:rPr>
        <w:t>onfirmed.</w:t>
      </w:r>
      <w:bookmarkEnd w:id="7"/>
    </w:p>
    <w:p w14:paraId="1C0EE207" w14:textId="77777777" w:rsidR="009F57FA" w:rsidRPr="00E7186E" w:rsidRDefault="00E7186E">
      <w:r w:rsidRPr="00E7186E">
        <w:t>AAIC’s Accounts Department</w:t>
      </w:r>
      <w:r w:rsidR="00273695" w:rsidRPr="00E7186E">
        <w:t xml:space="preserve"> will be aware of sponsors as </w:t>
      </w:r>
      <w:r w:rsidRPr="00E7186E">
        <w:t xml:space="preserve">PayPal and Direct Debit payments are made and </w:t>
      </w:r>
      <w:r w:rsidR="00273695" w:rsidRPr="00E7186E">
        <w:t xml:space="preserve">invoice requests are received and paid. </w:t>
      </w:r>
    </w:p>
    <w:p w14:paraId="0201DE85" w14:textId="77777777" w:rsidR="009F57FA" w:rsidRPr="00E7186E" w:rsidRDefault="00E7186E">
      <w:r w:rsidRPr="00E7186E">
        <w:t>As funds are raised, the process of booking the schools can proceed.</w:t>
      </w:r>
    </w:p>
    <w:p w14:paraId="1CC23BBB" w14:textId="77777777" w:rsidR="009F57FA" w:rsidRDefault="009F57FA"/>
    <w:p w14:paraId="627A3D3D" w14:textId="77777777" w:rsidR="009F57FA" w:rsidRDefault="00273695">
      <w:pPr>
        <w:pStyle w:val="Heading1"/>
        <w:numPr>
          <w:ilvl w:val="0"/>
          <w:numId w:val="2"/>
        </w:numPr>
        <w:spacing w:before="0" w:after="120"/>
        <w:ind w:left="567" w:hanging="567"/>
        <w:jc w:val="both"/>
        <w:rPr>
          <w:rFonts w:ascii="Calibri" w:eastAsia="Calibri" w:hAnsi="Calibri" w:cs="Calibri"/>
          <w:color w:val="808080"/>
          <w:sz w:val="24"/>
          <w:szCs w:val="24"/>
        </w:rPr>
      </w:pPr>
      <w:bookmarkStart w:id="8" w:name="_Toc40059108"/>
      <w:r>
        <w:rPr>
          <w:rFonts w:ascii="Calibri" w:eastAsia="Calibri" w:hAnsi="Calibri" w:cs="Calibri"/>
          <w:color w:val="808080"/>
          <w:sz w:val="24"/>
          <w:szCs w:val="24"/>
        </w:rPr>
        <w:t xml:space="preserve">Step 6 – Book School in for </w:t>
      </w:r>
      <w:r w:rsidR="008754C9">
        <w:rPr>
          <w:rFonts w:ascii="Calibri" w:eastAsia="Calibri" w:hAnsi="Calibri" w:cs="Calibri"/>
          <w:color w:val="808080"/>
          <w:sz w:val="24"/>
          <w:szCs w:val="24"/>
        </w:rPr>
        <w:t>P</w:t>
      </w:r>
      <w:r>
        <w:rPr>
          <w:rFonts w:ascii="Calibri" w:eastAsia="Calibri" w:hAnsi="Calibri" w:cs="Calibri"/>
          <w:color w:val="808080"/>
          <w:sz w:val="24"/>
          <w:szCs w:val="24"/>
        </w:rPr>
        <w:t>resentation.</w:t>
      </w:r>
      <w:bookmarkEnd w:id="8"/>
    </w:p>
    <w:p w14:paraId="068C48DF" w14:textId="77777777" w:rsidR="009F57FA" w:rsidRDefault="00273695">
      <w:r>
        <w:t xml:space="preserve">As sponsors pay, </w:t>
      </w:r>
      <w:r w:rsidR="00E7186E" w:rsidRPr="00E7186E">
        <w:t xml:space="preserve">AAIC’s Accounts Department </w:t>
      </w:r>
      <w:r>
        <w:t xml:space="preserve">will notify the </w:t>
      </w:r>
      <w:r w:rsidR="00E7186E">
        <w:t>S</w:t>
      </w:r>
      <w:r>
        <w:t xml:space="preserve">chools </w:t>
      </w:r>
      <w:r w:rsidR="00E7186E">
        <w:t>Liaison</w:t>
      </w:r>
      <w:r>
        <w:t xml:space="preserve"> </w:t>
      </w:r>
      <w:r w:rsidR="00E7186E">
        <w:t>O</w:t>
      </w:r>
      <w:r>
        <w:t xml:space="preserve">fficer </w:t>
      </w:r>
      <w:r w:rsidR="00E7186E">
        <w:t xml:space="preserve">who will contact the school and </w:t>
      </w:r>
      <w:r>
        <w:t>mak</w:t>
      </w:r>
      <w:r w:rsidR="00E7186E">
        <w:t>e</w:t>
      </w:r>
      <w:r>
        <w:t xml:space="preserve"> firm bookings following the standard AAIC booking procedure. </w:t>
      </w:r>
      <w:r w:rsidR="00E7186E">
        <w:t xml:space="preserve">Covid 19 Restrictions may require the making of tentative arrangements initially, or alternatively </w:t>
      </w:r>
      <w:r w:rsidR="00E7186E">
        <w:lastRenderedPageBreak/>
        <w:t xml:space="preserve">may require us to just inform the school that funding has been secured and confirm their participation at a later date. </w:t>
      </w:r>
    </w:p>
    <w:p w14:paraId="4ED44237" w14:textId="77777777" w:rsidR="00E7186E" w:rsidRDefault="00E7186E">
      <w:r>
        <w:t xml:space="preserve"> </w:t>
      </w:r>
    </w:p>
    <w:p w14:paraId="3FFD2274" w14:textId="77777777" w:rsidR="009F57FA" w:rsidRDefault="00273695">
      <w:pPr>
        <w:pStyle w:val="Heading1"/>
        <w:numPr>
          <w:ilvl w:val="0"/>
          <w:numId w:val="2"/>
        </w:numPr>
        <w:spacing w:before="0" w:after="120"/>
        <w:ind w:left="567" w:hanging="567"/>
        <w:jc w:val="both"/>
        <w:rPr>
          <w:rFonts w:ascii="Calibri" w:eastAsia="Calibri" w:hAnsi="Calibri" w:cs="Calibri"/>
          <w:color w:val="808080"/>
          <w:sz w:val="24"/>
          <w:szCs w:val="24"/>
        </w:rPr>
      </w:pPr>
      <w:bookmarkStart w:id="9" w:name="_Toc40059109"/>
      <w:r>
        <w:rPr>
          <w:rFonts w:ascii="Calibri" w:eastAsia="Calibri" w:hAnsi="Calibri" w:cs="Calibri"/>
          <w:color w:val="808080"/>
          <w:sz w:val="24"/>
          <w:szCs w:val="24"/>
        </w:rPr>
        <w:t>Step 7 – Organise Presenters and Presentation Material.</w:t>
      </w:r>
      <w:bookmarkEnd w:id="9"/>
    </w:p>
    <w:p w14:paraId="6D1F9A40" w14:textId="77777777" w:rsidR="009F57FA" w:rsidRDefault="00E7186E">
      <w:r>
        <w:t>Once dates are confirmed, the Schools Liaison Officer will begin to arrange</w:t>
      </w:r>
      <w:r w:rsidR="00273695">
        <w:t xml:space="preserve"> Presenters and all Presentation Material and Handouts.  </w:t>
      </w:r>
    </w:p>
    <w:p w14:paraId="706D687B" w14:textId="77777777" w:rsidR="00E7186E" w:rsidRDefault="00E7186E">
      <w:r>
        <w:t>In some states, the initial workshop presentations may be conducted by experienced presenters from other states doing intensive field trips</w:t>
      </w:r>
      <w:r w:rsidR="00FD3DB0">
        <w:t>, which it is planned, will include training of local presenters to continue on with the job.</w:t>
      </w:r>
    </w:p>
    <w:p w14:paraId="304E31CB" w14:textId="77777777" w:rsidR="009F57FA" w:rsidRDefault="00273695">
      <w:pPr>
        <w:pStyle w:val="Heading1"/>
        <w:numPr>
          <w:ilvl w:val="0"/>
          <w:numId w:val="2"/>
        </w:numPr>
        <w:spacing w:before="0" w:after="120"/>
        <w:ind w:left="567" w:hanging="567"/>
        <w:jc w:val="both"/>
        <w:rPr>
          <w:rFonts w:ascii="Calibri" w:eastAsia="Calibri" w:hAnsi="Calibri" w:cs="Calibri"/>
          <w:color w:val="808080"/>
          <w:sz w:val="24"/>
          <w:szCs w:val="24"/>
        </w:rPr>
      </w:pPr>
      <w:bookmarkStart w:id="10" w:name="_Toc40059110"/>
      <w:r>
        <w:rPr>
          <w:rFonts w:ascii="Calibri" w:eastAsia="Calibri" w:hAnsi="Calibri" w:cs="Calibri"/>
          <w:color w:val="808080"/>
          <w:sz w:val="24"/>
          <w:szCs w:val="24"/>
        </w:rPr>
        <w:t xml:space="preserve">Step 8 – Chase up feedback and Role Play </w:t>
      </w:r>
      <w:r w:rsidR="00FD3DB0">
        <w:rPr>
          <w:rFonts w:ascii="Calibri" w:eastAsia="Calibri" w:hAnsi="Calibri" w:cs="Calibri"/>
          <w:color w:val="808080"/>
          <w:sz w:val="24"/>
          <w:szCs w:val="24"/>
        </w:rPr>
        <w:t>A</w:t>
      </w:r>
      <w:r>
        <w:rPr>
          <w:rFonts w:ascii="Calibri" w:eastAsia="Calibri" w:hAnsi="Calibri" w:cs="Calibri"/>
          <w:color w:val="808080"/>
          <w:sz w:val="24"/>
          <w:szCs w:val="24"/>
        </w:rPr>
        <w:t xml:space="preserve">ctivity </w:t>
      </w:r>
      <w:r w:rsidR="00FD3DB0">
        <w:rPr>
          <w:rFonts w:ascii="Calibri" w:eastAsia="Calibri" w:hAnsi="Calibri" w:cs="Calibri"/>
          <w:color w:val="808080"/>
          <w:sz w:val="24"/>
          <w:szCs w:val="24"/>
        </w:rPr>
        <w:t>F</w:t>
      </w:r>
      <w:r>
        <w:rPr>
          <w:rFonts w:ascii="Calibri" w:eastAsia="Calibri" w:hAnsi="Calibri" w:cs="Calibri"/>
          <w:color w:val="808080"/>
          <w:sz w:val="24"/>
          <w:szCs w:val="24"/>
        </w:rPr>
        <w:t>orms.</w:t>
      </w:r>
      <w:bookmarkEnd w:id="10"/>
    </w:p>
    <w:p w14:paraId="42D8FD02" w14:textId="77777777" w:rsidR="009F57FA" w:rsidRDefault="00273695">
      <w:r>
        <w:t xml:space="preserve">Again, </w:t>
      </w:r>
      <w:r w:rsidR="00FD3DB0">
        <w:t>the standard AAIC Schools Process is followed to obtain student and teacher feedback and to provide Role Play Activity Forms to the school.</w:t>
      </w:r>
    </w:p>
    <w:sectPr w:rsidR="009F57FA">
      <w:headerReference w:type="even" r:id="rId11"/>
      <w:headerReference w:type="default" r:id="rId12"/>
      <w:footerReference w:type="default" r:id="rId13"/>
      <w:pgSz w:w="11907" w:h="16840"/>
      <w:pgMar w:top="1134" w:right="850" w:bottom="1440" w:left="1440" w:header="709" w:footer="45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AB0F90" w14:textId="77777777" w:rsidR="003F6149" w:rsidRDefault="003F6149">
      <w:pPr>
        <w:spacing w:before="0" w:after="0"/>
      </w:pPr>
      <w:r>
        <w:separator/>
      </w:r>
    </w:p>
  </w:endnote>
  <w:endnote w:type="continuationSeparator" w:id="0">
    <w:p w14:paraId="7AC8B5A3" w14:textId="77777777" w:rsidR="003F6149" w:rsidRDefault="003F614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Helvetica Neu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F3420E" w14:textId="77777777" w:rsidR="009F57FA" w:rsidRDefault="00273695">
    <w:pPr>
      <w:tabs>
        <w:tab w:val="center" w:pos="4320"/>
        <w:tab w:val="right" w:pos="8640"/>
      </w:tabs>
      <w:jc w:val="right"/>
    </w:pPr>
    <w:r>
      <w:fldChar w:fldCharType="begin"/>
    </w:r>
    <w:r>
      <w:instrText>PAGE</w:instrText>
    </w:r>
    <w:r>
      <w:fldChar w:fldCharType="separate"/>
    </w:r>
    <w:r w:rsidR="008754C9">
      <w:rPr>
        <w:noProof/>
      </w:rPr>
      <w:t>4</w:t>
    </w:r>
    <w:r>
      <w:fldChar w:fldCharType="end"/>
    </w:r>
  </w:p>
  <w:p w14:paraId="0039D0D5" w14:textId="77777777" w:rsidR="009F57FA" w:rsidRDefault="009F57FA">
    <w:pP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D8E6B9" w14:textId="77777777" w:rsidR="003F6149" w:rsidRDefault="003F6149">
      <w:pPr>
        <w:spacing w:before="0" w:after="0"/>
      </w:pPr>
      <w:r>
        <w:separator/>
      </w:r>
    </w:p>
  </w:footnote>
  <w:footnote w:type="continuationSeparator" w:id="0">
    <w:p w14:paraId="5ABD2A34" w14:textId="77777777" w:rsidR="003F6149" w:rsidRDefault="003F614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890F50" w14:textId="77777777" w:rsidR="009F57FA" w:rsidRDefault="00273695">
    <w:pPr>
      <w:tabs>
        <w:tab w:val="center" w:pos="4513"/>
        <w:tab w:val="right" w:pos="9026"/>
      </w:tabs>
    </w:pPr>
    <w:r>
      <w:t>[Type text]</w:t>
    </w:r>
    <w:r>
      <w:tab/>
      <w:t>[Type text]</w:t>
    </w:r>
    <w:r>
      <w:tab/>
      <w:t>[Type text]</w:t>
    </w:r>
  </w:p>
  <w:p w14:paraId="0C1D244B" w14:textId="77777777" w:rsidR="009F57FA" w:rsidRDefault="009F57FA">
    <w:pPr>
      <w:tabs>
        <w:tab w:val="center" w:pos="4320"/>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A87921" w14:textId="77777777" w:rsidR="009F57FA" w:rsidRDefault="009F57FA">
    <w:pPr>
      <w:tabs>
        <w:tab w:val="center" w:pos="4320"/>
        <w:tab w:val="right" w:pos="864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B32C7F"/>
    <w:multiLevelType w:val="multilevel"/>
    <w:tmpl w:val="A11079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42E7497"/>
    <w:multiLevelType w:val="multilevel"/>
    <w:tmpl w:val="062C3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7FA"/>
    <w:rsid w:val="00120AEC"/>
    <w:rsid w:val="001669F2"/>
    <w:rsid w:val="00273695"/>
    <w:rsid w:val="00356AD6"/>
    <w:rsid w:val="003F6149"/>
    <w:rsid w:val="006C2B31"/>
    <w:rsid w:val="00707622"/>
    <w:rsid w:val="00813E29"/>
    <w:rsid w:val="0085113C"/>
    <w:rsid w:val="008754C9"/>
    <w:rsid w:val="009F57FA"/>
    <w:rsid w:val="00E7186E"/>
    <w:rsid w:val="00F260BD"/>
    <w:rsid w:val="00FD3D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2A6ED"/>
  <w15:docId w15:val="{5A0A88C4-543A-49AD-BF0F-D2BE4E8B0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entury Gothic" w:eastAsia="Century Gothic" w:hAnsi="Century Gothic" w:cs="Century Gothic"/>
        <w:lang w:val="en-AU" w:eastAsia="en-AU"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after="200"/>
      <w:outlineLvl w:val="0"/>
    </w:pPr>
    <w:rPr>
      <w:b/>
      <w:color w:val="27688F"/>
      <w:sz w:val="32"/>
      <w:szCs w:val="32"/>
    </w:rPr>
  </w:style>
  <w:style w:type="paragraph" w:styleId="Heading2">
    <w:name w:val="heading 2"/>
    <w:basedOn w:val="Normal"/>
    <w:next w:val="Normal"/>
    <w:pPr>
      <w:keepNext/>
      <w:keepLines/>
      <w:outlineLvl w:val="1"/>
    </w:pPr>
    <w:rPr>
      <w:b/>
      <w:color w:val="141414"/>
      <w:sz w:val="24"/>
      <w:szCs w:val="24"/>
    </w:rPr>
  </w:style>
  <w:style w:type="paragraph" w:styleId="Heading3">
    <w:name w:val="heading 3"/>
    <w:basedOn w:val="Normal"/>
    <w:next w:val="Normal"/>
    <w:pPr>
      <w:keepNext/>
      <w:keepLines/>
      <w:outlineLvl w:val="2"/>
    </w:pPr>
    <w:rPr>
      <w:b/>
      <w:color w:val="1C75BC"/>
      <w:sz w:val="22"/>
      <w:szCs w:val="22"/>
    </w:rPr>
  </w:style>
  <w:style w:type="paragraph" w:styleId="Heading4">
    <w:name w:val="heading 4"/>
    <w:basedOn w:val="Normal"/>
    <w:next w:val="Normal"/>
    <w:pPr>
      <w:keepNext/>
      <w:keepLines/>
      <w:spacing w:before="200"/>
      <w:outlineLvl w:val="3"/>
    </w:pPr>
    <w:rPr>
      <w:color w:val="27688F"/>
      <w:sz w:val="22"/>
      <w:szCs w:val="22"/>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pPr>
    <w:rPr>
      <w:color w:val="17365D"/>
      <w:sz w:val="52"/>
      <w:szCs w:val="52"/>
    </w:rPr>
  </w:style>
  <w:style w:type="paragraph" w:styleId="Subtitle">
    <w:name w:val="Subtitle"/>
    <w:basedOn w:val="Normal"/>
    <w:next w:val="Normal"/>
    <w:rPr>
      <w:i/>
      <w:color w:val="4F81BD"/>
    </w:rPr>
  </w:style>
  <w:style w:type="character" w:styleId="Hyperlink">
    <w:name w:val="Hyperlink"/>
    <w:basedOn w:val="DefaultParagraphFont"/>
    <w:uiPriority w:val="99"/>
    <w:unhideWhenUsed/>
    <w:rsid w:val="00356AD6"/>
    <w:rPr>
      <w:color w:val="0000FF" w:themeColor="hyperlink"/>
      <w:u w:val="single"/>
    </w:rPr>
  </w:style>
  <w:style w:type="paragraph" w:styleId="TOC1">
    <w:name w:val="toc 1"/>
    <w:basedOn w:val="Normal"/>
    <w:next w:val="Normal"/>
    <w:autoRedefine/>
    <w:uiPriority w:val="39"/>
    <w:unhideWhenUsed/>
    <w:rsid w:val="008754C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glenn@australianantiicecampaign.org.au"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1161</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AAIC Accounts</cp:lastModifiedBy>
  <cp:revision>3</cp:revision>
  <dcterms:created xsi:type="dcterms:W3CDTF">2021-03-30T08:17:00Z</dcterms:created>
  <dcterms:modified xsi:type="dcterms:W3CDTF">2021-04-09T19:48:00Z</dcterms:modified>
</cp:coreProperties>
</file>