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7C44B" w14:textId="77777777" w:rsidR="00C5569A" w:rsidRPr="00474858" w:rsidRDefault="00C5569A" w:rsidP="00C5569A">
      <w:pPr>
        <w:pStyle w:val="Heading3"/>
        <w:shd w:val="clear" w:color="auto" w:fill="FFFFFF"/>
        <w:spacing w:before="90" w:after="90"/>
        <w:rPr>
          <w:rStyle w:val="s1"/>
          <w:rFonts w:asciiTheme="minorHAnsi" w:hAnsiTheme="minorHAnsi"/>
          <w:b/>
          <w:bCs/>
          <w:color w:val="000000" w:themeColor="text1"/>
          <w:sz w:val="28"/>
          <w:szCs w:val="28"/>
        </w:rPr>
      </w:pPr>
    </w:p>
    <w:p w14:paraId="5B1A99B4" w14:textId="77777777" w:rsidR="00C5569A" w:rsidRPr="00474858" w:rsidRDefault="00C5569A" w:rsidP="00C5569A">
      <w:pPr>
        <w:pStyle w:val="Heading3"/>
        <w:shd w:val="clear" w:color="auto" w:fill="FFFFFF"/>
        <w:spacing w:before="90" w:after="90"/>
        <w:rPr>
          <w:rStyle w:val="s1"/>
          <w:rFonts w:asciiTheme="minorHAnsi" w:hAnsiTheme="minorHAnsi"/>
          <w:b/>
          <w:bCs/>
          <w:color w:val="000000" w:themeColor="text1"/>
          <w:sz w:val="28"/>
          <w:szCs w:val="28"/>
        </w:rPr>
      </w:pPr>
    </w:p>
    <w:p w14:paraId="0D41C3F2" w14:textId="77777777" w:rsidR="00204D9B" w:rsidRPr="00204D9B" w:rsidRDefault="00204D9B" w:rsidP="00204D9B">
      <w:pPr>
        <w:ind w:left="2439" w:right="2878"/>
        <w:jc w:val="center"/>
        <w:rPr>
          <w:b/>
          <w:bCs/>
          <w:sz w:val="48"/>
          <w:szCs w:val="48"/>
          <w:u w:val="single"/>
        </w:rPr>
      </w:pPr>
      <w:r w:rsidRPr="00204D9B">
        <w:rPr>
          <w:b/>
          <w:bCs/>
          <w:color w:val="2D3B44"/>
          <w:sz w:val="48"/>
          <w:szCs w:val="48"/>
          <w:u w:val="single"/>
        </w:rPr>
        <w:t>ISM 6208: Data Warehousing</w:t>
      </w:r>
    </w:p>
    <w:p w14:paraId="2F06C4CD" w14:textId="77777777" w:rsidR="00204D9B" w:rsidRPr="00204D9B" w:rsidRDefault="00204D9B" w:rsidP="00204D9B">
      <w:pPr>
        <w:pStyle w:val="BodyText"/>
        <w:rPr>
          <w:b/>
          <w:bCs/>
          <w:sz w:val="40"/>
          <w:u w:val="single"/>
        </w:rPr>
      </w:pPr>
    </w:p>
    <w:p w14:paraId="31B8B48E" w14:textId="77777777" w:rsidR="00204D9B" w:rsidRPr="00204D9B" w:rsidRDefault="00204D9B" w:rsidP="00204D9B">
      <w:pPr>
        <w:pStyle w:val="BodyText"/>
        <w:rPr>
          <w:b/>
          <w:bCs/>
          <w:sz w:val="40"/>
          <w:u w:val="single"/>
        </w:rPr>
      </w:pPr>
    </w:p>
    <w:p w14:paraId="15F37B63" w14:textId="77777777" w:rsidR="00204D9B" w:rsidRPr="00204D9B" w:rsidRDefault="00204D9B" w:rsidP="00204D9B">
      <w:pPr>
        <w:pStyle w:val="BodyText"/>
        <w:rPr>
          <w:b/>
          <w:bCs/>
          <w:sz w:val="40"/>
          <w:u w:val="single"/>
        </w:rPr>
      </w:pPr>
    </w:p>
    <w:p w14:paraId="2AC25C3E" w14:textId="6769DB69" w:rsidR="00204D9B" w:rsidRPr="00204D9B" w:rsidRDefault="00204D9B" w:rsidP="00204D9B">
      <w:pPr>
        <w:spacing w:before="1"/>
        <w:ind w:left="2439" w:right="2878"/>
        <w:jc w:val="center"/>
        <w:rPr>
          <w:b/>
          <w:bCs/>
          <w:sz w:val="40"/>
          <w:u w:val="single"/>
        </w:rPr>
      </w:pPr>
      <w:r w:rsidRPr="00204D9B">
        <w:rPr>
          <w:b/>
          <w:bCs/>
          <w:color w:val="2D3B44"/>
          <w:sz w:val="40"/>
          <w:u w:val="single"/>
        </w:rPr>
        <w:t>Assignment 2: Analytic SQL</w:t>
      </w:r>
    </w:p>
    <w:p w14:paraId="7D598173" w14:textId="4EFF1A54" w:rsidR="00204D9B" w:rsidRDefault="00204D9B" w:rsidP="00204D9B">
      <w:pPr>
        <w:pStyle w:val="BodyText"/>
        <w:rPr>
          <w:sz w:val="40"/>
        </w:rPr>
      </w:pPr>
    </w:p>
    <w:p w14:paraId="2BA1E31B" w14:textId="61D46F05" w:rsidR="00204D9B" w:rsidRDefault="00204D9B" w:rsidP="00204D9B">
      <w:pPr>
        <w:pStyle w:val="BodyText"/>
        <w:jc w:val="center"/>
        <w:rPr>
          <w:sz w:val="40"/>
        </w:rPr>
      </w:pPr>
      <w:r>
        <w:rPr>
          <w:sz w:val="40"/>
        </w:rPr>
        <w:t>Ankita Patidar</w:t>
      </w:r>
    </w:p>
    <w:p w14:paraId="2DB40216" w14:textId="42B9C14D" w:rsidR="00204D9B" w:rsidRDefault="00204D9B" w:rsidP="00204D9B">
      <w:pPr>
        <w:pStyle w:val="BodyText"/>
        <w:jc w:val="center"/>
        <w:rPr>
          <w:sz w:val="40"/>
        </w:rPr>
      </w:pPr>
      <w:r>
        <w:rPr>
          <w:sz w:val="40"/>
        </w:rPr>
        <w:t>Pranali Kanade</w:t>
      </w:r>
    </w:p>
    <w:p w14:paraId="6B39853B" w14:textId="10DC32A9" w:rsidR="00204D9B" w:rsidRDefault="00204D9B" w:rsidP="00204D9B">
      <w:pPr>
        <w:pStyle w:val="BodyText"/>
        <w:jc w:val="center"/>
        <w:rPr>
          <w:sz w:val="40"/>
        </w:rPr>
      </w:pPr>
      <w:r>
        <w:rPr>
          <w:sz w:val="40"/>
        </w:rPr>
        <w:t>Pranjal Shrivastava</w:t>
      </w:r>
    </w:p>
    <w:p w14:paraId="6DC80B31" w14:textId="77777777" w:rsidR="00204D9B" w:rsidRDefault="00204D9B" w:rsidP="00204D9B">
      <w:pPr>
        <w:pStyle w:val="BodyText"/>
        <w:rPr>
          <w:sz w:val="40"/>
        </w:rPr>
      </w:pPr>
    </w:p>
    <w:p w14:paraId="2E623EBA" w14:textId="77777777" w:rsidR="00204D9B" w:rsidRDefault="00204D9B" w:rsidP="00204D9B">
      <w:pPr>
        <w:pStyle w:val="BodyText"/>
        <w:rPr>
          <w:sz w:val="40"/>
        </w:rPr>
      </w:pPr>
    </w:p>
    <w:p w14:paraId="0A0D3D04" w14:textId="77777777" w:rsidR="00204D9B" w:rsidRDefault="00204D9B" w:rsidP="00204D9B">
      <w:pPr>
        <w:pStyle w:val="BodyText"/>
        <w:rPr>
          <w:sz w:val="40"/>
        </w:rPr>
      </w:pPr>
    </w:p>
    <w:p w14:paraId="38EA74F5" w14:textId="77777777" w:rsidR="00204D9B" w:rsidRDefault="00204D9B" w:rsidP="00204D9B">
      <w:pPr>
        <w:pStyle w:val="BodyText"/>
        <w:rPr>
          <w:sz w:val="40"/>
        </w:rPr>
      </w:pPr>
    </w:p>
    <w:p w14:paraId="15959ED1" w14:textId="77777777" w:rsidR="00204D9B" w:rsidRDefault="00204D9B" w:rsidP="00204D9B">
      <w:pPr>
        <w:pStyle w:val="BodyText"/>
        <w:rPr>
          <w:sz w:val="40"/>
        </w:rPr>
      </w:pPr>
    </w:p>
    <w:p w14:paraId="27FA7A2A" w14:textId="7AA24988" w:rsidR="00204D9B" w:rsidRDefault="00204D9B" w:rsidP="00204D9B">
      <w:pPr>
        <w:pStyle w:val="BodyText"/>
        <w:spacing w:before="9"/>
        <w:rPr>
          <w:sz w:val="44"/>
        </w:rPr>
      </w:pPr>
    </w:p>
    <w:p w14:paraId="3EEBE82F" w14:textId="7B371DA0" w:rsidR="00204D9B" w:rsidRDefault="00204D9B" w:rsidP="00204D9B">
      <w:pPr>
        <w:pStyle w:val="BodyText"/>
        <w:spacing w:before="9"/>
        <w:rPr>
          <w:sz w:val="44"/>
        </w:rPr>
      </w:pPr>
    </w:p>
    <w:p w14:paraId="0C787911" w14:textId="04C9310F" w:rsidR="00204D9B" w:rsidRDefault="00204D9B" w:rsidP="00204D9B">
      <w:pPr>
        <w:pStyle w:val="BodyText"/>
        <w:spacing w:before="9"/>
        <w:rPr>
          <w:sz w:val="44"/>
        </w:rPr>
      </w:pPr>
    </w:p>
    <w:p w14:paraId="356BC28C" w14:textId="0213543F" w:rsidR="00204D9B" w:rsidRDefault="00204D9B" w:rsidP="00204D9B">
      <w:pPr>
        <w:pStyle w:val="BodyText"/>
        <w:spacing w:before="9"/>
        <w:rPr>
          <w:sz w:val="44"/>
        </w:rPr>
      </w:pPr>
    </w:p>
    <w:p w14:paraId="3A93B121" w14:textId="77777777" w:rsidR="00204D9B" w:rsidRDefault="00204D9B" w:rsidP="00204D9B">
      <w:pPr>
        <w:pStyle w:val="BodyText"/>
        <w:spacing w:before="9"/>
        <w:rPr>
          <w:sz w:val="44"/>
        </w:rPr>
      </w:pPr>
    </w:p>
    <w:p w14:paraId="328EF64B" w14:textId="5EE815F6" w:rsidR="00C5569A" w:rsidRPr="00E66D11" w:rsidRDefault="00C5569A" w:rsidP="00C5569A">
      <w:pPr>
        <w:pStyle w:val="Heading3"/>
        <w:shd w:val="clear" w:color="auto" w:fill="FFFFFF"/>
        <w:spacing w:before="90" w:after="90"/>
        <w:rPr>
          <w:rFonts w:asciiTheme="minorHAnsi" w:eastAsia="Times New Roman" w:hAnsiTheme="minorHAnsi" w:cs="Times New Roman"/>
          <w:color w:val="000000" w:themeColor="text1"/>
          <w:sz w:val="32"/>
          <w:szCs w:val="32"/>
          <w:u w:val="single"/>
          <w:lang w:bidi="mr-IN"/>
        </w:rPr>
      </w:pPr>
      <w:r w:rsidRPr="00E66D11">
        <w:rPr>
          <w:rStyle w:val="s1"/>
          <w:rFonts w:asciiTheme="minorHAnsi" w:hAnsiTheme="minorHAnsi"/>
          <w:b/>
          <w:bCs/>
          <w:color w:val="000000" w:themeColor="text1"/>
          <w:sz w:val="32"/>
          <w:szCs w:val="32"/>
          <w:u w:val="single"/>
        </w:rPr>
        <w:lastRenderedPageBreak/>
        <w:t>Query 1: Aggregations with CUBE and ROLLUP</w:t>
      </w:r>
    </w:p>
    <w:p w14:paraId="318B5F22" w14:textId="77777777" w:rsidR="00C5569A" w:rsidRPr="00474858" w:rsidRDefault="00C5569A" w:rsidP="00C5569A">
      <w:pPr>
        <w:pStyle w:val="BodyText"/>
        <w:rPr>
          <w:rFonts w:asciiTheme="minorHAnsi" w:hAnsiTheme="minorHAnsi"/>
          <w:color w:val="000000" w:themeColor="text1"/>
          <w:sz w:val="28"/>
          <w:szCs w:val="28"/>
        </w:rPr>
      </w:pPr>
    </w:p>
    <w:p w14:paraId="4ACD648E" w14:textId="77777777" w:rsidR="00C5569A" w:rsidRPr="00474858" w:rsidRDefault="00C5569A" w:rsidP="00C5569A">
      <w:pPr>
        <w:pStyle w:val="BodyText"/>
        <w:spacing w:before="235"/>
        <w:ind w:left="425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This query utilizes the CUBE extension within the FIN S&amp;P data.</w:t>
      </w:r>
    </w:p>
    <w:p w14:paraId="4497872F" w14:textId="16ABFCCD" w:rsidR="00C5569A" w:rsidRPr="00474858" w:rsidRDefault="00C5569A" w:rsidP="00C5569A">
      <w:pPr>
        <w:pStyle w:val="BodyText"/>
        <w:spacing w:before="5"/>
        <w:rPr>
          <w:rFonts w:asciiTheme="minorHAnsi" w:hAnsiTheme="minorHAnsi"/>
          <w:color w:val="000000" w:themeColor="text1"/>
          <w:sz w:val="28"/>
          <w:szCs w:val="28"/>
        </w:rPr>
      </w:pPr>
    </w:p>
    <w:p w14:paraId="5F0E1339" w14:textId="1463615A" w:rsidR="00C5569A" w:rsidRPr="00474858" w:rsidRDefault="00C5569A" w:rsidP="00C5569A">
      <w:pPr>
        <w:pStyle w:val="BodyText"/>
        <w:spacing w:before="5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Query:</w:t>
      </w:r>
    </w:p>
    <w:p w14:paraId="439A7AA9" w14:textId="77777777" w:rsidR="00C5569A" w:rsidRPr="00474858" w:rsidRDefault="00C5569A" w:rsidP="00C5569A">
      <w:pPr>
        <w:pStyle w:val="BodyText"/>
        <w:spacing w:before="5"/>
        <w:rPr>
          <w:rFonts w:asciiTheme="minorHAnsi" w:hAnsiTheme="minorHAnsi"/>
          <w:color w:val="000000" w:themeColor="text1"/>
          <w:sz w:val="28"/>
          <w:szCs w:val="28"/>
        </w:rPr>
      </w:pPr>
    </w:p>
    <w:p w14:paraId="11DD46AA" w14:textId="77777777" w:rsidR="00314228" w:rsidRPr="00474858" w:rsidRDefault="00C5569A" w:rsidP="00314228">
      <w:pPr>
        <w:spacing w:line="249" w:lineRule="auto"/>
        <w:ind w:left="614" w:right="10326" w:hanging="189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 xml:space="preserve">SELECT </w:t>
      </w:r>
    </w:p>
    <w:p w14:paraId="0429E9A0" w14:textId="398831A5" w:rsidR="00C5569A" w:rsidRPr="00474858" w:rsidRDefault="00314228" w:rsidP="00314228">
      <w:pPr>
        <w:spacing w:line="249" w:lineRule="auto"/>
        <w:ind w:left="614" w:right="10326" w:hanging="189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 xml:space="preserve">   </w:t>
      </w:r>
      <w:r w:rsidR="00C5569A" w:rsidRPr="00474858">
        <w:rPr>
          <w:rFonts w:asciiTheme="minorHAnsi" w:hAnsiTheme="minorHAnsi"/>
          <w:color w:val="000000" w:themeColor="text1"/>
          <w:sz w:val="28"/>
          <w:szCs w:val="28"/>
        </w:rPr>
        <w:t>sps.COMPANY, sps.GICS_SECTOR, spesf.TRADE_DATE,</w:t>
      </w:r>
    </w:p>
    <w:p w14:paraId="521AD1B3" w14:textId="77777777" w:rsidR="00314228" w:rsidRPr="00474858" w:rsidRDefault="00C5569A" w:rsidP="00314228">
      <w:pPr>
        <w:spacing w:line="249" w:lineRule="auto"/>
        <w:ind w:left="425" w:right="4612" w:firstLine="188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 xml:space="preserve">ROUND(AVG(spf.VOLUME),2) AS Avg_Vol </w:t>
      </w:r>
    </w:p>
    <w:p w14:paraId="56F4408B" w14:textId="03215533" w:rsidR="00C5569A" w:rsidRPr="00474858" w:rsidRDefault="00314228" w:rsidP="00314228">
      <w:pPr>
        <w:spacing w:line="249" w:lineRule="auto"/>
        <w:ind w:right="4612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 xml:space="preserve">      </w:t>
      </w:r>
      <w:r w:rsidR="00C5569A" w:rsidRPr="00474858">
        <w:rPr>
          <w:rFonts w:asciiTheme="minorHAnsi" w:hAnsiTheme="minorHAnsi"/>
          <w:color w:val="000000" w:themeColor="text1"/>
          <w:sz w:val="28"/>
          <w:szCs w:val="28"/>
        </w:rPr>
        <w:t>FROM</w:t>
      </w:r>
    </w:p>
    <w:p w14:paraId="735CEEC8" w14:textId="77777777" w:rsidR="00C5569A" w:rsidRPr="00474858" w:rsidRDefault="00C5569A" w:rsidP="00314228">
      <w:pPr>
        <w:spacing w:line="388" w:lineRule="exact"/>
        <w:ind w:left="614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FIN.SP500_STOCKS sps</w:t>
      </w:r>
    </w:p>
    <w:p w14:paraId="27C649CE" w14:textId="77777777" w:rsidR="00314228" w:rsidRPr="00474858" w:rsidRDefault="00C5569A" w:rsidP="00314228">
      <w:pPr>
        <w:spacing w:before="8" w:line="249" w:lineRule="auto"/>
        <w:ind w:left="425" w:right="5619" w:firstLine="188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INNERJOIN FIN.SP500_EOD_STOCK_FACTS</w:t>
      </w:r>
      <w:r w:rsidRPr="00474858">
        <w:rPr>
          <w:rFonts w:asciiTheme="minorHAnsi" w:hAnsiTheme="minorHAnsi"/>
          <w:color w:val="000000" w:themeColor="text1"/>
          <w:spacing w:val="-30"/>
          <w:sz w:val="28"/>
          <w:szCs w:val="28"/>
        </w:rPr>
        <w:t xml:space="preserve"> </w:t>
      </w:r>
      <w:r w:rsidR="00314228" w:rsidRPr="00474858">
        <w:rPr>
          <w:rFonts w:asciiTheme="minorHAnsi" w:hAnsiTheme="minorHAnsi"/>
          <w:color w:val="000000" w:themeColor="text1"/>
          <w:spacing w:val="-30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 xml:space="preserve">spesf </w:t>
      </w:r>
    </w:p>
    <w:p w14:paraId="736E92C7" w14:textId="24AE5284" w:rsidR="00314228" w:rsidRPr="00474858" w:rsidRDefault="00314228" w:rsidP="00314228">
      <w:pPr>
        <w:spacing w:before="8" w:line="249" w:lineRule="auto"/>
        <w:ind w:right="5619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r w:rsidR="00C5569A" w:rsidRPr="00474858">
        <w:rPr>
          <w:rFonts w:asciiTheme="minorHAnsi" w:hAnsiTheme="minorHAnsi"/>
          <w:color w:val="000000" w:themeColor="text1"/>
          <w:sz w:val="28"/>
          <w:szCs w:val="28"/>
        </w:rPr>
        <w:t xml:space="preserve">ON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="00C5569A" w:rsidRPr="00474858">
        <w:rPr>
          <w:rFonts w:asciiTheme="minorHAnsi" w:hAnsiTheme="minorHAnsi"/>
          <w:color w:val="000000" w:themeColor="text1"/>
          <w:sz w:val="28"/>
          <w:szCs w:val="28"/>
        </w:rPr>
        <w:t xml:space="preserve">sps.TICKER_SYMBOL = spesf.TICKER_SYMBOL </w:t>
      </w:r>
    </w:p>
    <w:p w14:paraId="4F416A23" w14:textId="77C2A71C" w:rsidR="00C5569A" w:rsidRPr="00474858" w:rsidRDefault="00314228" w:rsidP="00314228">
      <w:pPr>
        <w:spacing w:before="8" w:line="249" w:lineRule="auto"/>
        <w:ind w:right="5619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r w:rsidR="00C5569A" w:rsidRPr="00474858">
        <w:rPr>
          <w:rFonts w:asciiTheme="minorHAnsi" w:hAnsiTheme="minorHAnsi"/>
          <w:color w:val="000000" w:themeColor="text1"/>
          <w:sz w:val="28"/>
          <w:szCs w:val="28"/>
        </w:rPr>
        <w:t>WHERE</w:t>
      </w:r>
    </w:p>
    <w:p w14:paraId="723CCF3C" w14:textId="77777777" w:rsidR="00314228" w:rsidRPr="00474858" w:rsidRDefault="00C5569A" w:rsidP="00314228">
      <w:pPr>
        <w:spacing w:line="249" w:lineRule="auto"/>
        <w:ind w:left="425" w:right="8230" w:firstLine="188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 xml:space="preserve">sps.GICS_SECTOR IS NOT NULL </w:t>
      </w:r>
    </w:p>
    <w:p w14:paraId="1B91A7BE" w14:textId="113260E5" w:rsidR="00C5569A" w:rsidRPr="00474858" w:rsidRDefault="00314228" w:rsidP="00314228">
      <w:pPr>
        <w:spacing w:line="249" w:lineRule="auto"/>
        <w:ind w:right="8230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r w:rsidR="00C5569A" w:rsidRPr="00474858">
        <w:rPr>
          <w:rFonts w:asciiTheme="minorHAnsi" w:hAnsiTheme="minorHAnsi"/>
          <w:color w:val="000000" w:themeColor="text1"/>
          <w:sz w:val="28"/>
          <w:szCs w:val="28"/>
        </w:rPr>
        <w:t>GROUP BY</w:t>
      </w:r>
    </w:p>
    <w:p w14:paraId="114AB1C4" w14:textId="77777777" w:rsidR="00C5569A" w:rsidRDefault="00C5569A" w:rsidP="00314228">
      <w:pPr>
        <w:spacing w:line="388" w:lineRule="exact"/>
        <w:ind w:left="614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CUBE(sps.COMPANY, sps.GICS_SECTOR, sps.TRADE_DATE);</w:t>
      </w:r>
    </w:p>
    <w:p w14:paraId="7E5F3409" w14:textId="77777777" w:rsidR="00474858" w:rsidRDefault="00474858" w:rsidP="00314228">
      <w:pPr>
        <w:spacing w:line="388" w:lineRule="exact"/>
        <w:ind w:left="614"/>
        <w:rPr>
          <w:rFonts w:asciiTheme="minorHAnsi" w:hAnsiTheme="minorHAnsi"/>
          <w:color w:val="000000" w:themeColor="text1"/>
          <w:sz w:val="28"/>
          <w:szCs w:val="28"/>
        </w:rPr>
      </w:pPr>
    </w:p>
    <w:p w14:paraId="609C891F" w14:textId="799258A2" w:rsidR="00474858" w:rsidRPr="00474858" w:rsidRDefault="00474858" w:rsidP="00314228">
      <w:pPr>
        <w:spacing w:line="388" w:lineRule="exact"/>
        <w:ind w:left="614"/>
        <w:rPr>
          <w:rFonts w:asciiTheme="minorHAnsi" w:hAnsiTheme="minorHAnsi"/>
          <w:color w:val="000000" w:themeColor="text1"/>
          <w:sz w:val="28"/>
          <w:szCs w:val="28"/>
        </w:rPr>
        <w:sectPr w:rsidR="00474858" w:rsidRPr="00474858" w:rsidSect="00474858">
          <w:headerReference w:type="default" r:id="rId7"/>
          <w:type w:val="continuous"/>
          <w:pgSz w:w="16838" w:h="11906" w:orient="landscape" w:code="9"/>
          <w:pgMar w:top="851" w:right="890" w:bottom="17" w:left="737" w:header="868" w:footer="0" w:gutter="0"/>
          <w:cols w:space="720"/>
        </w:sectPr>
      </w:pPr>
    </w:p>
    <w:p w14:paraId="40C3AF63" w14:textId="514D1F06" w:rsidR="00C5569A" w:rsidRPr="00474858" w:rsidRDefault="00C5569A" w:rsidP="00C5569A">
      <w:pPr>
        <w:pStyle w:val="BodyText"/>
        <w:spacing w:before="235" w:line="288" w:lineRule="auto"/>
        <w:ind w:right="546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The CUBE extension calculates all possible combinations of the COMPANY, GICS_SECTOR, and TRADE_DATE dimensions with the AVG TRADING VOLUME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 xml:space="preserve">.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In this circumstance, we can determine which companies/sectors traded substantially above or below its historical average and investigate what</w:t>
      </w:r>
      <w:r w:rsidRPr="00474858">
        <w:rPr>
          <w:rFonts w:asciiTheme="minorHAnsi" w:hAnsiTheme="minorHAnsi"/>
          <w:color w:val="000000" w:themeColor="text1"/>
          <w:spacing w:val="-55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events occurred around that time to warrant such increased trading activity.</w:t>
      </w:r>
    </w:p>
    <w:p w14:paraId="2E2C4E92" w14:textId="77777777" w:rsidR="00C5569A" w:rsidRPr="00474858" w:rsidRDefault="00C5569A" w:rsidP="00C5569A">
      <w:pPr>
        <w:spacing w:line="288" w:lineRule="auto"/>
        <w:rPr>
          <w:rFonts w:asciiTheme="minorHAnsi" w:hAnsiTheme="minorHAnsi"/>
          <w:color w:val="000000" w:themeColor="text1"/>
          <w:sz w:val="28"/>
          <w:szCs w:val="28"/>
        </w:rPr>
      </w:pPr>
    </w:p>
    <w:p w14:paraId="460434BD" w14:textId="77777777" w:rsidR="00C5569A" w:rsidRPr="00474858" w:rsidRDefault="00C5569A" w:rsidP="00C5569A">
      <w:pPr>
        <w:spacing w:line="288" w:lineRule="auto"/>
        <w:rPr>
          <w:rFonts w:asciiTheme="minorHAnsi" w:hAnsiTheme="minorHAnsi"/>
          <w:color w:val="000000" w:themeColor="text1"/>
          <w:sz w:val="28"/>
          <w:szCs w:val="28"/>
        </w:rPr>
      </w:pPr>
    </w:p>
    <w:p w14:paraId="77EB9209" w14:textId="77777777" w:rsidR="00C5569A" w:rsidRPr="00474858" w:rsidRDefault="00C5569A" w:rsidP="00C5569A">
      <w:pPr>
        <w:spacing w:line="288" w:lineRule="auto"/>
        <w:rPr>
          <w:rFonts w:asciiTheme="minorHAnsi" w:hAnsiTheme="minorHAnsi"/>
          <w:color w:val="000000" w:themeColor="text1"/>
          <w:sz w:val="28"/>
          <w:szCs w:val="28"/>
        </w:rPr>
      </w:pPr>
    </w:p>
    <w:p w14:paraId="33081B1F" w14:textId="255C40C5" w:rsidR="00C5569A" w:rsidRDefault="00C5569A" w:rsidP="00C5569A">
      <w:pPr>
        <w:spacing w:line="288" w:lineRule="auto"/>
        <w:rPr>
          <w:rFonts w:asciiTheme="minorHAnsi" w:hAnsiTheme="minorHAnsi"/>
          <w:color w:val="000000" w:themeColor="text1"/>
          <w:sz w:val="28"/>
          <w:szCs w:val="28"/>
        </w:rPr>
      </w:pPr>
    </w:p>
    <w:p w14:paraId="5F2D9703" w14:textId="77777777" w:rsidR="00474858" w:rsidRPr="00474858" w:rsidRDefault="00474858" w:rsidP="00C5569A">
      <w:pPr>
        <w:spacing w:line="288" w:lineRule="auto"/>
        <w:rPr>
          <w:rFonts w:asciiTheme="minorHAnsi" w:hAnsiTheme="minorHAnsi"/>
          <w:color w:val="000000" w:themeColor="text1"/>
          <w:sz w:val="28"/>
          <w:szCs w:val="28"/>
        </w:rPr>
      </w:pPr>
    </w:p>
    <w:p w14:paraId="74CEF633" w14:textId="0374CDCE" w:rsidR="00C5569A" w:rsidRPr="00474858" w:rsidRDefault="00C5569A" w:rsidP="00C5569A">
      <w:pPr>
        <w:spacing w:line="288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lastRenderedPageBreak/>
        <w:t>Output:</w:t>
      </w:r>
    </w:p>
    <w:p w14:paraId="42C80773" w14:textId="77777777" w:rsidR="00C5569A" w:rsidRPr="00474858" w:rsidRDefault="00C5569A" w:rsidP="00C5569A">
      <w:pPr>
        <w:spacing w:line="288" w:lineRule="auto"/>
        <w:rPr>
          <w:rFonts w:asciiTheme="minorHAnsi" w:hAnsiTheme="minorHAnsi"/>
          <w:color w:val="000000" w:themeColor="text1"/>
          <w:sz w:val="28"/>
          <w:szCs w:val="28"/>
        </w:rPr>
        <w:sectPr w:rsidR="00C5569A" w:rsidRPr="00474858" w:rsidSect="00474858">
          <w:type w:val="continuous"/>
          <w:pgSz w:w="16838" w:h="11906" w:orient="landscape" w:code="9"/>
          <w:pgMar w:top="1480" w:right="160" w:bottom="280" w:left="737" w:header="866" w:footer="0" w:gutter="0"/>
          <w:cols w:space="720"/>
        </w:sectPr>
      </w:pPr>
      <w:r w:rsidRPr="00474858">
        <w:rPr>
          <w:rFonts w:asciiTheme="minorHAnsi" w:hAnsiTheme="minorHAnsi"/>
          <w:noProof/>
          <w:color w:val="000000" w:themeColor="text1"/>
          <w:sz w:val="28"/>
          <w:szCs w:val="28"/>
        </w:rPr>
        <w:drawing>
          <wp:inline distT="0" distB="0" distL="0" distR="0" wp14:anchorId="1B2BCCB1" wp14:editId="7A5860CA">
            <wp:extent cx="3170971" cy="3625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9679" cy="363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29C6" w14:textId="77777777" w:rsidR="00474858" w:rsidRDefault="00474858" w:rsidP="00C5569A">
      <w:pPr>
        <w:pStyle w:val="Heading3"/>
        <w:shd w:val="clear" w:color="auto" w:fill="FFFFFF"/>
        <w:spacing w:before="90" w:after="90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</w:p>
    <w:p w14:paraId="2A5AF139" w14:textId="77777777" w:rsidR="00474858" w:rsidRDefault="00474858" w:rsidP="00C5569A">
      <w:pPr>
        <w:pStyle w:val="Heading3"/>
        <w:shd w:val="clear" w:color="auto" w:fill="FFFFFF"/>
        <w:spacing w:before="90" w:after="90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</w:p>
    <w:p w14:paraId="5252C232" w14:textId="77777777" w:rsidR="00474858" w:rsidRDefault="00474858" w:rsidP="00C5569A">
      <w:pPr>
        <w:pStyle w:val="Heading3"/>
        <w:shd w:val="clear" w:color="auto" w:fill="FFFFFF"/>
        <w:spacing w:before="90" w:after="90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</w:p>
    <w:p w14:paraId="71C9359E" w14:textId="77777777" w:rsidR="00474858" w:rsidRDefault="00474858" w:rsidP="00C5569A">
      <w:pPr>
        <w:pStyle w:val="Heading3"/>
        <w:shd w:val="clear" w:color="auto" w:fill="FFFFFF"/>
        <w:spacing w:before="90" w:after="90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</w:p>
    <w:p w14:paraId="55633129" w14:textId="77777777" w:rsidR="00474858" w:rsidRDefault="00474858" w:rsidP="00C5569A">
      <w:pPr>
        <w:pStyle w:val="Heading3"/>
        <w:shd w:val="clear" w:color="auto" w:fill="FFFFFF"/>
        <w:spacing w:before="90" w:after="90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</w:p>
    <w:p w14:paraId="17D49CD8" w14:textId="77777777" w:rsidR="00474858" w:rsidRDefault="00474858" w:rsidP="00C5569A">
      <w:pPr>
        <w:pStyle w:val="Heading3"/>
        <w:shd w:val="clear" w:color="auto" w:fill="FFFFFF"/>
        <w:spacing w:before="90" w:after="90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</w:p>
    <w:p w14:paraId="21E774B3" w14:textId="4774B54B" w:rsidR="00474858" w:rsidRDefault="00474858" w:rsidP="00C5569A">
      <w:pPr>
        <w:pStyle w:val="Heading3"/>
        <w:shd w:val="clear" w:color="auto" w:fill="FFFFFF"/>
        <w:spacing w:before="90" w:after="90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</w:p>
    <w:p w14:paraId="635BD5E9" w14:textId="77777777" w:rsidR="00474858" w:rsidRPr="00474858" w:rsidRDefault="00474858" w:rsidP="00474858"/>
    <w:p w14:paraId="0ED2A99C" w14:textId="7FA96DD5" w:rsidR="00C5569A" w:rsidRPr="00E66D11" w:rsidRDefault="00C5569A" w:rsidP="00C5569A">
      <w:pPr>
        <w:pStyle w:val="Heading3"/>
        <w:shd w:val="clear" w:color="auto" w:fill="FFFFFF"/>
        <w:spacing w:before="90" w:after="90"/>
        <w:rPr>
          <w:rFonts w:asciiTheme="minorHAnsi" w:eastAsia="Times New Roman" w:hAnsiTheme="minorHAnsi" w:cs="Times New Roman"/>
          <w:color w:val="000000" w:themeColor="text1"/>
          <w:sz w:val="32"/>
          <w:szCs w:val="32"/>
          <w:u w:val="single"/>
          <w:lang w:bidi="mr-IN"/>
        </w:rPr>
      </w:pPr>
      <w:r w:rsidRPr="00E66D11">
        <w:rPr>
          <w:rFonts w:asciiTheme="minorHAnsi" w:hAnsiTheme="minorHAnsi"/>
          <w:b/>
          <w:bCs/>
          <w:color w:val="000000" w:themeColor="text1"/>
          <w:sz w:val="32"/>
          <w:szCs w:val="32"/>
          <w:u w:val="single"/>
        </w:rPr>
        <w:lastRenderedPageBreak/>
        <w:t>Query 2: Computing RANKs</w:t>
      </w:r>
    </w:p>
    <w:p w14:paraId="42C18F8D" w14:textId="77777777" w:rsidR="00C5569A" w:rsidRPr="00474858" w:rsidRDefault="00C5569A" w:rsidP="00C5569A">
      <w:pPr>
        <w:pStyle w:val="BodyText"/>
        <w:rPr>
          <w:rFonts w:asciiTheme="minorHAnsi" w:hAnsiTheme="minorHAnsi"/>
          <w:color w:val="000000" w:themeColor="text1"/>
          <w:sz w:val="28"/>
          <w:szCs w:val="28"/>
        </w:rPr>
      </w:pPr>
    </w:p>
    <w:p w14:paraId="16ACF1D0" w14:textId="77777777" w:rsidR="00C5569A" w:rsidRPr="00474858" w:rsidRDefault="00C5569A" w:rsidP="00C5569A">
      <w:pPr>
        <w:pStyle w:val="BodyText"/>
        <w:spacing w:before="235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This query utilizes the RANK extension within the FRED_FEDFUNDS data.</w:t>
      </w:r>
    </w:p>
    <w:p w14:paraId="03C56706" w14:textId="1C16A115" w:rsidR="00C5569A" w:rsidRPr="00474858" w:rsidRDefault="00C5569A" w:rsidP="00C5569A">
      <w:pPr>
        <w:pStyle w:val="BodyText"/>
        <w:spacing w:before="5"/>
        <w:rPr>
          <w:rFonts w:asciiTheme="minorHAnsi" w:hAnsiTheme="minorHAnsi"/>
          <w:color w:val="000000" w:themeColor="text1"/>
          <w:sz w:val="28"/>
          <w:szCs w:val="28"/>
        </w:rPr>
      </w:pPr>
    </w:p>
    <w:p w14:paraId="2B2E6C0F" w14:textId="7E0CCD4A" w:rsidR="00C5569A" w:rsidRPr="00474858" w:rsidRDefault="00C5569A" w:rsidP="00C5569A">
      <w:pPr>
        <w:pStyle w:val="BodyText"/>
        <w:spacing w:before="5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Query:</w:t>
      </w:r>
    </w:p>
    <w:p w14:paraId="4C2C8D8A" w14:textId="77777777" w:rsidR="00C5569A" w:rsidRPr="00474858" w:rsidRDefault="00C5569A" w:rsidP="00C5569A">
      <w:pPr>
        <w:pStyle w:val="BodyText"/>
        <w:spacing w:before="5"/>
        <w:rPr>
          <w:rFonts w:asciiTheme="minorHAnsi" w:hAnsiTheme="minorHAnsi"/>
          <w:color w:val="000000" w:themeColor="text1"/>
          <w:sz w:val="28"/>
          <w:szCs w:val="28"/>
        </w:rPr>
      </w:pPr>
    </w:p>
    <w:p w14:paraId="31048B10" w14:textId="77777777" w:rsidR="009F33FF" w:rsidRDefault="00C5569A" w:rsidP="00C5569A">
      <w:pPr>
        <w:pStyle w:val="BodyText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 xml:space="preserve">SELECT </w:t>
      </w:r>
    </w:p>
    <w:p w14:paraId="470DF5F8" w14:textId="3E03C0B4" w:rsidR="00C5569A" w:rsidRPr="00474858" w:rsidRDefault="00C5569A" w:rsidP="00C5569A">
      <w:pPr>
        <w:pStyle w:val="BodyText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FF_DATE, FF_YEAR, FF_RATE,</w:t>
      </w:r>
    </w:p>
    <w:p w14:paraId="2AD4BA81" w14:textId="77777777" w:rsidR="009F33FF" w:rsidRDefault="00C5569A" w:rsidP="00C5569A">
      <w:pPr>
        <w:pStyle w:val="BodyText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 xml:space="preserve">RANK() OVER (PARTITION BY FF_YEAR ORDER BY FF_RATE desc) AS RANKING </w:t>
      </w:r>
    </w:p>
    <w:p w14:paraId="7DA20C0C" w14:textId="6D2E7894" w:rsidR="00C5569A" w:rsidRPr="00474858" w:rsidRDefault="00C5569A" w:rsidP="00C5569A">
      <w:pPr>
        <w:pStyle w:val="BodyText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FROM</w:t>
      </w:r>
    </w:p>
    <w:p w14:paraId="4CB52A36" w14:textId="77777777" w:rsidR="00C5569A" w:rsidRPr="00474858" w:rsidRDefault="00C5569A" w:rsidP="00C5569A">
      <w:pPr>
        <w:pStyle w:val="BodyText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FIN.FRED_FEDFUNDS;</w:t>
      </w:r>
    </w:p>
    <w:p w14:paraId="5D212B36" w14:textId="77777777" w:rsidR="00C5569A" w:rsidRPr="00474858" w:rsidRDefault="00C5569A" w:rsidP="00C5569A">
      <w:pPr>
        <w:pStyle w:val="BodyText"/>
        <w:rPr>
          <w:rFonts w:asciiTheme="minorHAnsi" w:hAnsiTheme="minorHAnsi"/>
          <w:color w:val="000000" w:themeColor="text1"/>
          <w:sz w:val="28"/>
          <w:szCs w:val="28"/>
        </w:rPr>
      </w:pPr>
    </w:p>
    <w:p w14:paraId="734E3376" w14:textId="643EB222" w:rsidR="00C5569A" w:rsidRPr="00474858" w:rsidRDefault="00C5569A" w:rsidP="00C5569A">
      <w:pPr>
        <w:pStyle w:val="BodyText"/>
        <w:spacing w:before="235" w:line="288" w:lineRule="auto"/>
        <w:ind w:right="546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When multiple rows have the same FF_RATE, they are assigned the same rank but the next rank is not in sequence (like Olympic medaling).</w:t>
      </w:r>
    </w:p>
    <w:p w14:paraId="5444BBBC" w14:textId="6BE2FF06" w:rsidR="00C5569A" w:rsidRPr="00474858" w:rsidRDefault="00C5569A" w:rsidP="00C5569A">
      <w:pPr>
        <w:pStyle w:val="BodyText"/>
        <w:spacing w:before="235" w:line="288" w:lineRule="auto"/>
        <w:ind w:right="546"/>
        <w:rPr>
          <w:rFonts w:asciiTheme="minorHAnsi" w:hAnsiTheme="minorHAnsi"/>
          <w:color w:val="000000" w:themeColor="text1"/>
          <w:sz w:val="28"/>
          <w:szCs w:val="28"/>
        </w:rPr>
      </w:pPr>
    </w:p>
    <w:p w14:paraId="7E5E8050" w14:textId="0A6D7613" w:rsidR="00C5569A" w:rsidRPr="00474858" w:rsidRDefault="00C5569A" w:rsidP="00C5569A">
      <w:pPr>
        <w:pStyle w:val="BodyText"/>
        <w:spacing w:before="235" w:line="288" w:lineRule="auto"/>
        <w:ind w:right="546"/>
        <w:rPr>
          <w:rFonts w:asciiTheme="minorHAnsi" w:hAnsiTheme="minorHAnsi"/>
          <w:color w:val="000000" w:themeColor="text1"/>
          <w:sz w:val="28"/>
          <w:szCs w:val="28"/>
        </w:rPr>
      </w:pPr>
    </w:p>
    <w:p w14:paraId="61DC528D" w14:textId="77777777" w:rsidR="00E66D11" w:rsidRDefault="00E66D11" w:rsidP="00C5569A">
      <w:pPr>
        <w:pStyle w:val="BodyText"/>
        <w:spacing w:before="235" w:line="288" w:lineRule="auto"/>
        <w:ind w:right="546"/>
        <w:rPr>
          <w:rFonts w:asciiTheme="minorHAnsi" w:hAnsiTheme="minorHAnsi"/>
          <w:color w:val="000000" w:themeColor="text1"/>
          <w:sz w:val="28"/>
          <w:szCs w:val="28"/>
        </w:rPr>
      </w:pPr>
    </w:p>
    <w:p w14:paraId="312F45F5" w14:textId="77777777" w:rsidR="00E66D11" w:rsidRDefault="00E66D11" w:rsidP="00C5569A">
      <w:pPr>
        <w:pStyle w:val="BodyText"/>
        <w:spacing w:before="235" w:line="288" w:lineRule="auto"/>
        <w:ind w:right="546"/>
        <w:rPr>
          <w:rFonts w:asciiTheme="minorHAnsi" w:hAnsiTheme="minorHAnsi"/>
          <w:color w:val="000000" w:themeColor="text1"/>
          <w:sz w:val="28"/>
          <w:szCs w:val="28"/>
        </w:rPr>
      </w:pPr>
    </w:p>
    <w:p w14:paraId="52A03B0D" w14:textId="77777777" w:rsidR="00E66D11" w:rsidRDefault="00E66D11" w:rsidP="00C5569A">
      <w:pPr>
        <w:pStyle w:val="BodyText"/>
        <w:spacing w:before="235" w:line="288" w:lineRule="auto"/>
        <w:ind w:right="546"/>
        <w:rPr>
          <w:rFonts w:asciiTheme="minorHAnsi" w:hAnsiTheme="minorHAnsi"/>
          <w:color w:val="000000" w:themeColor="text1"/>
          <w:sz w:val="28"/>
          <w:szCs w:val="28"/>
        </w:rPr>
      </w:pPr>
    </w:p>
    <w:p w14:paraId="52DFCCB5" w14:textId="77777777" w:rsidR="00E66D11" w:rsidRDefault="00E66D11" w:rsidP="00C5569A">
      <w:pPr>
        <w:pStyle w:val="BodyText"/>
        <w:spacing w:before="235" w:line="288" w:lineRule="auto"/>
        <w:ind w:right="546"/>
        <w:rPr>
          <w:rFonts w:asciiTheme="minorHAnsi" w:hAnsiTheme="minorHAnsi"/>
          <w:color w:val="000000" w:themeColor="text1"/>
          <w:sz w:val="28"/>
          <w:szCs w:val="28"/>
        </w:rPr>
      </w:pPr>
    </w:p>
    <w:p w14:paraId="6798F263" w14:textId="77777777" w:rsidR="00E66D11" w:rsidRDefault="00E66D11" w:rsidP="00C5569A">
      <w:pPr>
        <w:pStyle w:val="BodyText"/>
        <w:spacing w:before="235" w:line="288" w:lineRule="auto"/>
        <w:ind w:right="546"/>
        <w:rPr>
          <w:rFonts w:asciiTheme="minorHAnsi" w:hAnsiTheme="minorHAnsi"/>
          <w:color w:val="000000" w:themeColor="text1"/>
          <w:sz w:val="28"/>
          <w:szCs w:val="28"/>
        </w:rPr>
      </w:pPr>
    </w:p>
    <w:p w14:paraId="644F9354" w14:textId="77777777" w:rsidR="00E66D11" w:rsidRDefault="00E66D11" w:rsidP="00C5569A">
      <w:pPr>
        <w:pStyle w:val="BodyText"/>
        <w:spacing w:before="235" w:line="288" w:lineRule="auto"/>
        <w:ind w:right="546"/>
        <w:rPr>
          <w:rFonts w:asciiTheme="minorHAnsi" w:hAnsiTheme="minorHAnsi"/>
          <w:color w:val="000000" w:themeColor="text1"/>
          <w:sz w:val="28"/>
          <w:szCs w:val="28"/>
        </w:rPr>
      </w:pPr>
    </w:p>
    <w:p w14:paraId="245777DE" w14:textId="7197B6E0" w:rsidR="00C5569A" w:rsidRPr="00474858" w:rsidRDefault="00C5569A" w:rsidP="00C5569A">
      <w:pPr>
        <w:pStyle w:val="BodyText"/>
        <w:spacing w:before="235" w:line="288" w:lineRule="auto"/>
        <w:ind w:right="546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Output:</w:t>
      </w:r>
    </w:p>
    <w:p w14:paraId="1A191B3F" w14:textId="77777777" w:rsidR="00C5569A" w:rsidRPr="00474858" w:rsidRDefault="00C5569A" w:rsidP="00C5569A">
      <w:pPr>
        <w:pStyle w:val="BodyText"/>
        <w:spacing w:before="235" w:line="288" w:lineRule="auto"/>
        <w:ind w:right="546"/>
        <w:rPr>
          <w:rFonts w:asciiTheme="minorHAnsi" w:hAnsiTheme="minorHAnsi"/>
          <w:color w:val="000000" w:themeColor="text1"/>
          <w:sz w:val="28"/>
          <w:szCs w:val="28"/>
        </w:rPr>
        <w:sectPr w:rsidR="00C5569A" w:rsidRPr="00474858" w:rsidSect="00474858">
          <w:headerReference w:type="default" r:id="rId9"/>
          <w:type w:val="continuous"/>
          <w:pgSz w:w="16838" w:h="11906" w:orient="landscape" w:code="9"/>
          <w:pgMar w:top="1480" w:right="160" w:bottom="280" w:left="737" w:header="866" w:footer="0" w:gutter="0"/>
          <w:cols w:space="720"/>
        </w:sectPr>
      </w:pPr>
      <w:r w:rsidRPr="00474858">
        <w:rPr>
          <w:rFonts w:asciiTheme="minorHAnsi" w:hAnsiTheme="minorHAnsi"/>
          <w:noProof/>
          <w:color w:val="000000" w:themeColor="text1"/>
          <w:sz w:val="28"/>
          <w:szCs w:val="28"/>
        </w:rPr>
        <w:drawing>
          <wp:inline distT="0" distB="0" distL="0" distR="0" wp14:anchorId="2B8611F5" wp14:editId="516B9F1F">
            <wp:extent cx="2888667" cy="3307080"/>
            <wp:effectExtent l="0" t="0" r="698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735" cy="331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1095" w14:textId="77777777" w:rsidR="00C5569A" w:rsidRPr="00474858" w:rsidRDefault="00C5569A" w:rsidP="00C5569A">
      <w:pPr>
        <w:pStyle w:val="BodyText"/>
        <w:rPr>
          <w:rFonts w:asciiTheme="minorHAnsi" w:hAnsiTheme="minorHAnsi"/>
          <w:color w:val="000000" w:themeColor="text1"/>
          <w:sz w:val="28"/>
          <w:szCs w:val="28"/>
        </w:rPr>
      </w:pPr>
    </w:p>
    <w:p w14:paraId="6AC57B09" w14:textId="77777777" w:rsidR="00E66D11" w:rsidRDefault="00E66D11" w:rsidP="00C5569A">
      <w:pPr>
        <w:pStyle w:val="BodyText"/>
        <w:spacing w:before="235"/>
        <w:rPr>
          <w:rFonts w:asciiTheme="minorHAnsi" w:hAnsiTheme="minorHAnsi"/>
          <w:color w:val="000000" w:themeColor="text1"/>
          <w:sz w:val="28"/>
          <w:szCs w:val="28"/>
        </w:rPr>
      </w:pPr>
    </w:p>
    <w:p w14:paraId="7542A8E4" w14:textId="77777777" w:rsidR="00E66D11" w:rsidRDefault="00E66D11" w:rsidP="00C5569A">
      <w:pPr>
        <w:pStyle w:val="BodyText"/>
        <w:spacing w:before="235"/>
        <w:rPr>
          <w:rFonts w:asciiTheme="minorHAnsi" w:hAnsiTheme="minorHAnsi"/>
          <w:color w:val="000000" w:themeColor="text1"/>
          <w:sz w:val="28"/>
          <w:szCs w:val="28"/>
        </w:rPr>
      </w:pPr>
    </w:p>
    <w:p w14:paraId="1BAB632D" w14:textId="77777777" w:rsidR="00E66D11" w:rsidRDefault="00E66D11" w:rsidP="00C5569A">
      <w:pPr>
        <w:pStyle w:val="BodyText"/>
        <w:spacing w:before="235"/>
        <w:rPr>
          <w:rFonts w:asciiTheme="minorHAnsi" w:hAnsiTheme="minorHAnsi"/>
          <w:color w:val="000000" w:themeColor="text1"/>
          <w:sz w:val="28"/>
          <w:szCs w:val="28"/>
        </w:rPr>
      </w:pPr>
    </w:p>
    <w:p w14:paraId="72B2D7EF" w14:textId="77777777" w:rsidR="00E66D11" w:rsidRDefault="00E66D11" w:rsidP="00C5569A">
      <w:pPr>
        <w:pStyle w:val="BodyText"/>
        <w:spacing w:before="235"/>
        <w:rPr>
          <w:rFonts w:asciiTheme="minorHAnsi" w:hAnsiTheme="minorHAnsi"/>
          <w:color w:val="000000" w:themeColor="text1"/>
          <w:sz w:val="28"/>
          <w:szCs w:val="28"/>
        </w:rPr>
      </w:pPr>
    </w:p>
    <w:p w14:paraId="390A1055" w14:textId="77777777" w:rsidR="00E66D11" w:rsidRDefault="00E66D11" w:rsidP="00C5569A">
      <w:pPr>
        <w:pStyle w:val="BodyText"/>
        <w:spacing w:before="235"/>
        <w:rPr>
          <w:rFonts w:asciiTheme="minorHAnsi" w:hAnsiTheme="minorHAnsi"/>
          <w:color w:val="000000" w:themeColor="text1"/>
          <w:sz w:val="28"/>
          <w:szCs w:val="28"/>
        </w:rPr>
      </w:pPr>
    </w:p>
    <w:p w14:paraId="62BCBD10" w14:textId="77777777" w:rsidR="00E66D11" w:rsidRDefault="00E66D11" w:rsidP="00C5569A">
      <w:pPr>
        <w:pStyle w:val="BodyText"/>
        <w:spacing w:before="235"/>
        <w:rPr>
          <w:rFonts w:asciiTheme="minorHAnsi" w:hAnsiTheme="minorHAnsi"/>
          <w:color w:val="000000" w:themeColor="text1"/>
          <w:sz w:val="28"/>
          <w:szCs w:val="28"/>
        </w:rPr>
      </w:pPr>
    </w:p>
    <w:p w14:paraId="6B841604" w14:textId="52214E11" w:rsidR="00C5569A" w:rsidRPr="00474858" w:rsidRDefault="00C5569A" w:rsidP="00C5569A">
      <w:pPr>
        <w:pStyle w:val="BodyText"/>
        <w:spacing w:before="235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This query utilizes the DENSE_RANK extension with the FRED_FEDFUNDS data.</w:t>
      </w:r>
    </w:p>
    <w:p w14:paraId="454D9B41" w14:textId="66D11709" w:rsidR="00C5569A" w:rsidRPr="00474858" w:rsidRDefault="00C5569A" w:rsidP="00C5569A">
      <w:pPr>
        <w:pStyle w:val="BodyText"/>
        <w:spacing w:before="5"/>
        <w:rPr>
          <w:rFonts w:asciiTheme="minorHAnsi" w:hAnsiTheme="minorHAnsi"/>
          <w:color w:val="000000" w:themeColor="text1"/>
          <w:sz w:val="28"/>
          <w:szCs w:val="28"/>
        </w:rPr>
      </w:pPr>
    </w:p>
    <w:p w14:paraId="7E6DA39C" w14:textId="00C0998B" w:rsidR="00C5569A" w:rsidRPr="00474858" w:rsidRDefault="00C5569A" w:rsidP="00C5569A">
      <w:pPr>
        <w:pStyle w:val="BodyText"/>
        <w:spacing w:before="5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 xml:space="preserve">Query: </w:t>
      </w:r>
    </w:p>
    <w:p w14:paraId="7BAB69C9" w14:textId="77777777" w:rsidR="003970AB" w:rsidRDefault="00C5569A" w:rsidP="00C5569A">
      <w:pPr>
        <w:spacing w:line="249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SELECT</w:t>
      </w:r>
    </w:p>
    <w:p w14:paraId="4D49D392" w14:textId="7A0648CA" w:rsidR="00C5569A" w:rsidRPr="00474858" w:rsidRDefault="00C5569A" w:rsidP="00C5569A">
      <w:pPr>
        <w:spacing w:line="249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FF_DATE, FF_YEAR, FF_RATE,</w:t>
      </w:r>
    </w:p>
    <w:p w14:paraId="24466268" w14:textId="77777777" w:rsidR="00C5569A" w:rsidRPr="00474858" w:rsidRDefault="00C5569A" w:rsidP="00C5569A">
      <w:pPr>
        <w:spacing w:line="249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DENSE_RANK() OVER (PARTITION BY FF_YEAR ORDER BY FF_RATE) AS RANKING</w:t>
      </w:r>
    </w:p>
    <w:p w14:paraId="5FF97E5C" w14:textId="77777777" w:rsidR="003970AB" w:rsidRDefault="00C5569A" w:rsidP="00C5569A">
      <w:pPr>
        <w:spacing w:line="249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 xml:space="preserve">FROM </w:t>
      </w:r>
    </w:p>
    <w:p w14:paraId="3B39E581" w14:textId="1835B8A6" w:rsidR="00C5569A" w:rsidRPr="00474858" w:rsidRDefault="00C5569A" w:rsidP="00C5569A">
      <w:pPr>
        <w:spacing w:line="249" w:lineRule="auto"/>
        <w:rPr>
          <w:rFonts w:asciiTheme="minorHAnsi" w:hAnsiTheme="minorHAnsi"/>
          <w:color w:val="000000" w:themeColor="text1"/>
          <w:sz w:val="28"/>
          <w:szCs w:val="28"/>
        </w:rPr>
        <w:sectPr w:rsidR="00C5569A" w:rsidRPr="00474858" w:rsidSect="00474858">
          <w:type w:val="continuous"/>
          <w:pgSz w:w="16838" w:h="11906" w:orient="landscape" w:code="9"/>
          <w:pgMar w:top="1480" w:right="160" w:bottom="280" w:left="737" w:header="866" w:footer="0" w:gutter="0"/>
          <w:cols w:space="720"/>
        </w:sect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FIN.FRED_FEDFUNDS;</w:t>
      </w:r>
    </w:p>
    <w:p w14:paraId="372668C5" w14:textId="0B5F9B92" w:rsidR="00C5569A" w:rsidRPr="00474858" w:rsidRDefault="00C5569A" w:rsidP="00C5569A">
      <w:pPr>
        <w:pStyle w:val="BodyText"/>
        <w:spacing w:before="235" w:line="288" w:lineRule="auto"/>
        <w:ind w:right="546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Using DENSE_RANK assigns consecutive ranks (not like Olympic medaling).</w:t>
      </w:r>
    </w:p>
    <w:p w14:paraId="6DDFF9C4" w14:textId="265FDE32" w:rsidR="00C5569A" w:rsidRPr="00474858" w:rsidRDefault="00C5569A" w:rsidP="00C5569A">
      <w:pPr>
        <w:pStyle w:val="BodyText"/>
        <w:spacing w:before="235" w:line="288" w:lineRule="auto"/>
        <w:ind w:right="546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Output:</w:t>
      </w:r>
    </w:p>
    <w:p w14:paraId="578E1E6A" w14:textId="77777777" w:rsidR="00C5569A" w:rsidRPr="00474858" w:rsidRDefault="00C5569A" w:rsidP="00C5569A">
      <w:pPr>
        <w:pStyle w:val="BodyText"/>
        <w:spacing w:before="235" w:line="288" w:lineRule="auto"/>
        <w:ind w:left="425" w:right="546"/>
        <w:rPr>
          <w:rFonts w:asciiTheme="minorHAnsi" w:hAnsiTheme="minorHAnsi"/>
          <w:color w:val="000000" w:themeColor="text1"/>
          <w:sz w:val="28"/>
          <w:szCs w:val="28"/>
        </w:rPr>
        <w:sectPr w:rsidR="00C5569A" w:rsidRPr="00474858" w:rsidSect="00474858">
          <w:type w:val="continuous"/>
          <w:pgSz w:w="16838" w:h="11906" w:orient="landscape" w:code="9"/>
          <w:pgMar w:top="1480" w:right="160" w:bottom="280" w:left="737" w:header="866" w:footer="0" w:gutter="0"/>
          <w:cols w:space="720"/>
          <w:docGrid w:linePitch="299"/>
        </w:sectPr>
      </w:pPr>
      <w:r w:rsidRPr="00474858">
        <w:rPr>
          <w:rFonts w:asciiTheme="minorHAnsi" w:hAnsiTheme="minorHAnsi"/>
          <w:noProof/>
          <w:color w:val="000000" w:themeColor="text1"/>
          <w:sz w:val="28"/>
          <w:szCs w:val="28"/>
        </w:rPr>
        <w:drawing>
          <wp:inline distT="0" distB="0" distL="0" distR="0" wp14:anchorId="28C44E2A" wp14:editId="2A2FED24">
            <wp:extent cx="2339340" cy="272047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916" cy="274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1EF2" w14:textId="77777777" w:rsidR="00E66D11" w:rsidRDefault="00E66D11" w:rsidP="00E66D11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745B3AD" w14:textId="77777777" w:rsidR="00E66D11" w:rsidRDefault="00E66D11" w:rsidP="00E66D11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4504A47" w14:textId="77777777" w:rsidR="00E66D11" w:rsidRDefault="00E66D11" w:rsidP="00E66D11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5A8EA7D" w14:textId="77777777" w:rsidR="00E66D11" w:rsidRDefault="00E66D11" w:rsidP="00E66D11">
      <w:pPr>
        <w:rPr>
          <w:rFonts w:asciiTheme="minorHAnsi" w:hAnsiTheme="minorHAnsi"/>
          <w:b/>
          <w:bCs/>
          <w:color w:val="000000" w:themeColor="text1"/>
          <w:sz w:val="32"/>
          <w:szCs w:val="32"/>
          <w:u w:val="single"/>
        </w:rPr>
      </w:pPr>
    </w:p>
    <w:p w14:paraId="6B5E10FF" w14:textId="77777777" w:rsidR="00E66D11" w:rsidRDefault="00E66D11" w:rsidP="00E66D11">
      <w:pPr>
        <w:rPr>
          <w:rFonts w:asciiTheme="minorHAnsi" w:hAnsiTheme="minorHAnsi"/>
          <w:b/>
          <w:bCs/>
          <w:color w:val="000000" w:themeColor="text1"/>
          <w:sz w:val="32"/>
          <w:szCs w:val="32"/>
          <w:u w:val="single"/>
        </w:rPr>
      </w:pPr>
    </w:p>
    <w:p w14:paraId="66782F25" w14:textId="0C386A98" w:rsidR="00A779D1" w:rsidRPr="00E66D11" w:rsidRDefault="00A779D1" w:rsidP="00E66D11">
      <w:pPr>
        <w:rPr>
          <w:rFonts w:asciiTheme="minorHAnsi" w:hAnsiTheme="minorHAnsi"/>
          <w:b/>
          <w:bCs/>
          <w:color w:val="000000" w:themeColor="text1"/>
          <w:sz w:val="32"/>
          <w:szCs w:val="32"/>
          <w:u w:val="single"/>
        </w:rPr>
      </w:pPr>
      <w:r w:rsidRPr="00E66D11">
        <w:rPr>
          <w:rFonts w:asciiTheme="minorHAnsi" w:hAnsiTheme="minorHAnsi"/>
          <w:b/>
          <w:bCs/>
          <w:color w:val="000000" w:themeColor="text1"/>
          <w:sz w:val="32"/>
          <w:szCs w:val="32"/>
          <w:u w:val="single"/>
        </w:rPr>
        <w:t>Query 3: Creating Bins with NTILE</w:t>
      </w:r>
    </w:p>
    <w:p w14:paraId="451FA2A7" w14:textId="77777777" w:rsidR="00C5569A" w:rsidRPr="00474858" w:rsidRDefault="00C5569A" w:rsidP="00C5569A">
      <w:pPr>
        <w:pStyle w:val="BodyText"/>
        <w:spacing w:before="235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This query utilizes the NTILE extension within the FIN S&amp;P data.</w:t>
      </w:r>
    </w:p>
    <w:p w14:paraId="69AFA84D" w14:textId="77777777" w:rsidR="00C5569A" w:rsidRPr="00474858" w:rsidRDefault="00C5569A" w:rsidP="00C5569A">
      <w:pPr>
        <w:pStyle w:val="BodyText"/>
        <w:spacing w:before="5"/>
        <w:rPr>
          <w:rFonts w:asciiTheme="minorHAnsi" w:hAnsiTheme="minorHAnsi"/>
          <w:color w:val="000000" w:themeColor="text1"/>
          <w:sz w:val="28"/>
          <w:szCs w:val="28"/>
        </w:rPr>
      </w:pPr>
    </w:p>
    <w:p w14:paraId="12D87555" w14:textId="77777777" w:rsidR="00C5569A" w:rsidRPr="00474858" w:rsidRDefault="00C5569A" w:rsidP="00C5569A">
      <w:pPr>
        <w:spacing w:line="249" w:lineRule="auto"/>
        <w:ind w:left="614" w:right="11781" w:hanging="189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SELECT FF_DATE, FF_YEAR, FF_RATE,</w:t>
      </w:r>
    </w:p>
    <w:p w14:paraId="5F1FB711" w14:textId="77777777" w:rsidR="00F96681" w:rsidRDefault="00C5569A" w:rsidP="00C5569A">
      <w:pPr>
        <w:spacing w:line="249" w:lineRule="auto"/>
        <w:ind w:left="425" w:right="546" w:firstLine="188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 xml:space="preserve">NTILE(5) OVER (PARTITION BY FF_YEAR ORDER BY FF_RATE) AS quintile </w:t>
      </w:r>
    </w:p>
    <w:p w14:paraId="1519EBD0" w14:textId="39993E41" w:rsidR="00C5569A" w:rsidRPr="00474858" w:rsidRDefault="00F96681" w:rsidP="00F96681">
      <w:pPr>
        <w:spacing w:line="249" w:lineRule="auto"/>
        <w:ind w:right="546"/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 xml:space="preserve">      </w:t>
      </w:r>
      <w:r w:rsidR="00C5569A" w:rsidRPr="00474858">
        <w:rPr>
          <w:rFonts w:asciiTheme="minorHAnsi" w:hAnsiTheme="minorHAnsi"/>
          <w:color w:val="000000" w:themeColor="text1"/>
          <w:sz w:val="28"/>
          <w:szCs w:val="28"/>
        </w:rPr>
        <w:t>FROM</w:t>
      </w:r>
    </w:p>
    <w:p w14:paraId="1E784B4E" w14:textId="77777777" w:rsidR="00C5569A" w:rsidRPr="00474858" w:rsidRDefault="00C5569A" w:rsidP="00C5569A">
      <w:pPr>
        <w:spacing w:line="388" w:lineRule="exact"/>
        <w:ind w:left="614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FIN.FRED_FEDFUNDS;</w:t>
      </w:r>
    </w:p>
    <w:p w14:paraId="14CA9964" w14:textId="77777777" w:rsidR="00C5569A" w:rsidRDefault="00C5569A" w:rsidP="00C5569A">
      <w:pPr>
        <w:spacing w:line="388" w:lineRule="exact"/>
        <w:rPr>
          <w:rFonts w:asciiTheme="minorHAnsi" w:hAnsiTheme="minorHAnsi"/>
          <w:color w:val="000000" w:themeColor="text1"/>
          <w:sz w:val="28"/>
          <w:szCs w:val="28"/>
        </w:rPr>
      </w:pPr>
    </w:p>
    <w:p w14:paraId="07EDA06B" w14:textId="637AC1B7" w:rsidR="00474858" w:rsidRPr="00E66D11" w:rsidRDefault="00474858" w:rsidP="00474858">
      <w:pPr>
        <w:tabs>
          <w:tab w:val="left" w:pos="9960"/>
        </w:tabs>
        <w:rPr>
          <w:rFonts w:asciiTheme="minorHAnsi" w:hAnsiTheme="minorHAnsi"/>
          <w:color w:val="000000" w:themeColor="text1"/>
          <w:sz w:val="28"/>
          <w:szCs w:val="28"/>
        </w:rPr>
        <w:sectPr w:rsidR="00474858" w:rsidRPr="00E66D11" w:rsidSect="00474858">
          <w:headerReference w:type="default" r:id="rId12"/>
          <w:type w:val="continuous"/>
          <w:pgSz w:w="16838" w:h="11906" w:orient="landscape" w:code="9"/>
          <w:pgMar w:top="1480" w:right="160" w:bottom="280" w:left="737" w:header="866" w:footer="0" w:gutter="0"/>
          <w:cols w:space="720"/>
          <w:docGrid w:linePitch="299"/>
        </w:sectPr>
      </w:pPr>
    </w:p>
    <w:p w14:paraId="40FFB5AF" w14:textId="77777777" w:rsidR="00C5569A" w:rsidRPr="00474858" w:rsidRDefault="00C5569A" w:rsidP="00E66D11">
      <w:pPr>
        <w:pStyle w:val="BodyText"/>
        <w:spacing w:before="193" w:line="259" w:lineRule="auto"/>
        <w:ind w:right="619"/>
        <w:jc w:val="both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This</w:t>
      </w:r>
      <w:r w:rsidRPr="00474858">
        <w:rPr>
          <w:rFonts w:asciiTheme="minorHAnsi" w:hAnsiTheme="minorHAnsi"/>
          <w:color w:val="000000" w:themeColor="text1"/>
          <w:spacing w:val="-10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query</w:t>
      </w:r>
      <w:r w:rsidRPr="00474858">
        <w:rPr>
          <w:rFonts w:asciiTheme="minorHAnsi" w:hAnsiTheme="minorHAnsi"/>
          <w:color w:val="000000" w:themeColor="text1"/>
          <w:spacing w:val="-15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uses</w:t>
      </w:r>
      <w:r w:rsidRPr="00474858">
        <w:rPr>
          <w:rFonts w:asciiTheme="minorHAnsi" w:hAnsiTheme="minorHAnsi"/>
          <w:color w:val="000000" w:themeColor="text1"/>
          <w:spacing w:val="-13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NTILE</w:t>
      </w:r>
      <w:r w:rsidRPr="00474858">
        <w:rPr>
          <w:rFonts w:asciiTheme="minorHAnsi" w:hAnsiTheme="minorHAnsi"/>
          <w:color w:val="000000" w:themeColor="text1"/>
          <w:spacing w:val="-10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to</w:t>
      </w:r>
      <w:r w:rsidRPr="00474858">
        <w:rPr>
          <w:rFonts w:asciiTheme="minorHAnsi" w:hAnsiTheme="minorHAnsi"/>
          <w:color w:val="000000" w:themeColor="text1"/>
          <w:spacing w:val="-13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create</w:t>
      </w:r>
      <w:r w:rsidRPr="00474858">
        <w:rPr>
          <w:rFonts w:asciiTheme="minorHAnsi" w:hAnsiTheme="minorHAnsi"/>
          <w:color w:val="000000" w:themeColor="text1"/>
          <w:spacing w:val="-13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deciles</w:t>
      </w:r>
      <w:r w:rsidRPr="00474858">
        <w:rPr>
          <w:rFonts w:asciiTheme="minorHAnsi" w:hAnsiTheme="minorHAnsi"/>
          <w:color w:val="000000" w:themeColor="text1"/>
          <w:spacing w:val="-13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that</w:t>
      </w:r>
      <w:r w:rsidRPr="00474858">
        <w:rPr>
          <w:rFonts w:asciiTheme="minorHAnsi" w:hAnsiTheme="minorHAnsi"/>
          <w:color w:val="000000" w:themeColor="text1"/>
          <w:spacing w:val="-13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bin</w:t>
      </w:r>
      <w:r w:rsidRPr="00474858">
        <w:rPr>
          <w:rFonts w:asciiTheme="minorHAnsi" w:hAnsiTheme="minorHAnsi"/>
          <w:color w:val="000000" w:themeColor="text1"/>
          <w:spacing w:val="-13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the</w:t>
      </w:r>
      <w:r w:rsidRPr="00474858">
        <w:rPr>
          <w:rFonts w:asciiTheme="minorHAnsi" w:hAnsiTheme="minorHAnsi"/>
          <w:color w:val="000000" w:themeColor="text1"/>
          <w:spacing w:val="-10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different</w:t>
      </w:r>
      <w:r w:rsidRPr="00474858">
        <w:rPr>
          <w:rFonts w:asciiTheme="minorHAnsi" w:hAnsiTheme="minorHAnsi"/>
          <w:color w:val="000000" w:themeColor="text1"/>
          <w:spacing w:val="-7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years.</w:t>
      </w:r>
      <w:r w:rsidRPr="00474858">
        <w:rPr>
          <w:rFonts w:asciiTheme="minorHAnsi" w:hAnsiTheme="minorHAnsi"/>
          <w:color w:val="000000" w:themeColor="text1"/>
          <w:spacing w:val="-3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The</w:t>
      </w:r>
      <w:r w:rsidRPr="00474858">
        <w:rPr>
          <w:rFonts w:asciiTheme="minorHAnsi" w:hAnsiTheme="minorHAnsi"/>
          <w:color w:val="000000" w:themeColor="text1"/>
          <w:spacing w:val="-10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following</w:t>
      </w:r>
      <w:r w:rsidRPr="00474858">
        <w:rPr>
          <w:rFonts w:asciiTheme="minorHAnsi" w:hAnsiTheme="minorHAnsi"/>
          <w:color w:val="000000" w:themeColor="text1"/>
          <w:spacing w:val="-10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example</w:t>
      </w:r>
      <w:r w:rsidRPr="00474858">
        <w:rPr>
          <w:rFonts w:asciiTheme="minorHAnsi" w:hAnsiTheme="minorHAnsi"/>
          <w:color w:val="000000" w:themeColor="text1"/>
          <w:spacing w:val="-9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divides the</w:t>
      </w:r>
      <w:r w:rsidRPr="00474858">
        <w:rPr>
          <w:rFonts w:asciiTheme="minorHAnsi" w:hAnsiTheme="minorHAnsi"/>
          <w:color w:val="000000" w:themeColor="text1"/>
          <w:spacing w:val="-12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values</w:t>
      </w:r>
      <w:r w:rsidRPr="00474858">
        <w:rPr>
          <w:rFonts w:asciiTheme="minorHAnsi" w:hAnsiTheme="minorHAnsi"/>
          <w:color w:val="000000" w:themeColor="text1"/>
          <w:spacing w:val="-9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in</w:t>
      </w:r>
      <w:r w:rsidRPr="00474858">
        <w:rPr>
          <w:rFonts w:asciiTheme="minorHAnsi" w:hAnsiTheme="minorHAnsi"/>
          <w:color w:val="000000" w:themeColor="text1"/>
          <w:spacing w:val="-11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the</w:t>
      </w:r>
      <w:r w:rsidRPr="00474858">
        <w:rPr>
          <w:rFonts w:asciiTheme="minorHAnsi" w:hAnsiTheme="minorHAnsi"/>
          <w:color w:val="000000" w:themeColor="text1"/>
          <w:spacing w:val="-8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year</w:t>
      </w:r>
      <w:r w:rsidRPr="00474858">
        <w:rPr>
          <w:rFonts w:asciiTheme="minorHAnsi" w:hAnsiTheme="minorHAnsi"/>
          <w:color w:val="000000" w:themeColor="text1"/>
          <w:spacing w:val="-11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column</w:t>
      </w:r>
      <w:r w:rsidRPr="00474858">
        <w:rPr>
          <w:rFonts w:asciiTheme="minorHAnsi" w:hAnsiTheme="minorHAnsi"/>
          <w:color w:val="000000" w:themeColor="text1"/>
          <w:spacing w:val="-11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of</w:t>
      </w:r>
      <w:r w:rsidRPr="00474858">
        <w:rPr>
          <w:rFonts w:asciiTheme="minorHAnsi" w:hAnsiTheme="minorHAnsi"/>
          <w:color w:val="000000" w:themeColor="text1"/>
          <w:spacing w:val="-9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the</w:t>
      </w:r>
      <w:r w:rsidRPr="00474858">
        <w:rPr>
          <w:rFonts w:asciiTheme="minorHAnsi" w:hAnsiTheme="minorHAnsi"/>
          <w:color w:val="000000" w:themeColor="text1"/>
          <w:spacing w:val="-8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fin.fred_fedfunds</w:t>
      </w:r>
      <w:r w:rsidRPr="00474858">
        <w:rPr>
          <w:rFonts w:asciiTheme="minorHAnsi" w:hAnsiTheme="minorHAnsi"/>
          <w:color w:val="000000" w:themeColor="text1"/>
          <w:spacing w:val="-14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table</w:t>
      </w:r>
      <w:r w:rsidRPr="00474858">
        <w:rPr>
          <w:rFonts w:asciiTheme="minorHAnsi" w:hAnsiTheme="minorHAnsi"/>
          <w:color w:val="000000" w:themeColor="text1"/>
          <w:spacing w:val="-9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into</w:t>
      </w:r>
      <w:r w:rsidRPr="00474858">
        <w:rPr>
          <w:rFonts w:asciiTheme="minorHAnsi" w:hAnsiTheme="minorHAnsi"/>
          <w:color w:val="000000" w:themeColor="text1"/>
          <w:spacing w:val="-9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10</w:t>
      </w:r>
      <w:r w:rsidRPr="00474858">
        <w:rPr>
          <w:rFonts w:asciiTheme="minorHAnsi" w:hAnsiTheme="minorHAnsi"/>
          <w:color w:val="000000" w:themeColor="text1"/>
          <w:spacing w:val="-14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buckets.</w:t>
      </w:r>
      <w:r w:rsidRPr="00474858">
        <w:rPr>
          <w:rFonts w:asciiTheme="minorHAnsi" w:hAnsiTheme="minorHAnsi"/>
          <w:color w:val="000000" w:themeColor="text1"/>
          <w:spacing w:val="-11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The</w:t>
      </w:r>
      <w:r w:rsidRPr="00474858">
        <w:rPr>
          <w:rFonts w:asciiTheme="minorHAnsi" w:hAnsiTheme="minorHAnsi"/>
          <w:color w:val="000000" w:themeColor="text1"/>
          <w:spacing w:val="-9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year</w:t>
      </w:r>
      <w:r w:rsidRPr="00474858">
        <w:rPr>
          <w:rFonts w:asciiTheme="minorHAnsi" w:hAnsiTheme="minorHAnsi"/>
          <w:color w:val="000000" w:themeColor="text1"/>
          <w:spacing w:val="-9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column</w:t>
      </w:r>
      <w:r w:rsidRPr="00474858">
        <w:rPr>
          <w:rFonts w:asciiTheme="minorHAnsi" w:hAnsiTheme="minorHAnsi"/>
          <w:color w:val="000000" w:themeColor="text1"/>
          <w:spacing w:val="-11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has total</w:t>
      </w:r>
      <w:r w:rsidRPr="00474858">
        <w:rPr>
          <w:rFonts w:asciiTheme="minorHAnsi" w:hAnsiTheme="minorHAnsi"/>
          <w:color w:val="000000" w:themeColor="text1"/>
          <w:spacing w:val="-8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693</w:t>
      </w:r>
      <w:r w:rsidRPr="00474858">
        <w:rPr>
          <w:rFonts w:asciiTheme="minorHAnsi" w:hAnsiTheme="minorHAnsi"/>
          <w:color w:val="000000" w:themeColor="text1"/>
          <w:spacing w:val="-5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values,</w:t>
      </w:r>
      <w:r w:rsidRPr="00474858">
        <w:rPr>
          <w:rFonts w:asciiTheme="minorHAnsi" w:hAnsiTheme="minorHAnsi"/>
          <w:color w:val="000000" w:themeColor="text1"/>
          <w:spacing w:val="-3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so</w:t>
      </w:r>
      <w:r w:rsidRPr="00474858">
        <w:rPr>
          <w:rFonts w:asciiTheme="minorHAnsi" w:hAnsiTheme="minorHAnsi"/>
          <w:color w:val="000000" w:themeColor="text1"/>
          <w:spacing w:val="-3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the</w:t>
      </w:r>
      <w:r w:rsidRPr="00474858">
        <w:rPr>
          <w:rFonts w:asciiTheme="minorHAnsi" w:hAnsiTheme="minorHAnsi"/>
          <w:color w:val="000000" w:themeColor="text1"/>
          <w:spacing w:val="-5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three</w:t>
      </w:r>
      <w:r w:rsidRPr="00474858">
        <w:rPr>
          <w:rFonts w:asciiTheme="minorHAnsi" w:hAnsiTheme="minorHAnsi"/>
          <w:color w:val="000000" w:themeColor="text1"/>
          <w:spacing w:val="-5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extra</w:t>
      </w:r>
      <w:r w:rsidRPr="00474858">
        <w:rPr>
          <w:rFonts w:asciiTheme="minorHAnsi" w:hAnsiTheme="minorHAnsi"/>
          <w:color w:val="000000" w:themeColor="text1"/>
          <w:spacing w:val="-3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values</w:t>
      </w:r>
      <w:r w:rsidRPr="00474858">
        <w:rPr>
          <w:rFonts w:asciiTheme="minorHAnsi" w:hAnsiTheme="minorHAnsi"/>
          <w:color w:val="000000" w:themeColor="text1"/>
          <w:spacing w:val="-5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(the</w:t>
      </w:r>
      <w:r w:rsidRPr="00474858">
        <w:rPr>
          <w:rFonts w:asciiTheme="minorHAnsi" w:hAnsiTheme="minorHAnsi"/>
          <w:color w:val="000000" w:themeColor="text1"/>
          <w:spacing w:val="-5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remainder</w:t>
      </w:r>
      <w:r w:rsidRPr="00474858">
        <w:rPr>
          <w:rFonts w:asciiTheme="minorHAnsi" w:hAnsiTheme="minorHAnsi"/>
          <w:color w:val="000000" w:themeColor="text1"/>
          <w:spacing w:val="-5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of</w:t>
      </w:r>
      <w:r w:rsidRPr="00474858">
        <w:rPr>
          <w:rFonts w:asciiTheme="minorHAnsi" w:hAnsiTheme="minorHAnsi"/>
          <w:color w:val="000000" w:themeColor="text1"/>
          <w:spacing w:val="-4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693</w:t>
      </w:r>
      <w:r w:rsidRPr="00474858">
        <w:rPr>
          <w:rFonts w:asciiTheme="minorHAnsi" w:hAnsiTheme="minorHAnsi"/>
          <w:color w:val="000000" w:themeColor="text1"/>
          <w:spacing w:val="-3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/</w:t>
      </w:r>
      <w:r w:rsidRPr="00474858">
        <w:rPr>
          <w:rFonts w:asciiTheme="minorHAnsi" w:hAnsiTheme="minorHAnsi"/>
          <w:color w:val="000000" w:themeColor="text1"/>
          <w:spacing w:val="-5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10)</w:t>
      </w:r>
      <w:r w:rsidRPr="00474858">
        <w:rPr>
          <w:rFonts w:asciiTheme="minorHAnsi" w:hAnsiTheme="minorHAnsi"/>
          <w:color w:val="000000" w:themeColor="text1"/>
          <w:spacing w:val="-5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are</w:t>
      </w:r>
      <w:r w:rsidRPr="00474858">
        <w:rPr>
          <w:rFonts w:asciiTheme="minorHAnsi" w:hAnsiTheme="minorHAnsi"/>
          <w:color w:val="000000" w:themeColor="text1"/>
          <w:spacing w:val="-7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allocated</w:t>
      </w:r>
      <w:r w:rsidRPr="00474858">
        <w:rPr>
          <w:rFonts w:asciiTheme="minorHAnsi" w:hAnsiTheme="minorHAnsi"/>
          <w:color w:val="000000" w:themeColor="text1"/>
          <w:spacing w:val="-7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to</w:t>
      </w:r>
      <w:r w:rsidRPr="00474858">
        <w:rPr>
          <w:rFonts w:asciiTheme="minorHAnsi" w:hAnsiTheme="minorHAnsi"/>
          <w:color w:val="000000" w:themeColor="text1"/>
          <w:spacing w:val="-5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buckets</w:t>
      </w:r>
      <w:r w:rsidRPr="00474858">
        <w:rPr>
          <w:rFonts w:asciiTheme="minorHAnsi" w:hAnsiTheme="minorHAnsi"/>
          <w:color w:val="000000" w:themeColor="text1"/>
          <w:spacing w:val="-3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1, 2 and 3, which therefore have one more value than buckets</w:t>
      </w:r>
      <w:r w:rsidRPr="00474858">
        <w:rPr>
          <w:rFonts w:asciiTheme="minorHAnsi" w:hAnsiTheme="minorHAnsi"/>
          <w:color w:val="000000" w:themeColor="text1"/>
          <w:spacing w:val="-12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4-10.</w:t>
      </w:r>
    </w:p>
    <w:p w14:paraId="2CE9E32D" w14:textId="77777777" w:rsidR="00C5569A" w:rsidRPr="00474858" w:rsidRDefault="00C5569A" w:rsidP="00C5569A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3BCFEB4" w14:textId="77777777" w:rsidR="00C5569A" w:rsidRPr="00474858" w:rsidRDefault="00C5569A" w:rsidP="00C5569A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4841290" w14:textId="77777777" w:rsidR="00C5569A" w:rsidRPr="00474858" w:rsidRDefault="00C5569A" w:rsidP="00C5569A">
      <w:pPr>
        <w:pStyle w:val="BodyText"/>
        <w:spacing w:before="51"/>
        <w:ind w:left="120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SELECT</w:t>
      </w:r>
    </w:p>
    <w:p w14:paraId="79C8E99D" w14:textId="77777777" w:rsidR="00C5569A" w:rsidRPr="00474858" w:rsidRDefault="00C5569A" w:rsidP="00C5569A">
      <w:pPr>
        <w:pStyle w:val="BodyText"/>
        <w:ind w:left="336" w:right="8991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ff_rate, ff_year,</w:t>
      </w:r>
    </w:p>
    <w:p w14:paraId="46A5FE4F" w14:textId="77777777" w:rsidR="00F83880" w:rsidRDefault="00C5569A" w:rsidP="00C5569A">
      <w:pPr>
        <w:pStyle w:val="BodyText"/>
        <w:spacing w:line="242" w:lineRule="auto"/>
        <w:ind w:left="120" w:right="4339" w:firstLine="216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 xml:space="preserve">NTILE(10) OVER ( ORDER BY ff_year DESC) AS bins </w:t>
      </w:r>
    </w:p>
    <w:p w14:paraId="2BB71AEE" w14:textId="39066D90" w:rsidR="00C5569A" w:rsidRPr="00474858" w:rsidRDefault="00C5569A" w:rsidP="00F83880">
      <w:pPr>
        <w:pStyle w:val="BodyText"/>
        <w:spacing w:line="242" w:lineRule="auto"/>
        <w:ind w:right="4339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FROM</w:t>
      </w:r>
    </w:p>
    <w:p w14:paraId="2A90EFB5" w14:textId="77777777" w:rsidR="00C5569A" w:rsidRPr="00474858" w:rsidRDefault="00C5569A" w:rsidP="00C5569A">
      <w:pPr>
        <w:pStyle w:val="BodyText"/>
        <w:spacing w:line="289" w:lineRule="exact"/>
        <w:ind w:left="336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fin.fred_fedfunds;</w:t>
      </w:r>
    </w:p>
    <w:p w14:paraId="1548C507" w14:textId="77777777" w:rsidR="00C5569A" w:rsidRPr="00474858" w:rsidRDefault="00C5569A" w:rsidP="00C5569A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3BB61F4" w14:textId="77777777" w:rsidR="00C5569A" w:rsidRPr="00474858" w:rsidRDefault="00C5569A" w:rsidP="00C5569A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E590F7" w14:textId="77777777" w:rsidR="00E66D11" w:rsidRDefault="00E66D11" w:rsidP="00C5569A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934097" w14:textId="77777777" w:rsidR="00E66D11" w:rsidRDefault="00E66D11" w:rsidP="00C5569A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9420E4" w14:textId="77777777" w:rsidR="00E66D11" w:rsidRDefault="00E66D11" w:rsidP="00C5569A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23ED71F" w14:textId="77777777" w:rsidR="00E66D11" w:rsidRDefault="00E66D11" w:rsidP="00C5569A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C8B0FC5" w14:textId="77777777" w:rsidR="00E66D11" w:rsidRDefault="00E66D11" w:rsidP="00C5569A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780B597" w14:textId="77777777" w:rsidR="00E66D11" w:rsidRDefault="00E66D11" w:rsidP="00C5569A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2489124" w14:textId="77777777" w:rsidR="00E66D11" w:rsidRDefault="00E66D11" w:rsidP="00C5569A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652C25B" w14:textId="77777777" w:rsidR="00E66D11" w:rsidRDefault="00E66D11" w:rsidP="00C5569A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6A9A142" w14:textId="64F501CB" w:rsidR="00C5569A" w:rsidRPr="00474858" w:rsidRDefault="00C5569A" w:rsidP="00C5569A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Output:</w:t>
      </w:r>
    </w:p>
    <w:p w14:paraId="149C5618" w14:textId="77777777" w:rsidR="00C5569A" w:rsidRPr="00474858" w:rsidRDefault="00C5569A" w:rsidP="00C5569A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C9F8686" w14:textId="77777777" w:rsidR="00C5569A" w:rsidRPr="00474858" w:rsidRDefault="00C5569A" w:rsidP="00C5569A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EF8982D" w14:textId="77777777" w:rsidR="00C5569A" w:rsidRPr="00474858" w:rsidRDefault="00C5569A" w:rsidP="00C5569A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noProof/>
          <w:color w:val="000000" w:themeColor="text1"/>
          <w:sz w:val="28"/>
          <w:szCs w:val="28"/>
        </w:rPr>
        <w:drawing>
          <wp:inline distT="0" distB="0" distL="0" distR="0" wp14:anchorId="6A683DAF" wp14:editId="701F0DA0">
            <wp:extent cx="2156460" cy="357109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479" cy="357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B37D" w14:textId="77777777" w:rsidR="00C5569A" w:rsidRPr="00474858" w:rsidRDefault="00C5569A" w:rsidP="00C5569A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48544A" w14:textId="77777777" w:rsidR="00E66D11" w:rsidRDefault="00E66D11" w:rsidP="00C5569A">
      <w:pPr>
        <w:pStyle w:val="BodyText"/>
        <w:spacing w:before="39" w:line="259" w:lineRule="auto"/>
        <w:ind w:left="120"/>
        <w:rPr>
          <w:rFonts w:asciiTheme="minorHAnsi" w:hAnsiTheme="minorHAnsi"/>
          <w:color w:val="000000" w:themeColor="text1"/>
          <w:sz w:val="28"/>
          <w:szCs w:val="28"/>
        </w:rPr>
      </w:pPr>
    </w:p>
    <w:p w14:paraId="16DCA4A5" w14:textId="2098C38E" w:rsidR="00C5569A" w:rsidRPr="00474858" w:rsidRDefault="00C5569A" w:rsidP="00FC3CEF">
      <w:pPr>
        <w:pStyle w:val="BodyText"/>
        <w:spacing w:before="39" w:line="259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In this second query we grouped the data by year and used NTILE within the partitions to assign values.</w:t>
      </w:r>
    </w:p>
    <w:p w14:paraId="29A50670" w14:textId="77777777" w:rsidR="00C5569A" w:rsidRPr="00474858" w:rsidRDefault="00C5569A" w:rsidP="00C5569A">
      <w:pPr>
        <w:pStyle w:val="BodyText"/>
        <w:spacing w:before="39" w:line="259" w:lineRule="auto"/>
        <w:ind w:left="120"/>
        <w:rPr>
          <w:rFonts w:asciiTheme="minorHAnsi" w:hAnsiTheme="minorHAnsi"/>
          <w:color w:val="000000" w:themeColor="text1"/>
          <w:sz w:val="28"/>
          <w:szCs w:val="28"/>
        </w:rPr>
      </w:pPr>
    </w:p>
    <w:p w14:paraId="5CB15F8F" w14:textId="77777777" w:rsidR="00C5569A" w:rsidRPr="00474858" w:rsidRDefault="00C5569A" w:rsidP="00C5569A">
      <w:pPr>
        <w:pStyle w:val="BodyText"/>
        <w:spacing w:before="51"/>
        <w:ind w:left="120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SELECT</w:t>
      </w:r>
    </w:p>
    <w:p w14:paraId="1BABD847" w14:textId="77777777" w:rsidR="00C5569A" w:rsidRPr="00474858" w:rsidRDefault="00C5569A" w:rsidP="00C5569A">
      <w:pPr>
        <w:pStyle w:val="BodyText"/>
        <w:spacing w:before="24" w:line="259" w:lineRule="auto"/>
        <w:ind w:left="336" w:right="8991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ff_rate, ff_year,</w:t>
      </w:r>
    </w:p>
    <w:p w14:paraId="18A3BFC2" w14:textId="77777777" w:rsidR="00E66D11" w:rsidRDefault="00C5569A" w:rsidP="00C5569A">
      <w:pPr>
        <w:pStyle w:val="BodyText"/>
        <w:spacing w:before="1" w:line="256" w:lineRule="auto"/>
        <w:ind w:left="120" w:right="2243" w:firstLine="216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 xml:space="preserve">NTILE(10) OVER ( PARTITION BY ff_year ORDER BY ff_rate DESC ) AS b </w:t>
      </w:r>
    </w:p>
    <w:p w14:paraId="2A94E1C7" w14:textId="6096EA34" w:rsidR="00C5569A" w:rsidRPr="00474858" w:rsidRDefault="00C5569A" w:rsidP="00E66D11">
      <w:pPr>
        <w:pStyle w:val="BodyText"/>
        <w:spacing w:before="1" w:line="256" w:lineRule="auto"/>
        <w:ind w:right="2243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FROM</w:t>
      </w:r>
    </w:p>
    <w:p w14:paraId="2CA65BCC" w14:textId="77777777" w:rsidR="00C5569A" w:rsidRPr="00474858" w:rsidRDefault="00C5569A" w:rsidP="00C5569A">
      <w:pPr>
        <w:pStyle w:val="BodyText"/>
        <w:spacing w:before="4"/>
        <w:ind w:left="336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fin.fred_fedfunds;</w:t>
      </w:r>
    </w:p>
    <w:p w14:paraId="57E96103" w14:textId="77777777" w:rsidR="007F629C" w:rsidRPr="00474858" w:rsidRDefault="007F629C" w:rsidP="00C5569A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A1CACC" w14:textId="5D003A69" w:rsidR="00C5569A" w:rsidRPr="00474858" w:rsidRDefault="00C5569A" w:rsidP="00C5569A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Output:</w:t>
      </w:r>
    </w:p>
    <w:p w14:paraId="78BDA7C2" w14:textId="77777777" w:rsidR="00E66D11" w:rsidRDefault="00C5569A" w:rsidP="00E66D11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noProof/>
          <w:color w:val="000000" w:themeColor="text1"/>
          <w:sz w:val="28"/>
          <w:szCs w:val="28"/>
        </w:rPr>
        <w:drawing>
          <wp:inline distT="0" distB="0" distL="0" distR="0" wp14:anchorId="4A8E2E55" wp14:editId="4B945303">
            <wp:extent cx="2506980" cy="3255921"/>
            <wp:effectExtent l="0" t="0" r="762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3434" cy="326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16AA" w14:textId="295338FA" w:rsidR="007F629C" w:rsidRPr="00E66D11" w:rsidRDefault="007F629C" w:rsidP="00E66D11">
      <w:pPr>
        <w:rPr>
          <w:rFonts w:asciiTheme="minorHAnsi" w:hAnsiTheme="minorHAnsi"/>
          <w:b/>
          <w:bCs/>
          <w:color w:val="000000" w:themeColor="text1"/>
          <w:sz w:val="32"/>
          <w:szCs w:val="32"/>
          <w:u w:val="single"/>
        </w:rPr>
      </w:pPr>
      <w:r w:rsidRPr="00E66D11">
        <w:rPr>
          <w:rFonts w:asciiTheme="minorHAnsi" w:hAnsiTheme="minorHAnsi"/>
          <w:b/>
          <w:bCs/>
          <w:color w:val="000000" w:themeColor="text1"/>
          <w:sz w:val="32"/>
          <w:szCs w:val="32"/>
          <w:u w:val="single"/>
        </w:rPr>
        <w:lastRenderedPageBreak/>
        <w:t>Query 5: Leading and Lagging Indicators</w:t>
      </w:r>
    </w:p>
    <w:p w14:paraId="22D76627" w14:textId="3C76B106" w:rsidR="007F629C" w:rsidRPr="00474858" w:rsidRDefault="007F629C" w:rsidP="007F629C">
      <w:pPr>
        <w:ind w:left="120"/>
        <w:rPr>
          <w:rFonts w:asciiTheme="minorHAnsi" w:hAnsiTheme="minorHAnsi"/>
          <w:color w:val="000000" w:themeColor="text1"/>
          <w:sz w:val="28"/>
          <w:szCs w:val="28"/>
        </w:rPr>
      </w:pPr>
    </w:p>
    <w:p w14:paraId="4041498D" w14:textId="77777777" w:rsidR="007F629C" w:rsidRPr="00474858" w:rsidRDefault="007F629C" w:rsidP="00E66D11">
      <w:pPr>
        <w:pStyle w:val="BodyText"/>
        <w:spacing w:before="193" w:line="259" w:lineRule="auto"/>
        <w:ind w:right="415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This</w:t>
      </w:r>
      <w:r w:rsidRPr="00474858">
        <w:rPr>
          <w:rFonts w:asciiTheme="minorHAnsi" w:hAnsiTheme="minorHAnsi"/>
          <w:color w:val="000000" w:themeColor="text1"/>
          <w:spacing w:val="-10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Query</w:t>
      </w:r>
      <w:r w:rsidRPr="00474858">
        <w:rPr>
          <w:rFonts w:asciiTheme="minorHAnsi" w:hAnsiTheme="minorHAnsi"/>
          <w:color w:val="000000" w:themeColor="text1"/>
          <w:spacing w:val="-11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to</w:t>
      </w:r>
      <w:r w:rsidRPr="00474858">
        <w:rPr>
          <w:rFonts w:asciiTheme="minorHAnsi" w:hAnsiTheme="minorHAnsi"/>
          <w:color w:val="000000" w:themeColor="text1"/>
          <w:spacing w:val="-7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select</w:t>
      </w:r>
      <w:r w:rsidRPr="00474858">
        <w:rPr>
          <w:rFonts w:asciiTheme="minorHAnsi" w:hAnsiTheme="minorHAnsi"/>
          <w:color w:val="000000" w:themeColor="text1"/>
          <w:spacing w:val="-7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stock</w:t>
      </w:r>
      <w:r w:rsidRPr="00474858">
        <w:rPr>
          <w:rFonts w:asciiTheme="minorHAnsi" w:hAnsiTheme="minorHAnsi"/>
          <w:color w:val="000000" w:themeColor="text1"/>
          <w:spacing w:val="-9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open,</w:t>
      </w:r>
      <w:r w:rsidRPr="00474858">
        <w:rPr>
          <w:rFonts w:asciiTheme="minorHAnsi" w:hAnsiTheme="minorHAnsi"/>
          <w:color w:val="000000" w:themeColor="text1"/>
          <w:spacing w:val="-10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stock</w:t>
      </w:r>
      <w:r w:rsidRPr="00474858">
        <w:rPr>
          <w:rFonts w:asciiTheme="minorHAnsi" w:hAnsiTheme="minorHAnsi"/>
          <w:color w:val="000000" w:themeColor="text1"/>
          <w:spacing w:val="-10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close,</w:t>
      </w:r>
      <w:r w:rsidRPr="00474858">
        <w:rPr>
          <w:rFonts w:asciiTheme="minorHAnsi" w:hAnsiTheme="minorHAnsi"/>
          <w:color w:val="000000" w:themeColor="text1"/>
          <w:spacing w:val="-10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previous</w:t>
      </w:r>
      <w:r w:rsidRPr="00474858">
        <w:rPr>
          <w:rFonts w:asciiTheme="minorHAnsi" w:hAnsiTheme="minorHAnsi"/>
          <w:color w:val="000000" w:themeColor="text1"/>
          <w:spacing w:val="-9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close(lag),</w:t>
      </w:r>
      <w:r w:rsidRPr="00474858">
        <w:rPr>
          <w:rFonts w:asciiTheme="minorHAnsi" w:hAnsiTheme="minorHAnsi"/>
          <w:color w:val="000000" w:themeColor="text1"/>
          <w:spacing w:val="-9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Nextopen(lead)</w:t>
      </w:r>
      <w:r w:rsidRPr="00474858">
        <w:rPr>
          <w:rFonts w:asciiTheme="minorHAnsi" w:hAnsiTheme="minorHAnsi"/>
          <w:color w:val="000000" w:themeColor="text1"/>
          <w:spacing w:val="-10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from</w:t>
      </w:r>
      <w:r w:rsidRPr="00474858">
        <w:rPr>
          <w:rFonts w:asciiTheme="minorHAnsi" w:hAnsiTheme="minorHAnsi"/>
          <w:color w:val="000000" w:themeColor="text1"/>
          <w:spacing w:val="-9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sp500</w:t>
      </w:r>
      <w:r w:rsidRPr="00474858">
        <w:rPr>
          <w:rFonts w:asciiTheme="minorHAnsi" w:hAnsiTheme="minorHAnsi"/>
          <w:color w:val="000000" w:themeColor="text1"/>
          <w:spacing w:val="-10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data along with its impact on gdp, with previous gdp into</w:t>
      </w:r>
      <w:r w:rsidRPr="00474858">
        <w:rPr>
          <w:rFonts w:asciiTheme="minorHAnsi" w:hAnsiTheme="minorHAnsi"/>
          <w:color w:val="000000" w:themeColor="text1"/>
          <w:spacing w:val="-11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account.</w:t>
      </w:r>
    </w:p>
    <w:p w14:paraId="23AF7307" w14:textId="117B319D" w:rsidR="007F629C" w:rsidRPr="00474858" w:rsidRDefault="007F629C" w:rsidP="007F629C">
      <w:pPr>
        <w:pStyle w:val="BodyText"/>
        <w:rPr>
          <w:rFonts w:asciiTheme="minorHAnsi" w:hAnsiTheme="minorHAnsi"/>
          <w:color w:val="000000" w:themeColor="text1"/>
          <w:sz w:val="28"/>
          <w:szCs w:val="28"/>
        </w:rPr>
      </w:pPr>
    </w:p>
    <w:p w14:paraId="3E2B051D" w14:textId="1C982F19" w:rsidR="008D3021" w:rsidRPr="00474858" w:rsidRDefault="008D3021" w:rsidP="007F629C">
      <w:pPr>
        <w:pStyle w:val="BodyText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Query:</w:t>
      </w:r>
    </w:p>
    <w:p w14:paraId="3071F844" w14:textId="77777777" w:rsidR="007F629C" w:rsidRPr="00474858" w:rsidRDefault="007F629C" w:rsidP="007F629C">
      <w:pPr>
        <w:ind w:left="120"/>
        <w:rPr>
          <w:rFonts w:asciiTheme="minorHAnsi" w:hAnsiTheme="minorHAnsi"/>
          <w:color w:val="000000" w:themeColor="text1"/>
          <w:sz w:val="28"/>
          <w:szCs w:val="28"/>
        </w:rPr>
      </w:pPr>
    </w:p>
    <w:p w14:paraId="120C87CF" w14:textId="77777777" w:rsidR="00FD024D" w:rsidRPr="00474858" w:rsidRDefault="00FD024D" w:rsidP="00FD024D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SELECT</w:t>
      </w:r>
    </w:p>
    <w:p w14:paraId="05C2BF55" w14:textId="77777777" w:rsidR="00FD024D" w:rsidRPr="00474858" w:rsidRDefault="00FD024D" w:rsidP="00600FD4">
      <w:pPr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trade_date, close,</w:t>
      </w:r>
    </w:p>
    <w:p w14:paraId="1B32DD06" w14:textId="77777777" w:rsidR="00FD024D" w:rsidRPr="00474858" w:rsidRDefault="00FD024D" w:rsidP="00600FD4">
      <w:pPr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LAG(close, 1, 0) OVER (ORDER BY trade_date ASC) AS prv_cls, open AS wkly_opn,</w:t>
      </w:r>
    </w:p>
    <w:p w14:paraId="0955EB0D" w14:textId="77777777" w:rsidR="00FD024D" w:rsidRPr="00474858" w:rsidRDefault="00FD024D" w:rsidP="00600FD4">
      <w:pPr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close AS wkly_cls,</w:t>
      </w:r>
    </w:p>
    <w:p w14:paraId="40270A38" w14:textId="77777777" w:rsidR="00FD024D" w:rsidRPr="00474858" w:rsidRDefault="00FD024D" w:rsidP="00600FD4">
      <w:pPr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LEAD(open, 1, 0) OVER (ORDER BY trade_date ASC) AS nxt_opn, Gdp_value,</w:t>
      </w:r>
    </w:p>
    <w:p w14:paraId="34BFDE89" w14:textId="77777777" w:rsidR="00FD024D" w:rsidRPr="00474858" w:rsidRDefault="00FD024D" w:rsidP="00600FD4">
      <w:pPr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LAG(Gdp_value,1,0) OVER (ORDER BY trade_date ASC) AS Prv_gdp</w:t>
      </w:r>
    </w:p>
    <w:p w14:paraId="3FC8FF97" w14:textId="77777777" w:rsidR="00FD024D" w:rsidRPr="00474858" w:rsidRDefault="00FD024D" w:rsidP="00FD024D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from</w:t>
      </w:r>
    </w:p>
    <w:p w14:paraId="1D022B2F" w14:textId="77777777" w:rsidR="00FD024D" w:rsidRPr="00474858" w:rsidRDefault="00FD024D" w:rsidP="00600FD4">
      <w:pPr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dberndt.sp500_daily_facts</w:t>
      </w:r>
    </w:p>
    <w:p w14:paraId="773F700E" w14:textId="77777777" w:rsidR="00FD024D" w:rsidRPr="00474858" w:rsidRDefault="00FD024D" w:rsidP="00600FD4">
      <w:pPr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INNER JOIN dberndt.fred_gdp ON (dberndt.sp500_daily_facts.Trade_date = dberndt.fred_gdp.gdp_date)</w:t>
      </w:r>
    </w:p>
    <w:p w14:paraId="57BABBF3" w14:textId="77777777" w:rsidR="00FD024D" w:rsidRPr="00474858" w:rsidRDefault="00FD024D" w:rsidP="00600FD4">
      <w:pPr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ORDER BY</w:t>
      </w:r>
    </w:p>
    <w:p w14:paraId="5FB4E608" w14:textId="15539A9E" w:rsidR="007F629C" w:rsidRPr="00474858" w:rsidRDefault="00FD024D" w:rsidP="00600FD4">
      <w:pPr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trade_date ASC;</w:t>
      </w:r>
    </w:p>
    <w:p w14:paraId="435F4C48" w14:textId="39FE386E" w:rsidR="008D3021" w:rsidRPr="00474858" w:rsidRDefault="008D3021" w:rsidP="00FD024D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0303BF10" w14:textId="77777777" w:rsidR="008D3021" w:rsidRPr="00474858" w:rsidRDefault="008D3021" w:rsidP="00FD024D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0CDAE17" w14:textId="77777777" w:rsidR="008D3021" w:rsidRPr="00474858" w:rsidRDefault="008D3021" w:rsidP="00FD024D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97A9B7A" w14:textId="77777777" w:rsidR="008D3021" w:rsidRPr="00474858" w:rsidRDefault="008D3021" w:rsidP="00FD024D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427D08" w14:textId="77777777" w:rsidR="008D3021" w:rsidRPr="00474858" w:rsidRDefault="008D3021" w:rsidP="00FD024D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C5D1E0" w14:textId="77777777" w:rsidR="008D3021" w:rsidRPr="00474858" w:rsidRDefault="008D3021" w:rsidP="00FD024D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D13C573" w14:textId="77777777" w:rsidR="008D3021" w:rsidRPr="00474858" w:rsidRDefault="008D3021" w:rsidP="00FD024D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9C9CC3A" w14:textId="77777777" w:rsidR="008D3021" w:rsidRPr="00474858" w:rsidRDefault="008D3021" w:rsidP="00FD024D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8C7985E" w14:textId="2A8ACC3B" w:rsidR="008D3021" w:rsidRPr="00474858" w:rsidRDefault="008D3021" w:rsidP="00FD024D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Output:</w:t>
      </w:r>
    </w:p>
    <w:p w14:paraId="28E92F11" w14:textId="14BF65B0" w:rsidR="008D3021" w:rsidRPr="00474858" w:rsidRDefault="008D3021" w:rsidP="00FD024D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0DACC17F" w14:textId="15EABE1F" w:rsidR="008D3021" w:rsidRPr="00474858" w:rsidRDefault="008D3021" w:rsidP="00FD024D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noProof/>
          <w:color w:val="000000" w:themeColor="text1"/>
          <w:sz w:val="28"/>
          <w:szCs w:val="28"/>
        </w:rPr>
        <w:drawing>
          <wp:inline distT="0" distB="0" distL="0" distR="0" wp14:anchorId="25FE7073" wp14:editId="2D2CA360">
            <wp:extent cx="635317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71EB" w14:textId="55031076" w:rsidR="008D3021" w:rsidRPr="00474858" w:rsidRDefault="008D3021" w:rsidP="00FD024D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19B5E06" w14:textId="7073003E" w:rsidR="008D3021" w:rsidRPr="00474858" w:rsidRDefault="008D3021" w:rsidP="00FD024D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06DD324E" w14:textId="6EDF7D7A" w:rsidR="008D3021" w:rsidRPr="00474858" w:rsidRDefault="008D3021" w:rsidP="00FD024D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0EDD926E" w14:textId="65474905" w:rsidR="008D3021" w:rsidRPr="00474858" w:rsidRDefault="008D3021" w:rsidP="00FD024D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C93475" w14:textId="13EE5F13" w:rsidR="008D3021" w:rsidRPr="00474858" w:rsidRDefault="008D3021" w:rsidP="00FD024D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9F72820" w14:textId="3EB11D47" w:rsidR="008D3021" w:rsidRPr="00E66D11" w:rsidRDefault="00A779D1" w:rsidP="00E66D11">
      <w:pPr>
        <w:jc w:val="center"/>
        <w:rPr>
          <w:rFonts w:asciiTheme="minorHAnsi" w:hAnsiTheme="minorHAnsi"/>
          <w:b/>
          <w:color w:val="000000" w:themeColor="text1"/>
          <w:sz w:val="40"/>
          <w:szCs w:val="40"/>
        </w:rPr>
      </w:pPr>
      <w:r w:rsidRPr="00E66D11">
        <w:rPr>
          <w:rFonts w:asciiTheme="minorHAnsi" w:hAnsiTheme="minorHAnsi"/>
          <w:b/>
          <w:color w:val="000000" w:themeColor="text1"/>
          <w:sz w:val="40"/>
          <w:szCs w:val="40"/>
        </w:rPr>
        <w:lastRenderedPageBreak/>
        <w:t>PART II: Interesting Queries</w:t>
      </w:r>
    </w:p>
    <w:p w14:paraId="2BBD05A9" w14:textId="6B9B6FD4" w:rsidR="00A779D1" w:rsidRDefault="00A779D1" w:rsidP="00FD024D">
      <w:pPr>
        <w:rPr>
          <w:rFonts w:asciiTheme="minorHAnsi" w:hAnsiTheme="minorHAnsi"/>
          <w:b/>
          <w:color w:val="000000" w:themeColor="text1"/>
          <w:sz w:val="28"/>
          <w:szCs w:val="28"/>
        </w:rPr>
      </w:pPr>
    </w:p>
    <w:p w14:paraId="451E0A35" w14:textId="39C57BAA" w:rsidR="00E66D11" w:rsidRPr="00E66D11" w:rsidRDefault="00E66D11" w:rsidP="00FD024D">
      <w:pPr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</w:pPr>
      <w:r w:rsidRPr="00E66D11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Query 1:</w:t>
      </w:r>
    </w:p>
    <w:p w14:paraId="682608E4" w14:textId="77777777" w:rsidR="00E66D11" w:rsidRPr="00474858" w:rsidRDefault="00E66D11" w:rsidP="00FD024D">
      <w:pPr>
        <w:rPr>
          <w:rFonts w:asciiTheme="minorHAnsi" w:hAnsiTheme="minorHAnsi"/>
          <w:b/>
          <w:color w:val="000000" w:themeColor="text1"/>
          <w:sz w:val="28"/>
          <w:szCs w:val="28"/>
        </w:rPr>
      </w:pPr>
    </w:p>
    <w:p w14:paraId="601B18E8" w14:textId="77777777" w:rsidR="00A779D1" w:rsidRPr="00474858" w:rsidRDefault="00A779D1" w:rsidP="00A779D1">
      <w:pPr>
        <w:pStyle w:val="BodyText"/>
        <w:spacing w:before="51"/>
        <w:ind w:left="120" w:right="415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This query is giving us insight about the revenue generated from different type of product category and their sub categories.</w:t>
      </w:r>
    </w:p>
    <w:p w14:paraId="0A977871" w14:textId="77777777" w:rsidR="00A779D1" w:rsidRPr="00474858" w:rsidRDefault="00A779D1" w:rsidP="00A779D1">
      <w:pPr>
        <w:pStyle w:val="BodyText"/>
        <w:spacing w:before="160"/>
        <w:ind w:left="120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Here the column "Sales Overview" tells us whether there has been a profit or loss in the store.</w:t>
      </w:r>
    </w:p>
    <w:p w14:paraId="3E6EFB7E" w14:textId="7FD2A151" w:rsidR="00A779D1" w:rsidRPr="00474858" w:rsidRDefault="00A779D1" w:rsidP="00FD024D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E8395B0" w14:textId="75689145" w:rsidR="00A779D1" w:rsidRPr="00474858" w:rsidRDefault="00474858" w:rsidP="00FD024D">
      <w:pPr>
        <w:rPr>
          <w:rFonts w:asciiTheme="minorHAnsi" w:hAnsiTheme="minorHAnsi"/>
          <w:color w:val="000000" w:themeColor="text1"/>
          <w:sz w:val="28"/>
          <w:szCs w:val="28"/>
          <w:shd w:val="clear" w:color="auto" w:fill="FFFFFF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  <w:shd w:val="clear" w:color="auto" w:fill="FFFFFF"/>
        </w:rPr>
        <w:t>Query:</w:t>
      </w:r>
    </w:p>
    <w:p w14:paraId="479A0578" w14:textId="7AD09ABE" w:rsidR="00474858" w:rsidRPr="00474858" w:rsidRDefault="00474858" w:rsidP="00FD024D">
      <w:pPr>
        <w:rPr>
          <w:rFonts w:asciiTheme="minorHAnsi" w:hAnsiTheme="minorHAnsi"/>
          <w:color w:val="000000" w:themeColor="text1"/>
          <w:sz w:val="28"/>
          <w:szCs w:val="28"/>
          <w:shd w:val="clear" w:color="auto" w:fill="FFFFFF"/>
        </w:rPr>
      </w:pPr>
    </w:p>
    <w:p w14:paraId="79A4E0EF" w14:textId="77777777" w:rsidR="00474858" w:rsidRPr="00474858" w:rsidRDefault="00474858" w:rsidP="00474858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SELECT</w:t>
      </w:r>
    </w:p>
    <w:p w14:paraId="4556379F" w14:textId="77777777" w:rsidR="00474858" w:rsidRPr="00474858" w:rsidRDefault="00474858" w:rsidP="00474858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 xml:space="preserve">pdim.product_subcategory, pdim.product_category, COUNT(slsfct.order_id) AS "Order Total", SUM (slsfct.Sales) AS "Sales Total", SUM(slsfct.profit) AS "Total profit or loss", </w:t>
      </w:r>
    </w:p>
    <w:p w14:paraId="17A09FE9" w14:textId="77777777" w:rsidR="00474858" w:rsidRPr="00474858" w:rsidRDefault="00474858" w:rsidP="008D4A80">
      <w:pPr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(CASE</w:t>
      </w:r>
    </w:p>
    <w:p w14:paraId="5470A478" w14:textId="5A94F1A2" w:rsidR="00474858" w:rsidRPr="00474858" w:rsidRDefault="00474858" w:rsidP="008D4A80">
      <w:pPr>
        <w:ind w:left="720" w:firstLine="720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WHEN</w:t>
      </w:r>
      <w:r w:rsidR="008D4A80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SUM(slsfct.profit) &gt; 0</w:t>
      </w:r>
    </w:p>
    <w:p w14:paraId="3EBF0AA7" w14:textId="77777777" w:rsidR="008D4A80" w:rsidRDefault="00474858" w:rsidP="008D4A80">
      <w:pPr>
        <w:ind w:left="720" w:firstLine="720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 xml:space="preserve">THEN 'profit' </w:t>
      </w:r>
    </w:p>
    <w:p w14:paraId="00627F17" w14:textId="66BEBF55" w:rsidR="00474858" w:rsidRPr="00474858" w:rsidRDefault="00474858" w:rsidP="008D4A80">
      <w:pPr>
        <w:ind w:left="720" w:firstLine="720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ELSE 'loss'</w:t>
      </w:r>
    </w:p>
    <w:p w14:paraId="5DB2539F" w14:textId="1F06AA05" w:rsidR="00474858" w:rsidRPr="00474858" w:rsidRDefault="00474858" w:rsidP="008D4A80">
      <w:pPr>
        <w:ind w:firstLine="720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END)</w:t>
      </w:r>
      <w:r w:rsidR="008D4A80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"Sales Overview"</w:t>
      </w:r>
    </w:p>
    <w:p w14:paraId="1D3ED26F" w14:textId="77777777" w:rsidR="00474858" w:rsidRPr="00474858" w:rsidRDefault="00474858" w:rsidP="00474858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from</w:t>
      </w:r>
    </w:p>
    <w:p w14:paraId="54331421" w14:textId="10E35535" w:rsidR="00474858" w:rsidRPr="00474858" w:rsidRDefault="00474858" w:rsidP="00474858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SuperStore.Product_Dim pdim</w:t>
      </w:r>
      <w:r w:rsidR="008D4A80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INNER JOIN SuperStore.Sales_Fact slsfct ON pd.product_key = slsfct.product_key</w:t>
      </w:r>
    </w:p>
    <w:p w14:paraId="2FCD562C" w14:textId="516D97A7" w:rsidR="00474858" w:rsidRPr="00474858" w:rsidRDefault="00474858" w:rsidP="00474858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GROUP BY ROLLUP ((pdim.product_subcategory, pdim.product_category));</w:t>
      </w:r>
    </w:p>
    <w:p w14:paraId="745FD222" w14:textId="1B0D54D8" w:rsidR="00474858" w:rsidRPr="00474858" w:rsidRDefault="00474858" w:rsidP="00474858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97CAAEC" w14:textId="6EB6125F" w:rsidR="00474858" w:rsidRPr="00474858" w:rsidRDefault="00474858" w:rsidP="00474858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7D94AD1" w14:textId="77777777" w:rsidR="00E66D11" w:rsidRDefault="00E66D11" w:rsidP="00474858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2878FA6" w14:textId="77777777" w:rsidR="00600FD4" w:rsidRDefault="00600FD4" w:rsidP="00474858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9EBC344" w14:textId="7549FD4E" w:rsidR="00474858" w:rsidRPr="00474858" w:rsidRDefault="00474858" w:rsidP="00474858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lastRenderedPageBreak/>
        <w:t>Output:</w:t>
      </w:r>
    </w:p>
    <w:p w14:paraId="481FE5D1" w14:textId="0AC06829" w:rsidR="00474858" w:rsidRPr="00474858" w:rsidRDefault="00474858" w:rsidP="00474858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1F48608" w14:textId="2FA99334" w:rsidR="00E66D11" w:rsidRDefault="00B456AB" w:rsidP="00474858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781001E" wp14:editId="4AEE4AA7">
            <wp:extent cx="73914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35DD" w14:textId="77777777" w:rsidR="00E66D11" w:rsidRDefault="00E66D11" w:rsidP="00474858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7C90E17" w14:textId="77777777" w:rsidR="00E66D11" w:rsidRDefault="00E66D11" w:rsidP="00474858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06522E2E" w14:textId="77777777" w:rsidR="00E66D11" w:rsidRDefault="00E66D11" w:rsidP="00474858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3E2D99" w14:textId="77777777" w:rsidR="00E66D11" w:rsidRDefault="00E66D11" w:rsidP="00474858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B262495" w14:textId="77777777" w:rsidR="00E66D11" w:rsidRDefault="00E66D11" w:rsidP="00474858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7D6DA1D" w14:textId="77777777" w:rsidR="00E66D11" w:rsidRDefault="00E66D11" w:rsidP="00474858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7490F7" w14:textId="77777777" w:rsidR="00E66D11" w:rsidRDefault="00E66D11" w:rsidP="00474858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A74FC93" w14:textId="1889866F" w:rsidR="00474858" w:rsidRPr="00E66D11" w:rsidRDefault="00474858" w:rsidP="00474858">
      <w:pPr>
        <w:rPr>
          <w:rFonts w:asciiTheme="minorHAnsi" w:hAnsiTheme="minorHAnsi"/>
          <w:b/>
          <w:bCs/>
          <w:color w:val="000000" w:themeColor="text1"/>
          <w:sz w:val="28"/>
          <w:szCs w:val="28"/>
          <w:u w:val="single"/>
        </w:rPr>
      </w:pPr>
      <w:r w:rsidRPr="00E66D11">
        <w:rPr>
          <w:rFonts w:asciiTheme="minorHAnsi" w:hAnsiTheme="minorHAnsi"/>
          <w:b/>
          <w:bCs/>
          <w:color w:val="000000" w:themeColor="text1"/>
          <w:sz w:val="28"/>
          <w:szCs w:val="28"/>
          <w:u w:val="single"/>
        </w:rPr>
        <w:lastRenderedPageBreak/>
        <w:t>Query 2:</w:t>
      </w:r>
    </w:p>
    <w:p w14:paraId="2CC17DCE" w14:textId="1604037B" w:rsidR="00474858" w:rsidRPr="00474858" w:rsidRDefault="00474858" w:rsidP="00474858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42A04C6" w14:textId="77777777" w:rsidR="00474858" w:rsidRPr="00474858" w:rsidRDefault="00474858" w:rsidP="00474858">
      <w:pPr>
        <w:pStyle w:val="BodyText"/>
        <w:spacing w:before="88" w:line="400" w:lineRule="auto"/>
        <w:ind w:left="425" w:right="1820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This query further expands upon the query created demonstrating</w:t>
      </w:r>
      <w:r w:rsidRPr="00474858">
        <w:rPr>
          <w:rFonts w:asciiTheme="minorHAnsi" w:hAnsiTheme="minorHAnsi"/>
          <w:color w:val="000000" w:themeColor="text1"/>
          <w:spacing w:val="-52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RANK. It joins the fed funds rate table with the GDP table.</w:t>
      </w:r>
    </w:p>
    <w:p w14:paraId="2B05CA44" w14:textId="77777777" w:rsidR="00474858" w:rsidRPr="00474858" w:rsidRDefault="00474858" w:rsidP="00474858">
      <w:pPr>
        <w:pStyle w:val="BodyText"/>
        <w:spacing w:line="288" w:lineRule="auto"/>
        <w:ind w:left="425" w:right="546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We then partition the RANK by year and order by GDP value. This can allow us</w:t>
      </w:r>
      <w:r w:rsidRPr="00474858">
        <w:rPr>
          <w:rFonts w:asciiTheme="minorHAnsi" w:hAnsiTheme="minorHAnsi"/>
          <w:color w:val="000000" w:themeColor="text1"/>
          <w:spacing w:val="-53"/>
          <w:sz w:val="28"/>
          <w:szCs w:val="28"/>
        </w:rPr>
        <w:t xml:space="preserve"> </w:t>
      </w:r>
      <w:r w:rsidRPr="00474858">
        <w:rPr>
          <w:rFonts w:asciiTheme="minorHAnsi" w:hAnsiTheme="minorHAnsi"/>
          <w:color w:val="000000" w:themeColor="text1"/>
          <w:sz w:val="28"/>
          <w:szCs w:val="28"/>
        </w:rPr>
        <w:t>to see if changes in the fed funds rate is a leading indicator to changes in GDP value.</w:t>
      </w:r>
    </w:p>
    <w:p w14:paraId="33064FA4" w14:textId="1653B5E5" w:rsidR="00474858" w:rsidRDefault="00474858" w:rsidP="00474858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475DE65" w14:textId="0A84F8EB" w:rsidR="00E66D11" w:rsidRPr="00474858" w:rsidRDefault="00E66D11" w:rsidP="00474858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Query:</w:t>
      </w:r>
    </w:p>
    <w:p w14:paraId="15FEB051" w14:textId="77777777" w:rsidR="008D4A80" w:rsidRDefault="00B456AB" w:rsidP="00B456AB">
      <w:pPr>
        <w:spacing w:before="8" w:line="244" w:lineRule="auto"/>
        <w:ind w:left="580" w:right="8196"/>
        <w:rPr>
          <w:rFonts w:asciiTheme="minorHAnsi" w:hAnsiTheme="minorHAnsi"/>
          <w:color w:val="000000" w:themeColor="text1"/>
          <w:sz w:val="28"/>
          <w:szCs w:val="28"/>
        </w:rPr>
      </w:pPr>
      <w:r w:rsidRPr="00B456AB">
        <w:rPr>
          <w:rFonts w:asciiTheme="minorHAnsi" w:hAnsiTheme="minorHAnsi"/>
          <w:color w:val="000000" w:themeColor="text1"/>
          <w:sz w:val="28"/>
          <w:szCs w:val="28"/>
        </w:rPr>
        <w:t xml:space="preserve">SELECT </w:t>
      </w:r>
    </w:p>
    <w:p w14:paraId="38C8CDFC" w14:textId="44413E45" w:rsidR="00B456AB" w:rsidRPr="00B456AB" w:rsidRDefault="00B456AB" w:rsidP="008D4A80">
      <w:pPr>
        <w:spacing w:before="8" w:line="244" w:lineRule="auto"/>
        <w:ind w:left="1440" w:right="8196"/>
        <w:rPr>
          <w:rFonts w:asciiTheme="minorHAnsi" w:hAnsiTheme="minorHAnsi"/>
          <w:color w:val="000000" w:themeColor="text1"/>
          <w:sz w:val="28"/>
          <w:szCs w:val="28"/>
        </w:rPr>
      </w:pPr>
      <w:r w:rsidRPr="00B456AB">
        <w:rPr>
          <w:rFonts w:asciiTheme="minorHAnsi" w:hAnsiTheme="minorHAnsi"/>
          <w:color w:val="000000" w:themeColor="text1"/>
          <w:sz w:val="28"/>
          <w:szCs w:val="28"/>
        </w:rPr>
        <w:t>fd.FF_DATE, fd.FF_YEAR, fd.FF_RATE, fg.GDP_VALUE,</w:t>
      </w:r>
    </w:p>
    <w:p w14:paraId="7AF5D6E0" w14:textId="77777777" w:rsidR="008D4A80" w:rsidRDefault="00B456AB" w:rsidP="008D4A80">
      <w:pPr>
        <w:spacing w:before="8" w:line="244" w:lineRule="auto"/>
        <w:ind w:left="1440" w:right="8196"/>
        <w:rPr>
          <w:rFonts w:asciiTheme="minorHAnsi" w:hAnsiTheme="minorHAnsi"/>
          <w:color w:val="000000" w:themeColor="text1"/>
          <w:sz w:val="28"/>
          <w:szCs w:val="28"/>
        </w:rPr>
      </w:pPr>
      <w:r w:rsidRPr="00B456AB">
        <w:rPr>
          <w:rFonts w:asciiTheme="minorHAnsi" w:hAnsiTheme="minorHAnsi"/>
          <w:color w:val="000000" w:themeColor="text1"/>
          <w:sz w:val="28"/>
          <w:szCs w:val="28"/>
        </w:rPr>
        <w:t xml:space="preserve">RANK() OVER (PARTITION BY fd.FF_YEAR ORDER BY fg.GDP_VALUE) AS GDP_RANK </w:t>
      </w:r>
    </w:p>
    <w:p w14:paraId="0A930634" w14:textId="4E38FAAE" w:rsidR="00B456AB" w:rsidRPr="00B456AB" w:rsidRDefault="00B456AB" w:rsidP="00B456AB">
      <w:pPr>
        <w:spacing w:before="8" w:line="244" w:lineRule="auto"/>
        <w:ind w:left="580" w:right="8196"/>
        <w:rPr>
          <w:rFonts w:asciiTheme="minorHAnsi" w:hAnsiTheme="minorHAnsi"/>
          <w:color w:val="000000" w:themeColor="text1"/>
          <w:sz w:val="28"/>
          <w:szCs w:val="28"/>
        </w:rPr>
      </w:pPr>
      <w:r w:rsidRPr="00B456AB">
        <w:rPr>
          <w:rFonts w:asciiTheme="minorHAnsi" w:hAnsiTheme="minorHAnsi"/>
          <w:color w:val="000000" w:themeColor="text1"/>
          <w:sz w:val="28"/>
          <w:szCs w:val="28"/>
        </w:rPr>
        <w:t>FROM</w:t>
      </w:r>
    </w:p>
    <w:p w14:paraId="4561C192" w14:textId="77777777" w:rsidR="00B456AB" w:rsidRPr="00B456AB" w:rsidRDefault="00B456AB" w:rsidP="008D4A80">
      <w:pPr>
        <w:spacing w:before="8" w:line="244" w:lineRule="auto"/>
        <w:ind w:left="1440" w:right="8196"/>
        <w:rPr>
          <w:rFonts w:asciiTheme="minorHAnsi" w:hAnsiTheme="minorHAnsi"/>
          <w:color w:val="000000" w:themeColor="text1"/>
          <w:sz w:val="28"/>
          <w:szCs w:val="28"/>
        </w:rPr>
      </w:pPr>
      <w:r w:rsidRPr="00B456AB">
        <w:rPr>
          <w:rFonts w:asciiTheme="minorHAnsi" w:hAnsiTheme="minorHAnsi"/>
          <w:color w:val="000000" w:themeColor="text1"/>
          <w:sz w:val="28"/>
          <w:szCs w:val="28"/>
        </w:rPr>
        <w:t>FIN.FRED_FEDFUNDS fd</w:t>
      </w:r>
    </w:p>
    <w:p w14:paraId="59D1B1FF" w14:textId="524BDF38" w:rsidR="00474858" w:rsidRPr="00474858" w:rsidRDefault="00B456AB" w:rsidP="008D4A80">
      <w:pPr>
        <w:spacing w:before="8" w:line="244" w:lineRule="auto"/>
        <w:ind w:left="1440" w:right="8196"/>
        <w:rPr>
          <w:rFonts w:asciiTheme="minorHAnsi" w:hAnsiTheme="minorHAnsi"/>
          <w:color w:val="000000" w:themeColor="text1"/>
          <w:sz w:val="28"/>
          <w:szCs w:val="28"/>
        </w:rPr>
      </w:pPr>
      <w:r w:rsidRPr="00B456AB">
        <w:rPr>
          <w:rFonts w:asciiTheme="minorHAnsi" w:hAnsiTheme="minorHAnsi"/>
          <w:color w:val="000000" w:themeColor="text1"/>
          <w:sz w:val="28"/>
          <w:szCs w:val="28"/>
        </w:rPr>
        <w:t>LEFT OUTER JOIN FIN.JULIAN_DAYS jul_dys ON fd.FF_DATE = jul_dys.ACTUAL_DATE LEFT OUTER JOIN FIN.FRED_GDP fg ON jul_dys.JULIAN_DAY = fg.JULIAN_DAY;</w:t>
      </w:r>
    </w:p>
    <w:p w14:paraId="2D8B0B90" w14:textId="77777777" w:rsidR="00E66D11" w:rsidRDefault="00E66D11" w:rsidP="00E66D11">
      <w:pPr>
        <w:spacing w:before="8" w:line="244" w:lineRule="auto"/>
        <w:ind w:right="8196"/>
        <w:rPr>
          <w:rFonts w:asciiTheme="minorHAnsi" w:hAnsiTheme="minorHAnsi"/>
          <w:color w:val="000000" w:themeColor="text1"/>
          <w:sz w:val="28"/>
          <w:szCs w:val="28"/>
        </w:rPr>
      </w:pPr>
    </w:p>
    <w:p w14:paraId="2D5C2F12" w14:textId="77777777" w:rsidR="00E66D11" w:rsidRDefault="00E66D11" w:rsidP="00E66D11">
      <w:pPr>
        <w:spacing w:before="8" w:line="244" w:lineRule="auto"/>
        <w:ind w:right="8196"/>
        <w:rPr>
          <w:rFonts w:asciiTheme="minorHAnsi" w:hAnsiTheme="minorHAnsi"/>
          <w:color w:val="000000" w:themeColor="text1"/>
          <w:sz w:val="28"/>
          <w:szCs w:val="28"/>
        </w:rPr>
      </w:pPr>
    </w:p>
    <w:p w14:paraId="7A0AB003" w14:textId="77777777" w:rsidR="00E66D11" w:rsidRDefault="00E66D11" w:rsidP="00E66D11">
      <w:pPr>
        <w:spacing w:before="8" w:line="244" w:lineRule="auto"/>
        <w:ind w:right="8196"/>
        <w:rPr>
          <w:rFonts w:asciiTheme="minorHAnsi" w:hAnsiTheme="minorHAnsi"/>
          <w:color w:val="000000" w:themeColor="text1"/>
          <w:sz w:val="28"/>
          <w:szCs w:val="28"/>
        </w:rPr>
      </w:pPr>
    </w:p>
    <w:p w14:paraId="7489442E" w14:textId="77777777" w:rsidR="00E66D11" w:rsidRDefault="00E66D11" w:rsidP="00E66D11">
      <w:pPr>
        <w:spacing w:before="8" w:line="244" w:lineRule="auto"/>
        <w:ind w:right="8196"/>
        <w:rPr>
          <w:rFonts w:asciiTheme="minorHAnsi" w:hAnsiTheme="minorHAnsi"/>
          <w:color w:val="000000" w:themeColor="text1"/>
          <w:sz w:val="28"/>
          <w:szCs w:val="28"/>
        </w:rPr>
      </w:pPr>
    </w:p>
    <w:p w14:paraId="765090CB" w14:textId="77777777" w:rsidR="00E66D11" w:rsidRDefault="00E66D11" w:rsidP="00E66D11">
      <w:pPr>
        <w:spacing w:before="8" w:line="244" w:lineRule="auto"/>
        <w:ind w:right="8196"/>
        <w:rPr>
          <w:rFonts w:asciiTheme="minorHAnsi" w:hAnsiTheme="minorHAnsi"/>
          <w:color w:val="000000" w:themeColor="text1"/>
          <w:sz w:val="28"/>
          <w:szCs w:val="28"/>
        </w:rPr>
      </w:pPr>
    </w:p>
    <w:p w14:paraId="1E95B2D2" w14:textId="77777777" w:rsidR="00B456AB" w:rsidRDefault="00B456AB" w:rsidP="00E66D11">
      <w:pPr>
        <w:spacing w:before="8" w:line="244" w:lineRule="auto"/>
        <w:ind w:right="8196"/>
        <w:rPr>
          <w:rFonts w:asciiTheme="minorHAnsi" w:hAnsiTheme="minorHAnsi"/>
          <w:color w:val="000000" w:themeColor="text1"/>
          <w:sz w:val="28"/>
          <w:szCs w:val="28"/>
        </w:rPr>
      </w:pPr>
    </w:p>
    <w:p w14:paraId="776DCB31" w14:textId="43BF57BC" w:rsidR="00474858" w:rsidRDefault="00E66D11" w:rsidP="00E66D11">
      <w:pPr>
        <w:spacing w:before="8" w:line="244" w:lineRule="auto"/>
        <w:ind w:right="8196"/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Output:</w:t>
      </w:r>
    </w:p>
    <w:p w14:paraId="54CA8B01" w14:textId="79439873" w:rsidR="00E66D11" w:rsidRDefault="00E66D11" w:rsidP="00E66D11">
      <w:pPr>
        <w:spacing w:before="8" w:line="244" w:lineRule="auto"/>
        <w:ind w:right="8196"/>
        <w:rPr>
          <w:rFonts w:asciiTheme="minorHAnsi" w:hAnsiTheme="minorHAnsi"/>
          <w:color w:val="000000" w:themeColor="text1"/>
          <w:sz w:val="28"/>
          <w:szCs w:val="28"/>
        </w:rPr>
      </w:pPr>
    </w:p>
    <w:p w14:paraId="40DC045E" w14:textId="6A4FBEA1" w:rsidR="00474858" w:rsidRPr="00474858" w:rsidRDefault="00B456AB" w:rsidP="00474858">
      <w:pPr>
        <w:spacing w:before="8" w:line="244" w:lineRule="auto"/>
        <w:ind w:left="580" w:right="8196"/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0510B1F" wp14:editId="10245591">
            <wp:extent cx="3762375" cy="397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75A6" w14:textId="77777777" w:rsidR="00E66D11" w:rsidRDefault="00E66D11" w:rsidP="00E66D11">
      <w:pPr>
        <w:spacing w:before="8" w:line="244" w:lineRule="auto"/>
        <w:ind w:right="8196"/>
        <w:rPr>
          <w:rFonts w:asciiTheme="minorHAnsi" w:hAnsiTheme="minorHAnsi"/>
          <w:b/>
          <w:bCs/>
          <w:color w:val="000000" w:themeColor="text1"/>
          <w:sz w:val="28"/>
          <w:szCs w:val="28"/>
          <w:u w:val="single"/>
        </w:rPr>
      </w:pPr>
    </w:p>
    <w:p w14:paraId="48D4806B" w14:textId="77777777" w:rsidR="00E66D11" w:rsidRDefault="00E66D11" w:rsidP="00E66D11">
      <w:pPr>
        <w:spacing w:before="8" w:line="244" w:lineRule="auto"/>
        <w:ind w:right="8196"/>
        <w:rPr>
          <w:rFonts w:asciiTheme="minorHAnsi" w:hAnsiTheme="minorHAnsi"/>
          <w:b/>
          <w:bCs/>
          <w:color w:val="000000" w:themeColor="text1"/>
          <w:sz w:val="28"/>
          <w:szCs w:val="28"/>
          <w:u w:val="single"/>
        </w:rPr>
      </w:pPr>
    </w:p>
    <w:p w14:paraId="4EB31B7D" w14:textId="77777777" w:rsidR="00E66D11" w:rsidRDefault="00E66D11" w:rsidP="00E66D11">
      <w:pPr>
        <w:spacing w:before="8" w:line="244" w:lineRule="auto"/>
        <w:ind w:right="8196"/>
        <w:rPr>
          <w:rFonts w:asciiTheme="minorHAnsi" w:hAnsiTheme="minorHAnsi"/>
          <w:b/>
          <w:bCs/>
          <w:color w:val="000000" w:themeColor="text1"/>
          <w:sz w:val="28"/>
          <w:szCs w:val="28"/>
          <w:u w:val="single"/>
        </w:rPr>
      </w:pPr>
    </w:p>
    <w:p w14:paraId="507ED9F2" w14:textId="77777777" w:rsidR="00E66D11" w:rsidRDefault="00E66D11" w:rsidP="00E66D11">
      <w:pPr>
        <w:spacing w:before="8" w:line="244" w:lineRule="auto"/>
        <w:ind w:right="8196"/>
        <w:rPr>
          <w:rFonts w:asciiTheme="minorHAnsi" w:hAnsiTheme="minorHAnsi"/>
          <w:b/>
          <w:bCs/>
          <w:color w:val="000000" w:themeColor="text1"/>
          <w:sz w:val="28"/>
          <w:szCs w:val="28"/>
          <w:u w:val="single"/>
        </w:rPr>
      </w:pPr>
    </w:p>
    <w:p w14:paraId="0A166584" w14:textId="77777777" w:rsidR="00E66D11" w:rsidRDefault="00E66D11" w:rsidP="00E66D11">
      <w:pPr>
        <w:spacing w:before="8" w:line="244" w:lineRule="auto"/>
        <w:ind w:right="8196"/>
        <w:rPr>
          <w:rFonts w:asciiTheme="minorHAnsi" w:hAnsiTheme="minorHAnsi"/>
          <w:b/>
          <w:bCs/>
          <w:color w:val="000000" w:themeColor="text1"/>
          <w:sz w:val="28"/>
          <w:szCs w:val="28"/>
          <w:u w:val="single"/>
        </w:rPr>
      </w:pPr>
    </w:p>
    <w:p w14:paraId="4AB897A0" w14:textId="3D9F0B2D" w:rsidR="00474858" w:rsidRPr="00E66D11" w:rsidRDefault="00474858" w:rsidP="00E66D11">
      <w:pPr>
        <w:spacing w:before="8" w:line="244" w:lineRule="auto"/>
        <w:ind w:right="8196"/>
        <w:rPr>
          <w:rFonts w:asciiTheme="minorHAnsi" w:hAnsiTheme="minorHAnsi"/>
          <w:b/>
          <w:bCs/>
          <w:color w:val="000000" w:themeColor="text1"/>
          <w:sz w:val="28"/>
          <w:szCs w:val="28"/>
          <w:u w:val="single"/>
        </w:rPr>
      </w:pPr>
      <w:r w:rsidRPr="00E66D11">
        <w:rPr>
          <w:rFonts w:asciiTheme="minorHAnsi" w:hAnsiTheme="minorHAnsi"/>
          <w:b/>
          <w:bCs/>
          <w:color w:val="000000" w:themeColor="text1"/>
          <w:sz w:val="28"/>
          <w:szCs w:val="28"/>
          <w:u w:val="single"/>
        </w:rPr>
        <w:t>Query 3:</w:t>
      </w:r>
    </w:p>
    <w:p w14:paraId="284A6AC0" w14:textId="49EDFE13" w:rsidR="00474858" w:rsidRPr="00474858" w:rsidRDefault="00474858" w:rsidP="00474858">
      <w:pPr>
        <w:spacing w:before="8" w:line="244" w:lineRule="auto"/>
        <w:ind w:left="580" w:right="8196"/>
        <w:rPr>
          <w:rFonts w:asciiTheme="minorHAnsi" w:hAnsiTheme="minorHAnsi"/>
          <w:color w:val="000000" w:themeColor="text1"/>
          <w:sz w:val="28"/>
          <w:szCs w:val="28"/>
        </w:rPr>
      </w:pPr>
    </w:p>
    <w:p w14:paraId="2BD2B713" w14:textId="77777777" w:rsidR="00474858" w:rsidRPr="00474858" w:rsidRDefault="00474858" w:rsidP="00474858">
      <w:pPr>
        <w:pStyle w:val="BodyText"/>
        <w:spacing w:before="160"/>
        <w:ind w:left="120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This query will find the correlations between products and categories within sales.</w:t>
      </w:r>
    </w:p>
    <w:p w14:paraId="4A38ECD4" w14:textId="5E21FE5C" w:rsidR="00474858" w:rsidRPr="00474858" w:rsidRDefault="00474858" w:rsidP="00474858">
      <w:pPr>
        <w:spacing w:before="8" w:line="244" w:lineRule="auto"/>
        <w:ind w:left="580" w:right="8196"/>
        <w:rPr>
          <w:rFonts w:asciiTheme="minorHAnsi" w:hAnsiTheme="minorHAnsi"/>
          <w:color w:val="000000" w:themeColor="text1"/>
          <w:sz w:val="28"/>
          <w:szCs w:val="28"/>
        </w:rPr>
      </w:pPr>
    </w:p>
    <w:p w14:paraId="5927FA32" w14:textId="4795FA50" w:rsidR="00474858" w:rsidRPr="00474858" w:rsidRDefault="00474858" w:rsidP="00474858">
      <w:pPr>
        <w:spacing w:before="8" w:line="244" w:lineRule="auto"/>
        <w:ind w:left="580" w:right="8196"/>
        <w:rPr>
          <w:rFonts w:asciiTheme="minorHAnsi" w:hAnsiTheme="minorHAnsi"/>
          <w:color w:val="000000" w:themeColor="text1"/>
          <w:sz w:val="28"/>
          <w:szCs w:val="28"/>
        </w:rPr>
      </w:pPr>
      <w:r w:rsidRPr="00474858">
        <w:rPr>
          <w:rFonts w:asciiTheme="minorHAnsi" w:hAnsiTheme="minorHAnsi"/>
          <w:color w:val="000000" w:themeColor="text1"/>
          <w:sz w:val="28"/>
          <w:szCs w:val="28"/>
        </w:rPr>
        <w:t>Query:</w:t>
      </w:r>
    </w:p>
    <w:p w14:paraId="5FB0A00F" w14:textId="77777777" w:rsidR="00474858" w:rsidRPr="00474858" w:rsidRDefault="00474858" w:rsidP="00474858">
      <w:pPr>
        <w:spacing w:before="8" w:line="244" w:lineRule="auto"/>
        <w:ind w:left="580" w:right="8196"/>
        <w:rPr>
          <w:rFonts w:asciiTheme="minorHAnsi" w:hAnsiTheme="minorHAnsi"/>
          <w:color w:val="000000" w:themeColor="text1"/>
          <w:sz w:val="28"/>
          <w:szCs w:val="28"/>
        </w:rPr>
      </w:pPr>
    </w:p>
    <w:p w14:paraId="066623DC" w14:textId="77777777" w:rsidR="00B456AB" w:rsidRPr="00B456AB" w:rsidRDefault="00B456AB" w:rsidP="00B456AB">
      <w:pPr>
        <w:spacing w:before="8" w:line="244" w:lineRule="auto"/>
        <w:ind w:left="580" w:right="8196"/>
        <w:rPr>
          <w:rFonts w:asciiTheme="minorHAnsi" w:hAnsiTheme="minorHAnsi"/>
          <w:color w:val="000000" w:themeColor="text1"/>
          <w:sz w:val="28"/>
          <w:szCs w:val="28"/>
        </w:rPr>
      </w:pPr>
      <w:r w:rsidRPr="00B456AB">
        <w:rPr>
          <w:rFonts w:asciiTheme="minorHAnsi" w:hAnsiTheme="minorHAnsi"/>
          <w:color w:val="000000" w:themeColor="text1"/>
          <w:sz w:val="28"/>
          <w:szCs w:val="28"/>
        </w:rPr>
        <w:t>SELECT</w:t>
      </w:r>
    </w:p>
    <w:p w14:paraId="177A6AF1" w14:textId="77777777" w:rsidR="00B456AB" w:rsidRPr="00B456AB" w:rsidRDefault="00B456AB" w:rsidP="00B456AB">
      <w:pPr>
        <w:spacing w:before="8" w:line="244" w:lineRule="auto"/>
        <w:ind w:left="580" w:right="8196"/>
        <w:rPr>
          <w:rFonts w:asciiTheme="minorHAnsi" w:hAnsiTheme="minorHAnsi"/>
          <w:color w:val="000000" w:themeColor="text1"/>
          <w:sz w:val="28"/>
          <w:szCs w:val="28"/>
        </w:rPr>
      </w:pPr>
      <w:r w:rsidRPr="00B456AB">
        <w:rPr>
          <w:rFonts w:asciiTheme="minorHAnsi" w:hAnsiTheme="minorHAnsi"/>
          <w:color w:val="000000" w:themeColor="text1"/>
          <w:sz w:val="28"/>
          <w:szCs w:val="28"/>
        </w:rPr>
        <w:t>pdim.product_key, pdim.product_name,</w:t>
      </w:r>
    </w:p>
    <w:p w14:paraId="4E6565FC" w14:textId="77777777" w:rsidR="00B456AB" w:rsidRPr="00B456AB" w:rsidRDefault="00B456AB" w:rsidP="00B456AB">
      <w:pPr>
        <w:spacing w:before="8" w:line="244" w:lineRule="auto"/>
        <w:ind w:left="580" w:right="8196"/>
        <w:rPr>
          <w:rFonts w:asciiTheme="minorHAnsi" w:hAnsiTheme="minorHAnsi"/>
          <w:color w:val="000000" w:themeColor="text1"/>
          <w:sz w:val="28"/>
          <w:szCs w:val="28"/>
        </w:rPr>
      </w:pPr>
      <w:r w:rsidRPr="00B456AB">
        <w:rPr>
          <w:rFonts w:asciiTheme="minorHAnsi" w:hAnsiTheme="minorHAnsi"/>
          <w:color w:val="000000" w:themeColor="text1"/>
          <w:sz w:val="28"/>
          <w:szCs w:val="28"/>
        </w:rPr>
        <w:t>EXTRACT(YEAR FROM sf.order_date), RATIO_TO_REPORT(sf.order_quantity*sf.unit_price) OVER(PARTITION BY pdim.product_name) SALES_RATIO</w:t>
      </w:r>
    </w:p>
    <w:p w14:paraId="2306447F" w14:textId="77777777" w:rsidR="00B456AB" w:rsidRPr="00B456AB" w:rsidRDefault="00B456AB" w:rsidP="00B456AB">
      <w:pPr>
        <w:spacing w:before="8" w:line="244" w:lineRule="auto"/>
        <w:ind w:left="580" w:right="8196"/>
        <w:rPr>
          <w:rFonts w:asciiTheme="minorHAnsi" w:hAnsiTheme="minorHAnsi"/>
          <w:color w:val="000000" w:themeColor="text1"/>
          <w:sz w:val="28"/>
          <w:szCs w:val="28"/>
        </w:rPr>
      </w:pPr>
      <w:r w:rsidRPr="00B456AB">
        <w:rPr>
          <w:rFonts w:asciiTheme="minorHAnsi" w:hAnsiTheme="minorHAnsi"/>
          <w:color w:val="000000" w:themeColor="text1"/>
          <w:sz w:val="28"/>
          <w:szCs w:val="28"/>
        </w:rPr>
        <w:t>from</w:t>
      </w:r>
    </w:p>
    <w:p w14:paraId="427E8EB5" w14:textId="77777777" w:rsidR="00B456AB" w:rsidRPr="00B456AB" w:rsidRDefault="00B456AB" w:rsidP="00B456AB">
      <w:pPr>
        <w:spacing w:before="8" w:line="244" w:lineRule="auto"/>
        <w:ind w:left="580" w:right="8196"/>
        <w:rPr>
          <w:rFonts w:asciiTheme="minorHAnsi" w:hAnsiTheme="minorHAnsi"/>
          <w:color w:val="000000" w:themeColor="text1"/>
          <w:sz w:val="28"/>
          <w:szCs w:val="28"/>
        </w:rPr>
      </w:pPr>
      <w:r w:rsidRPr="00B456AB">
        <w:rPr>
          <w:rFonts w:asciiTheme="minorHAnsi" w:hAnsiTheme="minorHAnsi"/>
          <w:color w:val="000000" w:themeColor="text1"/>
          <w:sz w:val="28"/>
          <w:szCs w:val="28"/>
        </w:rPr>
        <w:t>superstore.product_dim pdim JOIN superstore.sales_fact sf</w:t>
      </w:r>
    </w:p>
    <w:p w14:paraId="2EB5147C" w14:textId="0C35960A" w:rsidR="00E66D11" w:rsidRDefault="00B456AB" w:rsidP="00B456AB">
      <w:pPr>
        <w:spacing w:before="8" w:line="244" w:lineRule="auto"/>
        <w:ind w:left="580" w:right="8196"/>
        <w:rPr>
          <w:rFonts w:asciiTheme="minorHAnsi" w:hAnsiTheme="minorHAnsi"/>
          <w:color w:val="000000" w:themeColor="text1"/>
          <w:sz w:val="28"/>
          <w:szCs w:val="28"/>
        </w:rPr>
      </w:pPr>
      <w:r w:rsidRPr="00B456AB">
        <w:rPr>
          <w:rFonts w:asciiTheme="minorHAnsi" w:hAnsiTheme="minorHAnsi"/>
          <w:color w:val="000000" w:themeColor="text1"/>
          <w:sz w:val="28"/>
          <w:szCs w:val="28"/>
        </w:rPr>
        <w:t>ON pdim.product_key = sf.product_key;</w:t>
      </w:r>
    </w:p>
    <w:p w14:paraId="639A3147" w14:textId="2D6169CE" w:rsidR="00E66D11" w:rsidRDefault="00E66D11" w:rsidP="00474858">
      <w:pPr>
        <w:spacing w:before="8" w:line="244" w:lineRule="auto"/>
        <w:ind w:left="580" w:right="8196"/>
        <w:rPr>
          <w:rFonts w:asciiTheme="minorHAnsi" w:hAnsiTheme="minorHAnsi"/>
          <w:color w:val="000000" w:themeColor="text1"/>
          <w:sz w:val="28"/>
          <w:szCs w:val="28"/>
        </w:rPr>
      </w:pPr>
    </w:p>
    <w:p w14:paraId="0D24C4BA" w14:textId="569BD295" w:rsidR="00E66D11" w:rsidRDefault="00E66D11" w:rsidP="00474858">
      <w:pPr>
        <w:spacing w:before="8" w:line="244" w:lineRule="auto"/>
        <w:ind w:left="580" w:right="8196"/>
        <w:rPr>
          <w:rFonts w:asciiTheme="minorHAnsi" w:hAnsiTheme="minorHAnsi"/>
          <w:color w:val="000000" w:themeColor="text1"/>
          <w:sz w:val="28"/>
          <w:szCs w:val="28"/>
        </w:rPr>
      </w:pPr>
    </w:p>
    <w:p w14:paraId="32EA951E" w14:textId="6C676475" w:rsidR="00E66D11" w:rsidRDefault="00E66D11" w:rsidP="00474858">
      <w:pPr>
        <w:spacing w:before="8" w:line="244" w:lineRule="auto"/>
        <w:ind w:left="580" w:right="8196"/>
        <w:rPr>
          <w:rFonts w:asciiTheme="minorHAnsi" w:hAnsiTheme="minorHAnsi"/>
          <w:color w:val="000000" w:themeColor="text1"/>
          <w:sz w:val="28"/>
          <w:szCs w:val="28"/>
        </w:rPr>
      </w:pPr>
    </w:p>
    <w:p w14:paraId="5585BE0F" w14:textId="77777777" w:rsidR="00E66D11" w:rsidRPr="00474858" w:rsidRDefault="00E66D11" w:rsidP="00474858">
      <w:pPr>
        <w:spacing w:before="8" w:line="244" w:lineRule="auto"/>
        <w:ind w:left="580" w:right="8196"/>
        <w:rPr>
          <w:rFonts w:asciiTheme="minorHAnsi" w:hAnsiTheme="minorHAnsi"/>
          <w:color w:val="000000" w:themeColor="text1"/>
          <w:sz w:val="28"/>
          <w:szCs w:val="28"/>
        </w:rPr>
      </w:pPr>
    </w:p>
    <w:p w14:paraId="7807124B" w14:textId="60E4C90B" w:rsidR="00474858" w:rsidRDefault="00474858" w:rsidP="00474858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4019744" w14:textId="0C14F79A" w:rsidR="000E79DA" w:rsidRDefault="000E79DA" w:rsidP="00474858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B6B9801" w14:textId="09B315AA" w:rsidR="000E79DA" w:rsidRDefault="000E79DA" w:rsidP="00474858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52D02F" w14:textId="2209621C" w:rsidR="000E79DA" w:rsidRDefault="000E79DA" w:rsidP="00474858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D058724" w14:textId="381E480B" w:rsidR="000E79DA" w:rsidRDefault="000E79DA" w:rsidP="00474858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CBEB146" w14:textId="00ADFC8A" w:rsidR="000E79DA" w:rsidRDefault="000E79DA" w:rsidP="00474858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Output:</w:t>
      </w:r>
    </w:p>
    <w:p w14:paraId="2DBDFC12" w14:textId="6C7C1262" w:rsidR="000E79DA" w:rsidRDefault="000E79DA" w:rsidP="00474858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EDA28C1" w14:textId="14E05BB9" w:rsidR="000E79DA" w:rsidRPr="00474858" w:rsidRDefault="00B456AB" w:rsidP="00474858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E2B7D2E" wp14:editId="12BBD940">
            <wp:extent cx="9309735" cy="3689985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0973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9DA" w:rsidRPr="00474858" w:rsidSect="00474858">
      <w:type w:val="continuous"/>
      <w:pgSz w:w="16838" w:h="11906" w:orient="landscape" w:code="9"/>
      <w:pgMar w:top="1440" w:right="1440" w:bottom="1440" w:left="73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6FDD8" w14:textId="77777777" w:rsidR="004E5FF7" w:rsidRDefault="004E5FF7" w:rsidP="00C5569A">
      <w:r>
        <w:separator/>
      </w:r>
    </w:p>
  </w:endnote>
  <w:endnote w:type="continuationSeparator" w:id="0">
    <w:p w14:paraId="09048B74" w14:textId="77777777" w:rsidR="004E5FF7" w:rsidRDefault="004E5FF7" w:rsidP="00C55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31FF7" w14:textId="77777777" w:rsidR="004E5FF7" w:rsidRDefault="004E5FF7" w:rsidP="00C5569A">
      <w:r>
        <w:separator/>
      </w:r>
    </w:p>
  </w:footnote>
  <w:footnote w:type="continuationSeparator" w:id="0">
    <w:p w14:paraId="399BB319" w14:textId="77777777" w:rsidR="004E5FF7" w:rsidRDefault="004E5FF7" w:rsidP="00C55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175A8" w14:textId="77777777" w:rsidR="00087EB9" w:rsidRDefault="004E5FF7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4CC3B" w14:textId="77777777" w:rsidR="00087EB9" w:rsidRDefault="004E5FF7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AA428346F3D6450E8EBFEEB46D1CFC94"/>
      </w:placeholder>
      <w:temporary/>
      <w:showingPlcHdr/>
      <w15:appearance w15:val="hidden"/>
    </w:sdtPr>
    <w:sdtEndPr/>
    <w:sdtContent>
      <w:p w14:paraId="5C9C0F7D" w14:textId="77777777" w:rsidR="00414953" w:rsidRDefault="004E5FF7">
        <w:pPr>
          <w:pStyle w:val="Header"/>
        </w:pPr>
        <w:r>
          <w:t>[Type here]</w:t>
        </w:r>
      </w:p>
    </w:sdtContent>
  </w:sdt>
  <w:p w14:paraId="6A0B1330" w14:textId="77777777" w:rsidR="00087EB9" w:rsidRPr="00414953" w:rsidRDefault="004E5FF7" w:rsidP="004149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9A"/>
    <w:rsid w:val="000E79DA"/>
    <w:rsid w:val="00204D9B"/>
    <w:rsid w:val="00314228"/>
    <w:rsid w:val="003970AB"/>
    <w:rsid w:val="00474858"/>
    <w:rsid w:val="004E5FF7"/>
    <w:rsid w:val="00600FD4"/>
    <w:rsid w:val="007F629C"/>
    <w:rsid w:val="008D3021"/>
    <w:rsid w:val="008D4A80"/>
    <w:rsid w:val="009F33FF"/>
    <w:rsid w:val="00A779D1"/>
    <w:rsid w:val="00AA2CFA"/>
    <w:rsid w:val="00B456AB"/>
    <w:rsid w:val="00C5569A"/>
    <w:rsid w:val="00E66D11"/>
    <w:rsid w:val="00F83880"/>
    <w:rsid w:val="00F96681"/>
    <w:rsid w:val="00FC3CEF"/>
    <w:rsid w:val="00FD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CA7A"/>
  <w15:chartTrackingRefBased/>
  <w15:docId w15:val="{EF994E57-6428-4F5A-A061-DAAF9C50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69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2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D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9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6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556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C5569A"/>
    <w:rPr>
      <w:rFonts w:ascii="Calibri" w:eastAsia="Calibri" w:hAnsi="Calibri" w:cs="Calibri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5569A"/>
    <w:rPr>
      <w:rFonts w:ascii="Calibri" w:eastAsia="Calibri" w:hAnsi="Calibri" w:cs="Calibri"/>
      <w:sz w:val="24"/>
      <w:szCs w:val="24"/>
      <w:lang w:val="en-US" w:bidi="ar-SA"/>
    </w:rPr>
  </w:style>
  <w:style w:type="character" w:customStyle="1" w:styleId="s1">
    <w:name w:val="s1"/>
    <w:basedOn w:val="DefaultParagraphFont"/>
    <w:rsid w:val="00C5569A"/>
  </w:style>
  <w:style w:type="paragraph" w:styleId="Header">
    <w:name w:val="header"/>
    <w:basedOn w:val="Normal"/>
    <w:link w:val="HeaderChar"/>
    <w:uiPriority w:val="99"/>
    <w:unhideWhenUsed/>
    <w:rsid w:val="00C556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69A"/>
    <w:rPr>
      <w:rFonts w:ascii="Arial" w:eastAsia="Arial" w:hAnsi="Arial" w:cs="Arial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C556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69A"/>
    <w:rPr>
      <w:rFonts w:ascii="Arial" w:eastAsia="Arial" w:hAnsi="Arial" w:cs="Arial"/>
      <w:szCs w:val="22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9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204D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A428346F3D6450E8EBFEEB46D1CF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0B0BB-C078-484E-A55E-EBD0E18C0097}"/>
      </w:docPartPr>
      <w:docPartBody>
        <w:p w:rsidR="00000000" w:rsidRDefault="0053712B" w:rsidP="0053712B">
          <w:pPr>
            <w:pStyle w:val="AA428346F3D6450E8EBFEEB46D1CFC94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2B"/>
    <w:rsid w:val="0053712B"/>
    <w:rsid w:val="0066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428346F3D6450E8EBFEEB46D1CFC94">
    <w:name w:val="AA428346F3D6450E8EBFEEB46D1CFC94"/>
    <w:rsid w:val="005371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4AD27-A150-4900-A64B-D5D18378D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17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Shrivastava</dc:creator>
  <cp:keywords/>
  <dc:description/>
  <cp:lastModifiedBy>Pranjal Shrivastava</cp:lastModifiedBy>
  <cp:revision>15</cp:revision>
  <dcterms:created xsi:type="dcterms:W3CDTF">2020-06-10T20:55:00Z</dcterms:created>
  <dcterms:modified xsi:type="dcterms:W3CDTF">2020-06-10T22:17:00Z</dcterms:modified>
</cp:coreProperties>
</file>