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DAD0" w14:textId="7ED0C42C" w:rsidR="00E26505" w:rsidRPr="00E26505" w:rsidRDefault="00E26505" w:rsidP="00E26505">
      <w:pPr>
        <w:spacing w:line="360" w:lineRule="auto"/>
        <w:jc w:val="both"/>
        <w:rPr>
          <w:b/>
          <w:bCs/>
          <w:sz w:val="40"/>
          <w:szCs w:val="40"/>
        </w:rPr>
      </w:pPr>
      <w:r w:rsidRPr="00E26505">
        <w:rPr>
          <w:b/>
          <w:bCs/>
          <w:sz w:val="40"/>
          <w:szCs w:val="40"/>
        </w:rPr>
        <w:t>Excel Project</w:t>
      </w:r>
    </w:p>
    <w:p w14:paraId="288E39E0" w14:textId="2A02D0FC" w:rsidR="00E26505" w:rsidRDefault="00E26505" w:rsidP="00E26505">
      <w:pPr>
        <w:spacing w:line="360" w:lineRule="auto"/>
        <w:jc w:val="both"/>
        <w:rPr>
          <w:sz w:val="24"/>
          <w:szCs w:val="24"/>
        </w:rPr>
      </w:pPr>
      <w:r w:rsidRPr="00E26505">
        <w:rPr>
          <w:sz w:val="24"/>
          <w:szCs w:val="24"/>
        </w:rPr>
        <w:t>This project demonstrates the use of Microsoft Excel for data analysis and visualization. It includes structured datasets, formulas, pivot tables, charts, and dashboards to provide insights into</w:t>
      </w:r>
      <w:r>
        <w:rPr>
          <w:sz w:val="24"/>
          <w:szCs w:val="24"/>
        </w:rPr>
        <w:t xml:space="preserve"> healthcare analysis.</w:t>
      </w:r>
    </w:p>
    <w:p w14:paraId="01F05248" w14:textId="77777777" w:rsidR="00E26505" w:rsidRPr="00E26505" w:rsidRDefault="00E26505" w:rsidP="00E26505">
      <w:pPr>
        <w:spacing w:line="360" w:lineRule="auto"/>
        <w:jc w:val="both"/>
        <w:rPr>
          <w:sz w:val="24"/>
          <w:szCs w:val="24"/>
        </w:rPr>
      </w:pPr>
      <w:r w:rsidRPr="00E26505">
        <w:rPr>
          <w:sz w:val="24"/>
          <w:szCs w:val="24"/>
        </w:rPr>
        <w:t xml:space="preserve">This project focuses on using Microsoft Excel for </w:t>
      </w:r>
      <w:proofErr w:type="spellStart"/>
      <w:r w:rsidRPr="00E26505">
        <w:rPr>
          <w:sz w:val="24"/>
          <w:szCs w:val="24"/>
        </w:rPr>
        <w:t>analyzing</w:t>
      </w:r>
      <w:proofErr w:type="spellEnd"/>
      <w:r w:rsidRPr="00E26505">
        <w:rPr>
          <w:sz w:val="24"/>
          <w:szCs w:val="24"/>
        </w:rPr>
        <w:t xml:space="preserve"> and visualizing healthcare-related data. It demonstrates how Excel can be used to track, monitor, and gain insights into patient care, hospital performance, and medical data trends. The workbook is built with a user-friendly interface and includes dashboards, pivot tables, charts, and advanced formulas to make complex healthcare data understandable and actionable.</w:t>
      </w:r>
    </w:p>
    <w:p w14:paraId="3C33A76F" w14:textId="77777777" w:rsidR="00E26505" w:rsidRDefault="00E26505" w:rsidP="00E26505">
      <w:pPr>
        <w:spacing w:line="360" w:lineRule="auto"/>
        <w:jc w:val="both"/>
        <w:rPr>
          <w:sz w:val="24"/>
          <w:szCs w:val="24"/>
        </w:rPr>
      </w:pPr>
    </w:p>
    <w:p w14:paraId="387AAA5E" w14:textId="29B22EB1" w:rsidR="00E26505" w:rsidRPr="00E26505" w:rsidRDefault="00E26505" w:rsidP="00E26505">
      <w:pPr>
        <w:spacing w:line="360" w:lineRule="auto"/>
        <w:jc w:val="both"/>
        <w:rPr>
          <w:b/>
          <w:bCs/>
          <w:sz w:val="32"/>
          <w:szCs w:val="32"/>
        </w:rPr>
      </w:pPr>
      <w:r w:rsidRPr="00E26505">
        <w:rPr>
          <w:b/>
          <w:bCs/>
          <w:sz w:val="32"/>
          <w:szCs w:val="32"/>
        </w:rPr>
        <w:t>Features</w:t>
      </w:r>
    </w:p>
    <w:p w14:paraId="2F6EA1D3" w14:textId="41004B0C" w:rsidR="00E26505" w:rsidRPr="00E26505" w:rsidRDefault="00E26505" w:rsidP="00E2650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26505">
        <w:rPr>
          <w:sz w:val="24"/>
          <w:szCs w:val="24"/>
        </w:rPr>
        <w:t>Clean and structured data tables</w:t>
      </w:r>
    </w:p>
    <w:p w14:paraId="4242ED2D" w14:textId="46B554F8" w:rsidR="00E26505" w:rsidRPr="00E26505" w:rsidRDefault="00E26505" w:rsidP="00E2650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26505">
        <w:rPr>
          <w:sz w:val="24"/>
          <w:szCs w:val="24"/>
        </w:rPr>
        <w:t>Advanced Excel formulas (VLOOKUP, IF statements)</w:t>
      </w:r>
    </w:p>
    <w:p w14:paraId="1C91A2CE" w14:textId="52336258" w:rsidR="00E26505" w:rsidRPr="00E26505" w:rsidRDefault="00E26505" w:rsidP="00E2650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26505">
        <w:rPr>
          <w:sz w:val="24"/>
          <w:szCs w:val="24"/>
        </w:rPr>
        <w:t>Pivot tables for dynamic summarization</w:t>
      </w:r>
    </w:p>
    <w:p w14:paraId="1A1F68F1" w14:textId="54498ABD" w:rsidR="00E26505" w:rsidRPr="00E26505" w:rsidRDefault="00E26505" w:rsidP="00E2650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26505">
        <w:rPr>
          <w:sz w:val="24"/>
          <w:szCs w:val="24"/>
        </w:rPr>
        <w:t>Interactive charts and graphs</w:t>
      </w:r>
    </w:p>
    <w:p w14:paraId="4209B08E" w14:textId="3B44F3B4" w:rsidR="00E26505" w:rsidRPr="00E26505" w:rsidRDefault="00E26505" w:rsidP="00E2650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E26505">
        <w:rPr>
          <w:sz w:val="24"/>
          <w:szCs w:val="24"/>
        </w:rPr>
        <w:t>Dashboard with key performance indicators (KPIs)</w:t>
      </w:r>
    </w:p>
    <w:p w14:paraId="08C70A9C" w14:textId="16924AE1" w:rsidR="00E26505" w:rsidRPr="00E26505" w:rsidRDefault="00E26505" w:rsidP="00E26505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E26505">
        <w:rPr>
          <w:sz w:val="24"/>
          <w:szCs w:val="24"/>
        </w:rPr>
        <w:t>Conditional formatting for better data interpretation</w:t>
      </w:r>
    </w:p>
    <w:p w14:paraId="6EAA1829" w14:textId="75E79092" w:rsidR="00E26505" w:rsidRPr="00E26505" w:rsidRDefault="00E26505">
      <w:pPr>
        <w:rPr>
          <w:sz w:val="28"/>
          <w:szCs w:val="28"/>
        </w:rPr>
      </w:pPr>
    </w:p>
    <w:sectPr w:rsidR="00E26505" w:rsidRPr="00E26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D59B" w14:textId="77777777" w:rsidR="00BD2796" w:rsidRDefault="00BD2796" w:rsidP="00E26505">
      <w:pPr>
        <w:spacing w:after="0" w:line="240" w:lineRule="auto"/>
      </w:pPr>
      <w:r>
        <w:separator/>
      </w:r>
    </w:p>
  </w:endnote>
  <w:endnote w:type="continuationSeparator" w:id="0">
    <w:p w14:paraId="7B26AB62" w14:textId="77777777" w:rsidR="00BD2796" w:rsidRDefault="00BD2796" w:rsidP="00E2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02F01" w14:textId="77777777" w:rsidR="00BD2796" w:rsidRDefault="00BD2796" w:rsidP="00E26505">
      <w:pPr>
        <w:spacing w:after="0" w:line="240" w:lineRule="auto"/>
      </w:pPr>
      <w:r>
        <w:separator/>
      </w:r>
    </w:p>
  </w:footnote>
  <w:footnote w:type="continuationSeparator" w:id="0">
    <w:p w14:paraId="56AB9E93" w14:textId="77777777" w:rsidR="00BD2796" w:rsidRDefault="00BD2796" w:rsidP="00E26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63691"/>
    <w:multiLevelType w:val="hybridMultilevel"/>
    <w:tmpl w:val="24B49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9116B"/>
    <w:multiLevelType w:val="hybridMultilevel"/>
    <w:tmpl w:val="3E0CB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C2F0F"/>
    <w:multiLevelType w:val="hybridMultilevel"/>
    <w:tmpl w:val="338AA5D2"/>
    <w:lvl w:ilvl="0" w:tplc="90C0A3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900980">
    <w:abstractNumId w:val="0"/>
  </w:num>
  <w:num w:numId="2" w16cid:durableId="855385502">
    <w:abstractNumId w:val="2"/>
  </w:num>
  <w:num w:numId="3" w16cid:durableId="202778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05"/>
    <w:rsid w:val="00A511C6"/>
    <w:rsid w:val="00BB2C22"/>
    <w:rsid w:val="00BD2796"/>
    <w:rsid w:val="00E26505"/>
    <w:rsid w:val="00EC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96D1"/>
  <w15:chartTrackingRefBased/>
  <w15:docId w15:val="{20F84CE4-007D-4B41-8FBE-CFEB3B77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505"/>
  </w:style>
  <w:style w:type="paragraph" w:styleId="Footer">
    <w:name w:val="footer"/>
    <w:basedOn w:val="Normal"/>
    <w:link w:val="FooterChar"/>
    <w:uiPriority w:val="99"/>
    <w:unhideWhenUsed/>
    <w:rsid w:val="00E26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7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k</dc:creator>
  <cp:keywords/>
  <dc:description/>
  <cp:lastModifiedBy>pranathi k</cp:lastModifiedBy>
  <cp:revision>1</cp:revision>
  <dcterms:created xsi:type="dcterms:W3CDTF">2025-05-01T13:29:00Z</dcterms:created>
  <dcterms:modified xsi:type="dcterms:W3CDTF">2025-05-01T13:39:00Z</dcterms:modified>
</cp:coreProperties>
</file>