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ProjectTitle"/>
        <w:jc w:val="center"/>
      </w:pPr>
      <w:r>
        <w:t>GeoLivability AI</w:t>
      </w:r>
    </w:p>
    <w:p>
      <w:pPr>
        <w:pStyle w:val="ProjectSubtitle"/>
        <w:jc w:val="center"/>
      </w:pPr>
      <w:r>
        <w:t>Location Intelligence &amp; Livability Rating Platform</w:t>
      </w:r>
    </w:p>
    <w:p/>
    <w:p/>
    <w:p>
      <w:pPr>
        <w:jc w:val="center"/>
      </w:pPr>
      <w:r>
        <w:rPr>
          <w:b/>
          <w:sz w:val="28"/>
        </w:rPr>
        <w:t>Prepared by: Pranav Zambare</w:t>
      </w:r>
    </w:p>
    <w:p>
      <w:pPr>
        <w:jc w:val="center"/>
      </w:pPr>
      <w:r>
        <w:rPr>
          <w:sz w:val="24"/>
        </w:rPr>
        <w:t>College Minor Project Documentation</w:t>
      </w:r>
    </w:p>
    <w:p>
      <w:r>
        <w:br w:type="page"/>
      </w:r>
    </w:p>
    <w:p>
      <w:pPr>
        <w:pStyle w:val="Heading1"/>
      </w:pPr>
      <w:r>
        <w:t>1. Executive Summary &amp; Problem Statement</w:t>
      </w:r>
    </w:p>
    <w:p>
      <w:r>
        <w:t>When evaluating an area to live or invest in, individuals are often forced to make decisions blindly. While real estate platforms focus almost entirely on property pricing, there is a distinct lack of visibility into true neighborhood quality, walkability, amenity density, or local infrastructure.</w:t>
        <w:br/>
        <w:br/>
        <w:t>GeoLivability AI is an AI-powered geospatial platform designed to evaluate any physical location and generate a data-backed Livability Score (0–100), an automated Pros &amp; Cons breakdown (via GenAI), and smart nearby location recommendations. This minor project demonstrates the integration of live spatial data ingestion, machine learning regression, and retrieval-augmented generative AI.</w:t>
      </w:r>
    </w:p>
    <w:p>
      <w:pPr>
        <w:pStyle w:val="Heading1"/>
      </w:pPr>
      <w:r>
        <w:t>2. System Architecture &amp; Methodology</w:t>
      </w:r>
    </w:p>
    <w:p>
      <w:r>
        <w:t>The architecture is designed as a decoupled system, prioritizing high-performance data processing and real-time inference suitable for a presentation MVP.</w:t>
      </w:r>
    </w:p>
    <w:p>
      <w:pPr>
        <w:pStyle w:val="Heading2"/>
      </w:pPr>
      <w:r>
        <w:t>2.1 Fast-Track Machine Learning Strategy</w:t>
      </w:r>
    </w:p>
    <w:p>
      <w:r>
        <w:t>Instead of relying on fragmented, real-world datasets that require extensive cleaning, the project utilizes a Synthetic Data Generation Strategy to prove the end-to-end ML pipeline. A Python script generates 10,000 rows of localized feature data (e.g., hospitals, schools, transit stops) and calculates a baseline score. A Scikit-Learn Random Forest Regressor is trained on this data to map non-linear relationships between amenities and livability. This model is exported as a .pkl file for live inference.</w:t>
      </w:r>
    </w:p>
    <w:p>
      <w:pPr>
        <w:pStyle w:val="Heading2"/>
      </w:pPr>
      <w:r>
        <w:t>2.2 Live Geospatial Data Ingestion</w:t>
      </w:r>
    </w:p>
    <w:p>
      <w:r>
        <w:t>To bypass the need for a heavy PostGIS database setup during the MVP phase, the application connects directly to the OpenStreetMap Overpass API. Upon receiving a target coordinate, the backend queries a 2km radius to dynamically count local infrastructure, which serves as the input vector for the ML model.</w:t>
      </w:r>
    </w:p>
    <w:p>
      <w:pPr>
        <w:pStyle w:val="Heading2"/>
      </w:pPr>
      <w:r>
        <w:t>2.3 Generative AI Insights Layer</w:t>
      </w:r>
    </w:p>
    <w:p>
      <w:r>
        <w:t>A Gemini LLM is integrated to provide human-readable contextual insights. To prevent hallucination, the system employs Retrieval-Augmented Generation (RAG) constraints. The prompt strictly injects the JSON array of amenities and the predicted ML score, forcing the AI to generate a grounded "Pros and Cons" list based solely on the structural data.</w:t>
      </w:r>
    </w:p>
    <w:p>
      <w:pPr>
        <w:pStyle w:val="Heading2"/>
      </w:pPr>
      <w:r>
        <w:t>2.4 Spatial Recommendation Engine</w:t>
      </w:r>
    </w:p>
    <w:p>
      <w:r>
        <w:t>The system leverages the Uber H3 spatial indexing library. By mapping the user's location to an H3 hexagonal grid, the backend instantly calculates scores for the six immediately adjacent hexagons, highlighting the highest-scoring neighbor as a "Better Option" on the map interface.</w:t>
      </w:r>
    </w:p>
    <w:p>
      <w:pPr>
        <w:pStyle w:val="Heading1"/>
      </w:pPr>
      <w:r>
        <w:t>3. Technology Stack</w:t>
      </w:r>
    </w:p>
    <w:p>
      <w:r>
        <w:rPr>
          <w:b/>
        </w:rPr>
        <w:t xml:space="preserve">Frontend Interface: </w:t>
      </w:r>
      <w:r>
        <w:t>React.js, Tailwind CSS, Leaflet.js (for map rendering)</w:t>
        <w:br/>
      </w:r>
      <w:r>
        <w:rPr>
          <w:b/>
        </w:rPr>
        <w:t xml:space="preserve">Backend API: </w:t>
      </w:r>
      <w:r>
        <w:t>Python FastAPI (Handles routing, Overpass API calls, and ML inference)</w:t>
        <w:br/>
      </w:r>
      <w:r>
        <w:rPr>
          <w:b/>
        </w:rPr>
        <w:t xml:space="preserve">Machine Learning: </w:t>
      </w:r>
      <w:r>
        <w:t>Pandas, NumPy, Scikit-Learn (Random Forest Regressor)</w:t>
        <w:br/>
      </w:r>
      <w:r>
        <w:rPr>
          <w:b/>
        </w:rPr>
        <w:t xml:space="preserve">Spatial Intelligence: </w:t>
      </w:r>
      <w:r>
        <w:t>Uber H3 (Hexagonal Grid), OpenStreetMap Overpass API</w:t>
        <w:br/>
      </w:r>
      <w:r>
        <w:rPr>
          <w:b/>
        </w:rPr>
        <w:t xml:space="preserve">Generative AI: </w:t>
      </w:r>
      <w:r>
        <w:t>Google Gemini API</w:t>
      </w:r>
    </w:p>
    <w:p>
      <w:pPr>
        <w:pStyle w:val="Heading1"/>
      </w:pPr>
      <w:r>
        <w:t>4. 4-Week Implementation Plan</w:t>
      </w:r>
    </w:p>
    <w:p>
      <w:pPr>
        <w:pStyle w:val="Heading2"/>
      </w:pPr>
      <w:r>
        <w:t>Week 1: FastAPI &amp; Live Data</w:t>
      </w:r>
    </w:p>
    <w:p>
      <w:r>
        <w:t>• Initialize Python FastAPI backend.</w:t>
        <w:br/>
        <w:t>• Develop utility functions to query the OSM Overpass API with geographic coordinates.</w:t>
        <w:br/>
        <w:t>• Parse the JSON response into a clean feature vector containing amenity counts.</w:t>
      </w:r>
    </w:p>
    <w:p>
      <w:pPr>
        <w:pStyle w:val="Heading2"/>
      </w:pPr>
      <w:r>
        <w:t>Week 2: Machine Learning Pipeline</w:t>
      </w:r>
    </w:p>
    <w:p>
      <w:r>
        <w:t>• Generate the synthetic dataset modeling localized feature data.</w:t>
        <w:br/>
        <w:t>• Train the Random Forest Regressor and evaluate performance metrics.</w:t>
        <w:br/>
        <w:t>• Export the trained model and integrate it into the FastAPI endpoints for live scoring.</w:t>
      </w:r>
    </w:p>
    <w:p>
      <w:pPr>
        <w:pStyle w:val="Heading2"/>
      </w:pPr>
      <w:r>
        <w:t>Week 3: GenAI &amp; Recommendations</w:t>
      </w:r>
    </w:p>
    <w:p>
      <w:r>
        <w:t>• Integrate Gemini API via strict RAG prompting to output formatted Pros &amp; Cons.</w:t>
        <w:br/>
        <w:t>• Implement Uber H3 library to calculate spatial adjacencies and run live inference on neighboring zones.</w:t>
      </w:r>
    </w:p>
    <w:p>
      <w:pPr>
        <w:pStyle w:val="Heading2"/>
      </w:pPr>
      <w:r>
        <w:t>Week 4: Frontend Integration &amp; Polish</w:t>
      </w:r>
    </w:p>
    <w:p>
      <w:r>
        <w:t>• Build the React frontend with interactive Leaflet map.</w:t>
        <w:br/>
        <w:t>• Connect UI to backend endpoints, render the Livability Score dashboard, and highlight recommended H3 hexagons.</w:t>
        <w:br/>
        <w:t>• Cache demonstration coordinates to ensure zero-latency execution during the 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66C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jectTitle">
    <w:name w:val="ProjectTitle"/>
    <w:rPr>
      <w:rFonts w:ascii="Arial" w:hAnsi="Arial"/>
      <w:b/>
      <w:color w:val="003366"/>
      <w:sz w:val="52"/>
    </w:rPr>
  </w:style>
  <w:style w:type="paragraph" w:customStyle="1" w:styleId="ProjectSubtitle">
    <w:name w:val="ProjectSubtitle"/>
    <w:rPr>
      <w:rFonts w:ascii="Arial" w:hAnsi="Arial"/>
      <w:i/>
      <w:color w:val="646464"/>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