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29DF" w14:textId="77C08351" w:rsidR="00A53FB0" w:rsidRPr="00A53FB0" w:rsidRDefault="00A53FB0" w:rsidP="00A53FB0">
      <w:pPr>
        <w:pStyle w:val="Heading1"/>
        <w:rPr>
          <w:b/>
          <w:bCs/>
          <w:i/>
          <w:iCs/>
          <w:color w:val="000000" w:themeColor="text1"/>
        </w:rPr>
      </w:pPr>
      <w:r w:rsidRPr="00A53FB0">
        <w:rPr>
          <w:color w:val="000000" w:themeColor="text1"/>
        </w:rPr>
        <w:t xml:space="preserve">                            </w:t>
      </w:r>
      <w:r>
        <w:rPr>
          <w:color w:val="000000" w:themeColor="text1"/>
        </w:rPr>
        <w:t xml:space="preserve"> </w:t>
      </w:r>
      <w:r w:rsidRPr="00A53FB0">
        <w:rPr>
          <w:b/>
          <w:bCs/>
          <w:i/>
          <w:iCs/>
          <w:color w:val="000000" w:themeColor="text1"/>
        </w:rPr>
        <w:t>Individual Project Report</w:t>
      </w:r>
    </w:p>
    <w:p w14:paraId="31D03D17" w14:textId="77777777" w:rsidR="00A53FB0" w:rsidRDefault="00A53FB0" w:rsidP="00A53FB0"/>
    <w:p w14:paraId="358A8D05" w14:textId="77777777" w:rsidR="00A53FB0" w:rsidRDefault="00A53FB0" w:rsidP="00A53FB0"/>
    <w:p w14:paraId="79092BAF" w14:textId="77777777" w:rsidR="00A53FB0" w:rsidRDefault="00A53FB0" w:rsidP="00A53FB0"/>
    <w:p w14:paraId="2BC3E833" w14:textId="77777777" w:rsidR="00A53FB0" w:rsidRDefault="00A53FB0" w:rsidP="00A53FB0"/>
    <w:p w14:paraId="22A9A9AE" w14:textId="5C052875" w:rsidR="00A53FB0" w:rsidRPr="00876934" w:rsidRDefault="00A53FB0" w:rsidP="00A53FB0">
      <w:pPr>
        <w:rPr>
          <w:b/>
          <w:bCs/>
          <w:color w:val="000000" w:themeColor="text1"/>
          <w:sz w:val="36"/>
          <w:szCs w:val="36"/>
        </w:rPr>
      </w:pPr>
      <w:r w:rsidRPr="00876934">
        <w:rPr>
          <w:sz w:val="36"/>
          <w:szCs w:val="36"/>
        </w:rPr>
        <w:t xml:space="preserve">                             </w:t>
      </w:r>
      <w:r w:rsidR="00876934" w:rsidRPr="00876934">
        <w:rPr>
          <w:b/>
          <w:bCs/>
          <w:color w:val="000000" w:themeColor="text1"/>
          <w:sz w:val="36"/>
          <w:szCs w:val="36"/>
        </w:rPr>
        <w:t>Name:</w:t>
      </w:r>
      <w:r w:rsidRPr="00876934">
        <w:rPr>
          <w:b/>
          <w:bCs/>
          <w:color w:val="000000" w:themeColor="text1"/>
          <w:sz w:val="36"/>
          <w:szCs w:val="36"/>
        </w:rPr>
        <w:t xml:space="preserve"> Pranav</w:t>
      </w:r>
      <w:r w:rsidR="00876934">
        <w:rPr>
          <w:b/>
          <w:bCs/>
          <w:color w:val="000000" w:themeColor="text1"/>
          <w:sz w:val="36"/>
          <w:szCs w:val="36"/>
        </w:rPr>
        <w:t xml:space="preserve"> Yellapragada</w:t>
      </w:r>
    </w:p>
    <w:p w14:paraId="6489E0B5" w14:textId="7D50134A" w:rsidR="00A53FB0" w:rsidRPr="00876934" w:rsidRDefault="00A53FB0" w:rsidP="00A53FB0">
      <w:pPr>
        <w:rPr>
          <w:b/>
          <w:bCs/>
          <w:color w:val="000000" w:themeColor="text1"/>
          <w:sz w:val="36"/>
          <w:szCs w:val="36"/>
        </w:rPr>
      </w:pPr>
      <w:r w:rsidRPr="00876934">
        <w:rPr>
          <w:b/>
          <w:bCs/>
          <w:color w:val="000000" w:themeColor="text1"/>
          <w:sz w:val="36"/>
          <w:szCs w:val="36"/>
        </w:rPr>
        <w:t xml:space="preserve">                                  </w:t>
      </w:r>
      <w:r w:rsidR="00876934" w:rsidRPr="00876934">
        <w:rPr>
          <w:b/>
          <w:bCs/>
          <w:color w:val="000000" w:themeColor="text1"/>
          <w:sz w:val="36"/>
          <w:szCs w:val="36"/>
        </w:rPr>
        <w:t>Course:</w:t>
      </w:r>
      <w:r w:rsidRPr="00876934">
        <w:rPr>
          <w:b/>
          <w:bCs/>
          <w:color w:val="000000" w:themeColor="text1"/>
          <w:sz w:val="36"/>
          <w:szCs w:val="36"/>
        </w:rPr>
        <w:t xml:space="preserve"> </w:t>
      </w:r>
      <w:hyperlink r:id="rId5" w:history="1">
        <w:r w:rsidRPr="00876934">
          <w:rPr>
            <w:rStyle w:val="Hyperlink"/>
            <w:b/>
            <w:bCs/>
            <w:color w:val="000000" w:themeColor="text1"/>
            <w:sz w:val="36"/>
            <w:szCs w:val="36"/>
          </w:rPr>
          <w:t>BA-530</w:t>
        </w:r>
      </w:hyperlink>
    </w:p>
    <w:p w14:paraId="291EAC38" w14:textId="3CDEF961" w:rsidR="00A53FB0" w:rsidRDefault="00A53FB0" w:rsidP="00A53FB0">
      <w:r w:rsidRPr="00876934">
        <w:rPr>
          <w:b/>
          <w:bCs/>
          <w:color w:val="000000" w:themeColor="text1"/>
          <w:sz w:val="36"/>
          <w:szCs w:val="36"/>
        </w:rPr>
        <w:t xml:space="preserve">                                  Prof : </w:t>
      </w:r>
      <w:hyperlink r:id="rId6" w:history="1">
        <w:r w:rsidRPr="00876934">
          <w:rPr>
            <w:rStyle w:val="Hyperlink"/>
            <w:b/>
            <w:bCs/>
            <w:color w:val="000000" w:themeColor="text1"/>
            <w:sz w:val="36"/>
            <w:szCs w:val="36"/>
            <w:u w:val="none"/>
          </w:rPr>
          <w:t>Maggie Guo</w:t>
        </w:r>
      </w:hyperlink>
      <w:r>
        <w:br/>
      </w:r>
      <w:r w:rsidR="00876934" w:rsidRPr="00876934">
        <w:rPr>
          <w:sz w:val="40"/>
          <w:szCs w:val="40"/>
        </w:rPr>
        <w:t xml:space="preserve">                                     </w:t>
      </w:r>
      <w:r w:rsidR="00876934" w:rsidRPr="00876934">
        <w:rPr>
          <w:b/>
          <w:bCs/>
          <w:i/>
          <w:iCs/>
          <w:sz w:val="36"/>
          <w:szCs w:val="36"/>
        </w:rPr>
        <w:t>Fall 2025</w:t>
      </w:r>
      <w:r w:rsidR="00876934" w:rsidRPr="00876934">
        <w:rPr>
          <w:sz w:val="36"/>
          <w:szCs w:val="36"/>
        </w:rPr>
        <w:t xml:space="preserve"> </w:t>
      </w:r>
      <w:r>
        <w:br/>
      </w:r>
      <w:r>
        <w:br/>
      </w:r>
      <w:r>
        <w:br/>
      </w:r>
      <w:r>
        <w:br/>
      </w:r>
      <w:r w:rsidR="00C71BB3">
        <w:t>Colab Link</w:t>
      </w:r>
      <w:r w:rsidR="00786A17">
        <w:t xml:space="preserve">: </w:t>
      </w:r>
      <w:r w:rsidR="00C71BB3" w:rsidRPr="00C71BB3">
        <w:t>https://colab.research.google.com/drive/17Tl6HJsM8G_Obtv0EWz9xfvzeV8z2e2Q#scrollTo=V94YehfXm4tb</w:t>
      </w:r>
      <w:r>
        <w:br/>
      </w:r>
      <w:r>
        <w:br/>
      </w:r>
      <w:r>
        <w:br/>
      </w:r>
      <w:r>
        <w:br/>
      </w:r>
      <w:r>
        <w:br/>
      </w:r>
      <w:r>
        <w:br/>
      </w:r>
      <w:r>
        <w:br/>
      </w:r>
      <w:r>
        <w:br/>
      </w:r>
      <w:r>
        <w:br/>
      </w:r>
      <w:r>
        <w:br/>
      </w:r>
      <w:r>
        <w:br/>
      </w:r>
      <w:r>
        <w:br/>
      </w:r>
      <w:r>
        <w:br/>
      </w:r>
      <w:r>
        <w:br/>
      </w:r>
      <w:r>
        <w:br/>
      </w:r>
      <w:r>
        <w:br/>
      </w:r>
      <w:r>
        <w:br/>
      </w:r>
      <w:r>
        <w:lastRenderedPageBreak/>
        <w:br/>
      </w:r>
    </w:p>
    <w:p w14:paraId="2A7A79C4" w14:textId="7EAF60BA" w:rsidR="00A53FB0" w:rsidRPr="00786A17" w:rsidRDefault="00A53FB0" w:rsidP="00A53FB0">
      <w:pPr>
        <w:rPr>
          <w:rFonts w:ascii="Calibri" w:hAnsi="Calibri" w:cs="Calibri"/>
        </w:rPr>
      </w:pPr>
      <w:r w:rsidRPr="00786A17">
        <w:rPr>
          <w:rFonts w:ascii="Calibri" w:hAnsi="Calibri" w:cs="Calibri"/>
        </w:rPr>
        <w:t>1. Introduction: Context, Objective, and Motivation</w:t>
      </w:r>
    </w:p>
    <w:p w14:paraId="379E13E5" w14:textId="77777777" w:rsidR="00A53FB0" w:rsidRPr="00786A17" w:rsidRDefault="00A53FB0" w:rsidP="00A53FB0">
      <w:pPr>
        <w:rPr>
          <w:rFonts w:ascii="Calibri" w:hAnsi="Calibri" w:cs="Calibri"/>
        </w:rPr>
      </w:pPr>
      <w:r w:rsidRPr="00786A17">
        <w:rPr>
          <w:rFonts w:ascii="Calibri" w:hAnsi="Calibri" w:cs="Calibri"/>
        </w:rPr>
        <w:t>1.1 Context and Objective</w:t>
      </w:r>
    </w:p>
    <w:p w14:paraId="466DFACD" w14:textId="77777777" w:rsidR="00A53FB0" w:rsidRPr="00786A17" w:rsidRDefault="00A53FB0" w:rsidP="00A53FB0">
      <w:pPr>
        <w:rPr>
          <w:rFonts w:ascii="Calibri" w:hAnsi="Calibri" w:cs="Calibri"/>
        </w:rPr>
      </w:pPr>
      <w:r w:rsidRPr="00786A17">
        <w:rPr>
          <w:rFonts w:ascii="Calibri" w:hAnsi="Calibri" w:cs="Calibri"/>
        </w:rPr>
        <w:t>The financial world is heavily influenced by global news, economic policies, and investor sentiment. This project explores whether the textual content of daily financial headlines can predict short-term stock market movements. The objective is to assess if Natural Language Processing (NLP) techniques can detect sentiment signals that correlate with the next-day direction of the Dow Jones Industrial Average (DJIA).</w:t>
      </w:r>
    </w:p>
    <w:p w14:paraId="043B76AC" w14:textId="77777777" w:rsidR="00A53FB0" w:rsidRPr="00786A17" w:rsidRDefault="00A53FB0" w:rsidP="00A53FB0">
      <w:pPr>
        <w:rPr>
          <w:rFonts w:ascii="Calibri" w:hAnsi="Calibri" w:cs="Calibri"/>
        </w:rPr>
      </w:pPr>
      <w:r w:rsidRPr="00786A17">
        <w:rPr>
          <w:rFonts w:ascii="Calibri" w:hAnsi="Calibri" w:cs="Calibri"/>
        </w:rPr>
        <w:t>The research question guiding this study is: Can textual financial news, analyzed using NLP techniques, predict the next-day DJIA movement with accuracy exceeding random chance (~50%)? This question aligns with prior literature exploring sentiment-driven financial forecasting (Xu et al., 2025; HITsz-TMG, 2025).</w:t>
      </w:r>
    </w:p>
    <w:p w14:paraId="7844630C" w14:textId="77777777" w:rsidR="00A53FB0" w:rsidRPr="00786A17" w:rsidRDefault="00A53FB0" w:rsidP="00A53FB0">
      <w:pPr>
        <w:rPr>
          <w:rFonts w:ascii="Calibri" w:hAnsi="Calibri" w:cs="Calibri"/>
        </w:rPr>
      </w:pPr>
      <w:r w:rsidRPr="00786A17">
        <w:rPr>
          <w:rFonts w:ascii="Calibri" w:hAnsi="Calibri" w:cs="Calibri"/>
        </w:rPr>
        <w:t>1.2 Motivation</w:t>
      </w:r>
    </w:p>
    <w:p w14:paraId="7298B6E5" w14:textId="77777777" w:rsidR="00A53FB0" w:rsidRPr="00786A17" w:rsidRDefault="00A53FB0" w:rsidP="00A53FB0">
      <w:pPr>
        <w:rPr>
          <w:rFonts w:ascii="Calibri" w:hAnsi="Calibri" w:cs="Calibri"/>
        </w:rPr>
      </w:pPr>
      <w:r w:rsidRPr="00786A17">
        <w:rPr>
          <w:rFonts w:ascii="Calibri" w:hAnsi="Calibri" w:cs="Calibri"/>
        </w:rPr>
        <w:t>This investigation is driven by both academic curiosity and practical application. Academically, it challenges the efficient market hypothesis (EMH), which assumes markets instantly absorb and price all available information. Practically, if text-based signals show predictive power, they could inform data-driven investment or risk strategies. The project integrates skills in data engineering, analytics, and model evaluation central to the BA 530 curriculum.</w:t>
      </w:r>
    </w:p>
    <w:p w14:paraId="0421413C" w14:textId="77777777" w:rsidR="00A53FB0" w:rsidRPr="00786A17" w:rsidRDefault="00A53FB0" w:rsidP="00A53FB0">
      <w:pPr>
        <w:rPr>
          <w:rFonts w:ascii="Calibri" w:hAnsi="Calibri" w:cs="Calibri"/>
        </w:rPr>
      </w:pPr>
      <w:r w:rsidRPr="00786A17">
        <w:rPr>
          <w:rFonts w:ascii="Calibri" w:hAnsi="Calibri" w:cs="Calibri"/>
        </w:rPr>
        <w:t>2. Data: Sources, Description, and Preparation</w:t>
      </w:r>
    </w:p>
    <w:p w14:paraId="0AD04ECD" w14:textId="77777777" w:rsidR="00A53FB0" w:rsidRPr="00786A17" w:rsidRDefault="00A53FB0" w:rsidP="00A53FB0">
      <w:pPr>
        <w:rPr>
          <w:rFonts w:ascii="Calibri" w:hAnsi="Calibri" w:cs="Calibri"/>
        </w:rPr>
      </w:pPr>
      <w:r w:rsidRPr="00786A17">
        <w:rPr>
          <w:rFonts w:ascii="Calibri" w:hAnsi="Calibri" w:cs="Calibri"/>
        </w:rPr>
        <w:t>2.1 Data Sources and Description</w:t>
      </w:r>
    </w:p>
    <w:p w14:paraId="746BC432" w14:textId="77777777" w:rsidR="00A53FB0" w:rsidRPr="00786A17" w:rsidRDefault="00A53FB0" w:rsidP="00A53FB0">
      <w:pPr>
        <w:rPr>
          <w:rFonts w:ascii="Calibri" w:hAnsi="Calibri" w:cs="Calibri"/>
        </w:rPr>
      </w:pPr>
      <w:r w:rsidRPr="00786A17">
        <w:rPr>
          <w:rFonts w:ascii="Calibri" w:hAnsi="Calibri" w:cs="Calibri"/>
        </w:rPr>
        <w:t>The primary dataset, Combined_News_DJIA.csv, was obtained from Kaggle. It includes daily aggregated financial headlines from 2008 to 2016 and corresponding DJIA movements.</w:t>
      </w:r>
    </w:p>
    <w:p w14:paraId="65529511" w14:textId="0C78773A" w:rsidR="00A53FB0" w:rsidRPr="00786A17" w:rsidRDefault="00A53FB0" w:rsidP="00A53FB0">
      <w:pPr>
        <w:rPr>
          <w:rFonts w:ascii="Calibri" w:hAnsi="Calibri" w:cs="Calibri"/>
        </w:rPr>
      </w:pPr>
      <w:r w:rsidRPr="00786A17">
        <w:rPr>
          <w:rFonts w:ascii="Calibri" w:hAnsi="Calibri" w:cs="Calibri"/>
        </w:rPr>
        <w:t>• Features: Top 25 global financial and world news headlines per trading day.</w:t>
      </w:r>
    </w:p>
    <w:p w14:paraId="2C2DA463" w14:textId="25996838" w:rsidR="00A53FB0" w:rsidRPr="00786A17" w:rsidRDefault="00A53FB0" w:rsidP="00A53FB0">
      <w:pPr>
        <w:rPr>
          <w:rFonts w:ascii="Calibri" w:hAnsi="Calibri" w:cs="Calibri"/>
        </w:rPr>
      </w:pPr>
      <w:r w:rsidRPr="00786A17">
        <w:rPr>
          <w:rFonts w:ascii="Calibri" w:hAnsi="Calibri" w:cs="Calibri"/>
        </w:rPr>
        <w:t>• Target Variable: Binary label indicating the next-day DJIA direction (1 = Up, 0 = Down/Flat).</w:t>
      </w:r>
    </w:p>
    <w:p w14:paraId="6E08436D" w14:textId="77777777" w:rsidR="00A53FB0" w:rsidRPr="00786A17" w:rsidRDefault="00A53FB0" w:rsidP="00A53FB0">
      <w:pPr>
        <w:rPr>
          <w:rFonts w:ascii="Calibri" w:hAnsi="Calibri" w:cs="Calibri"/>
        </w:rPr>
      </w:pPr>
      <w:r w:rsidRPr="00786A17">
        <w:rPr>
          <w:rFonts w:ascii="Calibri" w:hAnsi="Calibri" w:cs="Calibri"/>
        </w:rPr>
        <w:t>After preprocessing, the dataset contained 1,989 unique trading days.</w:t>
      </w:r>
    </w:p>
    <w:p w14:paraId="4E0FA827" w14:textId="77777777" w:rsidR="00A53FB0" w:rsidRPr="00786A17" w:rsidRDefault="00A53FB0" w:rsidP="00A53FB0">
      <w:pPr>
        <w:rPr>
          <w:rFonts w:ascii="Calibri" w:hAnsi="Calibri" w:cs="Calibri"/>
        </w:rPr>
      </w:pPr>
      <w:r w:rsidRPr="00786A17">
        <w:rPr>
          <w:rFonts w:ascii="Calibri" w:hAnsi="Calibri" w:cs="Calibri"/>
        </w:rPr>
        <w:t>2.2 Data Cleaning and Preparation Steps</w:t>
      </w:r>
    </w:p>
    <w:p w14:paraId="49B2CE3D" w14:textId="7462F6F9" w:rsidR="00A53FB0" w:rsidRPr="00786A17" w:rsidRDefault="00A53FB0" w:rsidP="00A53FB0">
      <w:pPr>
        <w:rPr>
          <w:rFonts w:ascii="Calibri" w:hAnsi="Calibri" w:cs="Calibri"/>
        </w:rPr>
      </w:pPr>
      <w:r w:rsidRPr="00786A17">
        <w:rPr>
          <w:rFonts w:ascii="Calibri" w:hAnsi="Calibri" w:cs="Calibri"/>
        </w:rPr>
        <w:t>• Date Conversion: Converted the Date column to datetime for chronological ordering.</w:t>
      </w:r>
    </w:p>
    <w:p w14:paraId="6B9ECD7A" w14:textId="6E0BED3F" w:rsidR="00A53FB0" w:rsidRPr="00786A17" w:rsidRDefault="00A53FB0" w:rsidP="00A53FB0">
      <w:pPr>
        <w:rPr>
          <w:rFonts w:ascii="Calibri" w:hAnsi="Calibri" w:cs="Calibri"/>
        </w:rPr>
      </w:pPr>
      <w:r w:rsidRPr="00786A17">
        <w:rPr>
          <w:rFonts w:ascii="Calibri" w:hAnsi="Calibri" w:cs="Calibri"/>
        </w:rPr>
        <w:t>• Text Normalization: Applied a custom cleaning function to remove artifacts (e.g., byte literals, special characters) and standardized text to lowercase.</w:t>
      </w:r>
    </w:p>
    <w:p w14:paraId="463DC0EC" w14:textId="4AC73A8E" w:rsidR="00A53FB0" w:rsidRPr="00786A17" w:rsidRDefault="00A53FB0" w:rsidP="00A53FB0">
      <w:pPr>
        <w:rPr>
          <w:rFonts w:ascii="Calibri" w:hAnsi="Calibri" w:cs="Calibri"/>
        </w:rPr>
      </w:pPr>
      <w:r w:rsidRPr="00786A17">
        <w:rPr>
          <w:rFonts w:ascii="Calibri" w:hAnsi="Calibri" w:cs="Calibri"/>
        </w:rPr>
        <w:lastRenderedPageBreak/>
        <w:t>• Headline Aggregation: Merged all 25 headlines into a single text string per day (combined_news).</w:t>
      </w:r>
    </w:p>
    <w:p w14:paraId="4A1F0476" w14:textId="18D5D7B7" w:rsidR="00A53FB0" w:rsidRPr="00786A17" w:rsidRDefault="00A53FB0" w:rsidP="00A53FB0">
      <w:pPr>
        <w:rPr>
          <w:rFonts w:ascii="Calibri" w:hAnsi="Calibri" w:cs="Calibri"/>
        </w:rPr>
      </w:pPr>
      <w:r w:rsidRPr="00786A17">
        <w:rPr>
          <w:rFonts w:ascii="Calibri" w:hAnsi="Calibri" w:cs="Calibri"/>
        </w:rPr>
        <w:t>• Data Splitting: Performed chronological 80/20 split to maintain time-series integrity (no data leakage).</w:t>
      </w:r>
    </w:p>
    <w:p w14:paraId="11E89B7D" w14:textId="77777777" w:rsidR="00A53FB0" w:rsidRPr="00786A17" w:rsidRDefault="00A53FB0" w:rsidP="00A53FB0">
      <w:pPr>
        <w:rPr>
          <w:rFonts w:ascii="Calibri" w:hAnsi="Calibri" w:cs="Calibri"/>
        </w:rPr>
      </w:pPr>
      <w:r w:rsidRPr="00786A17">
        <w:rPr>
          <w:rFonts w:ascii="Calibri" w:hAnsi="Calibri" w:cs="Calibri"/>
        </w:rPr>
        <w:t>3. Methods: Feature Engineering and Model Choices</w:t>
      </w:r>
    </w:p>
    <w:p w14:paraId="23A1CC59" w14:textId="77777777" w:rsidR="00A53FB0" w:rsidRPr="00786A17" w:rsidRDefault="00A53FB0" w:rsidP="00A53FB0">
      <w:pPr>
        <w:rPr>
          <w:rFonts w:ascii="Calibri" w:hAnsi="Calibri" w:cs="Calibri"/>
        </w:rPr>
      </w:pPr>
      <w:r w:rsidRPr="00786A17">
        <w:rPr>
          <w:rFonts w:ascii="Calibri" w:hAnsi="Calibri" w:cs="Calibri"/>
        </w:rPr>
        <w:t>3.1 Feature Engineering</w:t>
      </w:r>
    </w:p>
    <w:p w14:paraId="1129462E" w14:textId="77777777" w:rsidR="00A53FB0" w:rsidRPr="00786A17" w:rsidRDefault="00A53FB0" w:rsidP="00A53FB0">
      <w:pPr>
        <w:rPr>
          <w:rFonts w:ascii="Calibri" w:hAnsi="Calibri" w:cs="Calibri"/>
        </w:rPr>
      </w:pPr>
      <w:r w:rsidRPr="00786A17">
        <w:rPr>
          <w:rFonts w:ascii="Calibri" w:hAnsi="Calibri" w:cs="Calibri"/>
        </w:rPr>
        <w:t>The study adopted a hybrid text-sentiment approach. Initially, a simple lexicon-based sentiment method produced low accuracy; hence, the pipeline transitioned to Term Frequency–Inverse Document Frequency (TF-IDF), which quantifies the relative importance of words or phrases.</w:t>
      </w:r>
    </w:p>
    <w:p w14:paraId="77761000" w14:textId="350585EE" w:rsidR="00A53FB0" w:rsidRPr="00786A17" w:rsidRDefault="00A53FB0" w:rsidP="00A53FB0">
      <w:pPr>
        <w:rPr>
          <w:rFonts w:ascii="Calibri" w:hAnsi="Calibri" w:cs="Calibri"/>
        </w:rPr>
      </w:pPr>
      <w:r w:rsidRPr="00786A17">
        <w:rPr>
          <w:rFonts w:ascii="Calibri" w:hAnsi="Calibri" w:cs="Calibri"/>
        </w:rPr>
        <w:t>TF-IDF was expanded to include unigrams, bigrams, and trigrams, generating over 10,000 sparse features that capture linguistic nuances in financial news (Pedregosa et al., 2014).</w:t>
      </w:r>
    </w:p>
    <w:p w14:paraId="0750C02C" w14:textId="77777777" w:rsidR="00A53FB0" w:rsidRPr="00786A17" w:rsidRDefault="00A53FB0" w:rsidP="00A53FB0">
      <w:pPr>
        <w:rPr>
          <w:rFonts w:ascii="Calibri" w:hAnsi="Calibri" w:cs="Calibri"/>
        </w:rPr>
      </w:pPr>
      <w:r w:rsidRPr="00786A17">
        <w:rPr>
          <w:rFonts w:ascii="Calibri" w:hAnsi="Calibri" w:cs="Calibri"/>
        </w:rPr>
        <w:t>3.2 Sentiment Augmentation</w:t>
      </w:r>
    </w:p>
    <w:p w14:paraId="3FE90850" w14:textId="77777777" w:rsidR="00A53FB0" w:rsidRPr="00786A17" w:rsidRDefault="00A53FB0" w:rsidP="00A53FB0">
      <w:pPr>
        <w:rPr>
          <w:rFonts w:ascii="Calibri" w:hAnsi="Calibri" w:cs="Calibri"/>
        </w:rPr>
      </w:pPr>
      <w:r w:rsidRPr="00786A17">
        <w:rPr>
          <w:rFonts w:ascii="Calibri" w:hAnsi="Calibri" w:cs="Calibri"/>
        </w:rPr>
        <w:t>To enhance interpretability, two sentiment-based numerical features were appended: - Custom Financial Lexicon Sentiment: Computed from curated positive and negative financial terms (e.g., gain, rise, slump, crash). - VADER Sentiment Score: Used the NLTK pre-trained model to extract compound polarity values (Hutto &amp; Gilbert, 2014).</w:t>
      </w:r>
    </w:p>
    <w:p w14:paraId="69F0C4F8" w14:textId="77777777" w:rsidR="00A53FB0" w:rsidRPr="00786A17" w:rsidRDefault="00A53FB0" w:rsidP="00A53FB0">
      <w:pPr>
        <w:rPr>
          <w:rFonts w:ascii="Calibri" w:hAnsi="Calibri" w:cs="Calibri"/>
        </w:rPr>
      </w:pPr>
      <w:r w:rsidRPr="00786A17">
        <w:rPr>
          <w:rFonts w:ascii="Calibri" w:hAnsi="Calibri" w:cs="Calibri"/>
        </w:rPr>
        <w:t>3.3 Modeling Approach</w:t>
      </w:r>
    </w:p>
    <w:p w14:paraId="54C14B1D" w14:textId="7627DA31" w:rsidR="00A53FB0" w:rsidRPr="00786A17" w:rsidRDefault="00A53FB0" w:rsidP="00A53FB0">
      <w:pPr>
        <w:rPr>
          <w:rFonts w:ascii="Calibri" w:hAnsi="Calibri" w:cs="Calibri"/>
        </w:rPr>
      </w:pPr>
      <w:r w:rsidRPr="00786A17">
        <w:rPr>
          <w:rFonts w:ascii="Calibri" w:hAnsi="Calibri" w:cs="Calibri"/>
        </w:rPr>
        <w:t xml:space="preserve">Three models were implemented: </w:t>
      </w:r>
      <w:r w:rsidRPr="00786A17">
        <w:rPr>
          <w:rFonts w:ascii="Calibri" w:hAnsi="Calibri" w:cs="Calibri"/>
        </w:rPr>
        <w:br/>
        <w:t>1. Logistic Regression (TF-IDF + Sentiment): Baseline linear model effective for sparse, high-dimensional matrices.</w:t>
      </w:r>
      <w:r w:rsidRPr="00786A17">
        <w:rPr>
          <w:rFonts w:ascii="Calibri" w:hAnsi="Calibri" w:cs="Calibri"/>
        </w:rPr>
        <w:br/>
        <w:t xml:space="preserve"> 2. Gradient Boosting (Numeric Sentiments): Captures non-linear interactions in sentimental data.</w:t>
      </w:r>
      <w:r w:rsidRPr="00786A17">
        <w:rPr>
          <w:rFonts w:ascii="Calibri" w:hAnsi="Calibri" w:cs="Calibri"/>
        </w:rPr>
        <w:br/>
        <w:t xml:space="preserve"> 3. Weighted Ensemble (70% Logistic Regression + 30% Gradient Boosting): Combines strengths for improved generalization.</w:t>
      </w:r>
    </w:p>
    <w:p w14:paraId="166B7C64" w14:textId="77777777" w:rsidR="00A53FB0" w:rsidRPr="00786A17" w:rsidRDefault="00A53FB0" w:rsidP="00A53FB0">
      <w:pPr>
        <w:rPr>
          <w:rFonts w:ascii="Calibri" w:hAnsi="Calibri" w:cs="Calibri"/>
        </w:rPr>
      </w:pPr>
      <w:r w:rsidRPr="00786A17">
        <w:rPr>
          <w:rFonts w:ascii="Calibri" w:hAnsi="Calibri" w:cs="Calibri"/>
        </w:rPr>
        <w:t>Model design aligns with established ensemble learning frameworks in financial text mining (Xu et al., 2025).</w:t>
      </w:r>
    </w:p>
    <w:p w14:paraId="348FCE89" w14:textId="71EA782B" w:rsidR="00A53FB0" w:rsidRPr="00786A17" w:rsidRDefault="00A53FB0" w:rsidP="00A53FB0">
      <w:pPr>
        <w:rPr>
          <w:rFonts w:ascii="Calibri" w:hAnsi="Calibri" w:cs="Calibri"/>
        </w:rPr>
      </w:pPr>
    </w:p>
    <w:p w14:paraId="0BF33F2E" w14:textId="1EFFE0CA" w:rsidR="00A53FB0" w:rsidRPr="00786A17" w:rsidRDefault="00A53FB0" w:rsidP="00A53FB0">
      <w:pPr>
        <w:rPr>
          <w:rFonts w:ascii="Calibri" w:hAnsi="Calibri" w:cs="Calibri"/>
        </w:rPr>
      </w:pPr>
      <w:r w:rsidRPr="00786A17">
        <w:rPr>
          <w:rFonts w:ascii="Calibri" w:hAnsi="Calibri" w:cs="Calibri"/>
        </w:rPr>
        <w:br/>
      </w:r>
      <w:r w:rsidRPr="00786A17">
        <w:rPr>
          <w:rFonts w:ascii="Calibri" w:hAnsi="Calibri" w:cs="Calibri"/>
        </w:rPr>
        <w:br/>
      </w:r>
      <w:r w:rsidRPr="00786A17">
        <w:rPr>
          <w:rFonts w:ascii="Calibri" w:hAnsi="Calibri" w:cs="Calibri"/>
        </w:rPr>
        <w:br/>
      </w:r>
      <w:r w:rsidRPr="00786A17">
        <w:rPr>
          <w:rFonts w:ascii="Calibri" w:hAnsi="Calibri" w:cs="Calibri"/>
        </w:rPr>
        <w:br/>
        <w:t>4. Results: Evaluation, Findings, and Insights</w:t>
      </w:r>
    </w:p>
    <w:p w14:paraId="0DCB8049" w14:textId="77777777" w:rsidR="00A53FB0" w:rsidRPr="00786A17" w:rsidRDefault="00A53FB0" w:rsidP="00A53FB0">
      <w:pPr>
        <w:rPr>
          <w:rFonts w:ascii="Calibri" w:hAnsi="Calibri" w:cs="Calibri"/>
        </w:rPr>
      </w:pPr>
      <w:r w:rsidRPr="00786A17">
        <w:rPr>
          <w:rFonts w:ascii="Calibri" w:hAnsi="Calibri" w:cs="Calibri"/>
        </w:rPr>
        <w:lastRenderedPageBreak/>
        <w:t>4.1 Performance Metrics</w:t>
      </w:r>
    </w:p>
    <w:p w14:paraId="53052950" w14:textId="3067E2B3" w:rsidR="00A53FB0" w:rsidRPr="00786A17" w:rsidRDefault="00A53FB0" w:rsidP="00A53FB0">
      <w:pPr>
        <w:rPr>
          <w:rFonts w:ascii="Calibri" w:hAnsi="Calibri" w:cs="Calibri"/>
        </w:rPr>
      </w:pPr>
      <w:r w:rsidRPr="00786A17">
        <w:rPr>
          <w:rFonts w:ascii="Calibri" w:hAnsi="Calibri" w:cs="Calibri"/>
        </w:rPr>
        <w:t xml:space="preserve">Model      </w:t>
      </w:r>
      <w:r w:rsidRPr="00786A17">
        <w:rPr>
          <w:rFonts w:ascii="Calibri" w:hAnsi="Calibri" w:cs="Calibri"/>
        </w:rPr>
        <w:tab/>
        <w:t xml:space="preserve">       Accuracy</w:t>
      </w:r>
      <w:r w:rsidRPr="00786A17">
        <w:rPr>
          <w:rFonts w:ascii="Calibri" w:hAnsi="Calibri" w:cs="Calibri"/>
        </w:rPr>
        <w:tab/>
        <w:t>ROC-AUC   Precision (Up)</w:t>
      </w:r>
      <w:r w:rsidRPr="00786A17">
        <w:rPr>
          <w:rFonts w:ascii="Calibri" w:hAnsi="Calibri" w:cs="Calibri"/>
        </w:rPr>
        <w:tab/>
        <w:t>Recall (Up)</w:t>
      </w:r>
    </w:p>
    <w:p w14:paraId="080ED621" w14:textId="4D898661" w:rsidR="00A53FB0" w:rsidRPr="00786A17" w:rsidRDefault="00A53FB0" w:rsidP="00A53FB0">
      <w:pPr>
        <w:rPr>
          <w:rFonts w:ascii="Calibri" w:hAnsi="Calibri" w:cs="Calibri"/>
        </w:rPr>
      </w:pPr>
      <w:r w:rsidRPr="00786A17">
        <w:rPr>
          <w:rFonts w:ascii="Calibri" w:hAnsi="Calibri" w:cs="Calibri"/>
        </w:rPr>
        <w:t>Logistic Regression    0.57</w:t>
      </w:r>
      <w:r w:rsidRPr="00786A17">
        <w:rPr>
          <w:rFonts w:ascii="Calibri" w:hAnsi="Calibri" w:cs="Calibri"/>
        </w:rPr>
        <w:tab/>
        <w:t xml:space="preserve">   0.61</w:t>
      </w:r>
      <w:r w:rsidRPr="00786A17">
        <w:rPr>
          <w:rFonts w:ascii="Calibri" w:hAnsi="Calibri" w:cs="Calibri"/>
        </w:rPr>
        <w:tab/>
        <w:t xml:space="preserve">              0.56</w:t>
      </w:r>
      <w:r w:rsidRPr="00786A17">
        <w:rPr>
          <w:rFonts w:ascii="Calibri" w:hAnsi="Calibri" w:cs="Calibri"/>
        </w:rPr>
        <w:tab/>
        <w:t xml:space="preserve">                0.59</w:t>
      </w:r>
    </w:p>
    <w:p w14:paraId="3C397154" w14:textId="2E6F7D21" w:rsidR="00A53FB0" w:rsidRPr="00786A17" w:rsidRDefault="00A53FB0" w:rsidP="00A53FB0">
      <w:pPr>
        <w:rPr>
          <w:rFonts w:ascii="Calibri" w:hAnsi="Calibri" w:cs="Calibri"/>
        </w:rPr>
      </w:pPr>
      <w:r w:rsidRPr="00786A17">
        <w:rPr>
          <w:rFonts w:ascii="Calibri" w:hAnsi="Calibri" w:cs="Calibri"/>
        </w:rPr>
        <w:t>Gradient Boosting</w:t>
      </w:r>
      <w:r w:rsidRPr="00786A17">
        <w:rPr>
          <w:rFonts w:ascii="Calibri" w:hAnsi="Calibri" w:cs="Calibri"/>
        </w:rPr>
        <w:tab/>
        <w:t>0.54</w:t>
      </w:r>
      <w:r w:rsidRPr="00786A17">
        <w:rPr>
          <w:rFonts w:ascii="Calibri" w:hAnsi="Calibri" w:cs="Calibri"/>
        </w:rPr>
        <w:tab/>
        <w:t xml:space="preserve">   0.58</w:t>
      </w:r>
      <w:r w:rsidRPr="00786A17">
        <w:rPr>
          <w:rFonts w:ascii="Calibri" w:hAnsi="Calibri" w:cs="Calibri"/>
        </w:rPr>
        <w:tab/>
        <w:t xml:space="preserve">              0.52</w:t>
      </w:r>
      <w:r w:rsidRPr="00786A17">
        <w:rPr>
          <w:rFonts w:ascii="Calibri" w:hAnsi="Calibri" w:cs="Calibri"/>
        </w:rPr>
        <w:tab/>
        <w:t xml:space="preserve">                0.55</w:t>
      </w:r>
    </w:p>
    <w:p w14:paraId="02BD65FB" w14:textId="29A3845C" w:rsidR="00A53FB0" w:rsidRPr="00786A17" w:rsidRDefault="00A53FB0" w:rsidP="00A53FB0">
      <w:pPr>
        <w:rPr>
          <w:rFonts w:ascii="Calibri" w:hAnsi="Calibri" w:cs="Calibri"/>
        </w:rPr>
      </w:pPr>
      <w:r w:rsidRPr="00786A17">
        <w:rPr>
          <w:rFonts w:ascii="Calibri" w:hAnsi="Calibri" w:cs="Calibri"/>
        </w:rPr>
        <w:t>Ensemble (Final)</w:t>
      </w:r>
      <w:r w:rsidRPr="00786A17">
        <w:rPr>
          <w:rFonts w:ascii="Calibri" w:hAnsi="Calibri" w:cs="Calibri"/>
        </w:rPr>
        <w:tab/>
        <w:t>0.61</w:t>
      </w:r>
      <w:r w:rsidRPr="00786A17">
        <w:rPr>
          <w:rFonts w:ascii="Calibri" w:hAnsi="Calibri" w:cs="Calibri"/>
        </w:rPr>
        <w:tab/>
        <w:t xml:space="preserve">   0.65</w:t>
      </w:r>
      <w:r w:rsidRPr="00786A17">
        <w:rPr>
          <w:rFonts w:ascii="Calibri" w:hAnsi="Calibri" w:cs="Calibri"/>
        </w:rPr>
        <w:tab/>
        <w:t xml:space="preserve">              0.59</w:t>
      </w:r>
      <w:r w:rsidRPr="00786A17">
        <w:rPr>
          <w:rFonts w:ascii="Calibri" w:hAnsi="Calibri" w:cs="Calibri"/>
        </w:rPr>
        <w:tab/>
        <w:t xml:space="preserve">                0.63</w:t>
      </w:r>
    </w:p>
    <w:p w14:paraId="36FE0615" w14:textId="69B08793" w:rsidR="00A53FB0" w:rsidRPr="00786A17" w:rsidRDefault="00A53FB0" w:rsidP="00A53FB0">
      <w:pPr>
        <w:rPr>
          <w:rFonts w:ascii="Calibri" w:hAnsi="Calibri" w:cs="Calibri"/>
        </w:rPr>
      </w:pPr>
      <w:r w:rsidRPr="00786A17">
        <w:rPr>
          <w:rFonts w:ascii="Calibri" w:hAnsi="Calibri" w:cs="Calibri"/>
        </w:rPr>
        <w:t>The ensemble model demonstrated measurable improvement over baseline random guessing (AUC = 0.50). The combination of linguistic and numeric sentimental features produced the most consistent performance.</w:t>
      </w:r>
    </w:p>
    <w:p w14:paraId="4A3C1A70" w14:textId="77777777" w:rsidR="00A53FB0" w:rsidRPr="00786A17" w:rsidRDefault="00A53FB0" w:rsidP="00A53FB0">
      <w:pPr>
        <w:rPr>
          <w:rFonts w:ascii="Calibri" w:hAnsi="Calibri" w:cs="Calibri"/>
        </w:rPr>
      </w:pPr>
      <w:r w:rsidRPr="00786A17">
        <w:rPr>
          <w:rFonts w:ascii="Calibri" w:hAnsi="Calibri" w:cs="Calibri"/>
        </w:rPr>
        <w:t>4.2 Visualization and Interpretation</w:t>
      </w:r>
    </w:p>
    <w:p w14:paraId="7ECF1E1D" w14:textId="2DC8A88C" w:rsidR="00A53FB0" w:rsidRPr="00786A17" w:rsidRDefault="00A53FB0" w:rsidP="00A53FB0">
      <w:pPr>
        <w:rPr>
          <w:rFonts w:ascii="Calibri" w:hAnsi="Calibri" w:cs="Calibri"/>
        </w:rPr>
      </w:pPr>
      <w:r w:rsidRPr="00786A17">
        <w:rPr>
          <w:rFonts w:ascii="Calibri" w:hAnsi="Calibri" w:cs="Calibri"/>
        </w:rPr>
        <w:t>• Sentiment Distribution: Nearly normal, indicating balanced coverage of positive and negative tones.</w:t>
      </w:r>
    </w:p>
    <w:p w14:paraId="6AC34029" w14:textId="6A6F3158" w:rsidR="00A53FB0" w:rsidRPr="00786A17" w:rsidRDefault="00A53FB0" w:rsidP="00A53FB0">
      <w:pPr>
        <w:rPr>
          <w:rFonts w:ascii="Calibri" w:hAnsi="Calibri" w:cs="Calibri"/>
        </w:rPr>
      </w:pPr>
      <w:r w:rsidRPr="00786A17">
        <w:rPr>
          <w:rFonts w:ascii="Calibri" w:hAnsi="Calibri" w:cs="Calibri"/>
        </w:rPr>
        <w:t>• ROC Curve: Ensemble AUC = 0.65, modest discriminative capability.</w:t>
      </w:r>
    </w:p>
    <w:p w14:paraId="5F814806" w14:textId="0B76D216" w:rsidR="00A53FB0" w:rsidRPr="00786A17" w:rsidRDefault="00A53FB0" w:rsidP="00A53FB0">
      <w:pPr>
        <w:rPr>
          <w:rFonts w:ascii="Calibri" w:hAnsi="Calibri" w:cs="Calibri"/>
        </w:rPr>
      </w:pPr>
      <w:r w:rsidRPr="00786A17">
        <w:rPr>
          <w:rFonts w:ascii="Calibri" w:hAnsi="Calibri" w:cs="Calibri"/>
        </w:rPr>
        <w:t>• Confusion Matrix: Slight bias toward predicting market uptrends, consistent with DJIA’s historical pattern.</w:t>
      </w:r>
    </w:p>
    <w:p w14:paraId="7DB4F3EE" w14:textId="77777777" w:rsidR="00A53FB0" w:rsidRPr="00786A17" w:rsidRDefault="00A53FB0" w:rsidP="00A53FB0">
      <w:pPr>
        <w:rPr>
          <w:rFonts w:ascii="Calibri" w:hAnsi="Calibri" w:cs="Calibri"/>
        </w:rPr>
      </w:pPr>
      <w:r w:rsidRPr="00786A17">
        <w:rPr>
          <w:rFonts w:ascii="Calibri" w:hAnsi="Calibri" w:cs="Calibri"/>
        </w:rPr>
        <w:t>4.3 Limitations and Improvement Paths</w:t>
      </w:r>
    </w:p>
    <w:p w14:paraId="21FEE4ED" w14:textId="37A46C30" w:rsidR="00A53FB0" w:rsidRPr="00786A17" w:rsidRDefault="00A53FB0" w:rsidP="00A53FB0">
      <w:pPr>
        <w:rPr>
          <w:rFonts w:ascii="Calibri" w:hAnsi="Calibri" w:cs="Calibri"/>
        </w:rPr>
      </w:pPr>
      <w:r w:rsidRPr="00786A17">
        <w:rPr>
          <w:rFonts w:ascii="Calibri" w:hAnsi="Calibri" w:cs="Calibri"/>
        </w:rPr>
        <w:t>• Feature Limitation: Absence of quantitative market metrics (volume, volatility) may constrain accuracy.</w:t>
      </w:r>
    </w:p>
    <w:p w14:paraId="4AA12E7D" w14:textId="127D247A" w:rsidR="00A53FB0" w:rsidRPr="00786A17" w:rsidRDefault="00A53FB0" w:rsidP="00A53FB0">
      <w:pPr>
        <w:rPr>
          <w:rFonts w:ascii="Calibri" w:hAnsi="Calibri" w:cs="Calibri"/>
        </w:rPr>
      </w:pPr>
      <w:r w:rsidRPr="00786A17">
        <w:rPr>
          <w:rFonts w:ascii="Calibri" w:hAnsi="Calibri" w:cs="Calibri"/>
        </w:rPr>
        <w:t>• Class Imbalance: Mild upward bias; oversampling or cost-sensitive methods could balance classification.</w:t>
      </w:r>
    </w:p>
    <w:p w14:paraId="24815BCF" w14:textId="545861B3" w:rsidR="00A53FB0" w:rsidRPr="00786A17" w:rsidRDefault="00A53FB0" w:rsidP="00A53FB0">
      <w:pPr>
        <w:rPr>
          <w:rFonts w:ascii="Calibri" w:hAnsi="Calibri" w:cs="Calibri"/>
        </w:rPr>
      </w:pPr>
      <w:r w:rsidRPr="00786A17">
        <w:rPr>
          <w:rFonts w:ascii="Calibri" w:hAnsi="Calibri" w:cs="Calibri"/>
        </w:rPr>
        <w:t>• Semantic Context: TF-IDF ignores word context; transformer-based models (e.g., FinBERT, RoBERTa-Fin) can improve future models (HITsz-TMG, 2025).</w:t>
      </w:r>
    </w:p>
    <w:p w14:paraId="0B704BF7" w14:textId="77777777" w:rsidR="00A53FB0" w:rsidRPr="00786A17" w:rsidRDefault="00A53FB0" w:rsidP="00A53FB0">
      <w:pPr>
        <w:rPr>
          <w:rFonts w:ascii="Calibri" w:hAnsi="Calibri" w:cs="Calibri"/>
        </w:rPr>
      </w:pPr>
      <w:r w:rsidRPr="00786A17">
        <w:rPr>
          <w:rFonts w:ascii="Calibri" w:hAnsi="Calibri" w:cs="Calibri"/>
        </w:rPr>
        <w:t>5. Reflection: Learning, Experience, and Ethical Considerations</w:t>
      </w:r>
    </w:p>
    <w:p w14:paraId="6E1EF0A9" w14:textId="77777777" w:rsidR="00A53FB0" w:rsidRPr="00786A17" w:rsidRDefault="00A53FB0" w:rsidP="00A53FB0">
      <w:pPr>
        <w:rPr>
          <w:rFonts w:ascii="Calibri" w:hAnsi="Calibri" w:cs="Calibri"/>
        </w:rPr>
      </w:pPr>
      <w:r w:rsidRPr="00786A17">
        <w:rPr>
          <w:rFonts w:ascii="Calibri" w:hAnsi="Calibri" w:cs="Calibri"/>
        </w:rPr>
        <w:t>5.1 Learning Experience</w:t>
      </w:r>
    </w:p>
    <w:p w14:paraId="34036A7F" w14:textId="77777777" w:rsidR="00A53FB0" w:rsidRPr="00786A17" w:rsidRDefault="00A53FB0" w:rsidP="00A53FB0">
      <w:pPr>
        <w:rPr>
          <w:rFonts w:ascii="Calibri" w:hAnsi="Calibri" w:cs="Calibri"/>
        </w:rPr>
      </w:pPr>
      <w:r w:rsidRPr="00786A17">
        <w:rPr>
          <w:rFonts w:ascii="Calibri" w:hAnsi="Calibri" w:cs="Calibri"/>
        </w:rPr>
        <w:t>This project reinforced advanced analytics workflow design, from text cleaning to feature engineering and model evaluation. Shifting from basic sentiment to hybrid NLP pipelines demonstrated the necessity of aligning algorithms to data structure.</w:t>
      </w:r>
    </w:p>
    <w:p w14:paraId="02196195" w14:textId="77777777" w:rsidR="00A53FB0" w:rsidRPr="00786A17" w:rsidRDefault="00A53FB0" w:rsidP="00A53FB0">
      <w:pPr>
        <w:rPr>
          <w:rFonts w:ascii="Calibri" w:hAnsi="Calibri" w:cs="Calibri"/>
        </w:rPr>
      </w:pPr>
      <w:r w:rsidRPr="00786A17">
        <w:rPr>
          <w:rFonts w:ascii="Calibri" w:hAnsi="Calibri" w:cs="Calibri"/>
        </w:rPr>
        <w:t>5.2 Insights and Lessons</w:t>
      </w:r>
    </w:p>
    <w:p w14:paraId="22C143A2" w14:textId="36E0FBA3" w:rsidR="00A53FB0" w:rsidRPr="00786A17" w:rsidRDefault="00A53FB0" w:rsidP="00A53FB0">
      <w:pPr>
        <w:rPr>
          <w:rFonts w:ascii="Calibri" w:hAnsi="Calibri" w:cs="Calibri"/>
        </w:rPr>
      </w:pPr>
      <w:r w:rsidRPr="00786A17">
        <w:rPr>
          <w:rFonts w:ascii="Calibri" w:hAnsi="Calibri" w:cs="Calibri"/>
        </w:rPr>
        <w:t>• Feature-Algorithm Fit: Sparse text features perform best with linear models.</w:t>
      </w:r>
    </w:p>
    <w:p w14:paraId="6B4C61A9" w14:textId="7331FE9C" w:rsidR="00A53FB0" w:rsidRPr="00786A17" w:rsidRDefault="00A53FB0" w:rsidP="00A53FB0">
      <w:pPr>
        <w:rPr>
          <w:rFonts w:ascii="Calibri" w:hAnsi="Calibri" w:cs="Calibri"/>
        </w:rPr>
      </w:pPr>
      <w:r w:rsidRPr="00786A17">
        <w:rPr>
          <w:rFonts w:ascii="Calibri" w:hAnsi="Calibri" w:cs="Calibri"/>
        </w:rPr>
        <w:t>• Ethical Awareness: Reporting multiple metrics prevents overstatement of performance.</w:t>
      </w:r>
    </w:p>
    <w:p w14:paraId="6C4B8FFF" w14:textId="3B40678D" w:rsidR="00A53FB0" w:rsidRPr="00786A17" w:rsidRDefault="00A53FB0" w:rsidP="00A53FB0">
      <w:pPr>
        <w:rPr>
          <w:rFonts w:ascii="Calibri" w:hAnsi="Calibri" w:cs="Calibri"/>
        </w:rPr>
      </w:pPr>
      <w:r w:rsidRPr="00786A17">
        <w:rPr>
          <w:rFonts w:ascii="Calibri" w:hAnsi="Calibri" w:cs="Calibri"/>
        </w:rPr>
        <w:lastRenderedPageBreak/>
        <w:t>• Model Limitations: Accuracy near 60% illustrates the challenge of forecasting inherently stochastic markets.</w:t>
      </w:r>
    </w:p>
    <w:p w14:paraId="29E0105D" w14:textId="77777777" w:rsidR="00A53FB0" w:rsidRPr="00786A17" w:rsidRDefault="00A53FB0" w:rsidP="00A53FB0">
      <w:pPr>
        <w:rPr>
          <w:rFonts w:ascii="Calibri" w:hAnsi="Calibri" w:cs="Calibri"/>
        </w:rPr>
      </w:pPr>
      <w:r w:rsidRPr="00786A17">
        <w:rPr>
          <w:rFonts w:ascii="Calibri" w:hAnsi="Calibri" w:cs="Calibri"/>
        </w:rPr>
        <w:t>5.3 Technical Challenges</w:t>
      </w:r>
    </w:p>
    <w:p w14:paraId="13E09AD3" w14:textId="77777777" w:rsidR="00A53FB0" w:rsidRPr="00786A17" w:rsidRDefault="00A53FB0" w:rsidP="00A53FB0">
      <w:pPr>
        <w:rPr>
          <w:rFonts w:ascii="Calibri" w:hAnsi="Calibri" w:cs="Calibri"/>
        </w:rPr>
      </w:pPr>
      <w:r w:rsidRPr="00786A17">
        <w:rPr>
          <w:rFonts w:ascii="Calibri" w:hAnsi="Calibri" w:cs="Calibri"/>
        </w:rPr>
        <w:t>Data alignment between Kaggle and Yahoo Finance required handling missing days and ensuring consistent date synchronization. Pre-trained model downloads occasionally failed due to network restrictions, reinforcing adaptability and fallback strategies.</w:t>
      </w:r>
    </w:p>
    <w:p w14:paraId="2AA05EBB" w14:textId="77777777" w:rsidR="00A53FB0" w:rsidRPr="00786A17" w:rsidRDefault="00A53FB0" w:rsidP="00A53FB0">
      <w:pPr>
        <w:rPr>
          <w:rFonts w:ascii="Calibri" w:hAnsi="Calibri" w:cs="Calibri"/>
        </w:rPr>
      </w:pPr>
      <w:r w:rsidRPr="00786A17">
        <w:rPr>
          <w:rFonts w:ascii="Calibri" w:hAnsi="Calibri" w:cs="Calibri"/>
        </w:rPr>
        <w:t>5.4 Ethical Reflection</w:t>
      </w:r>
    </w:p>
    <w:p w14:paraId="655EE9BF" w14:textId="77777777" w:rsidR="00A53FB0" w:rsidRPr="00786A17" w:rsidRDefault="00A53FB0" w:rsidP="00A53FB0">
      <w:pPr>
        <w:rPr>
          <w:rFonts w:ascii="Calibri" w:hAnsi="Calibri" w:cs="Calibri"/>
        </w:rPr>
      </w:pPr>
      <w:r w:rsidRPr="00786A17">
        <w:rPr>
          <w:rFonts w:ascii="Calibri" w:hAnsi="Calibri" w:cs="Calibri"/>
        </w:rPr>
        <w:t>AI models in finance must prioritize transparency and interpretability. While text-based AI tools can inform trading, deploying models with weak predictive signals may lead to harmful biases or false confidence. Ethical data science emphasizes responsible reporting and contextual understanding (Xu et al., 2025).</w:t>
      </w:r>
    </w:p>
    <w:p w14:paraId="268E903B" w14:textId="77777777" w:rsidR="00A53FB0" w:rsidRPr="00786A17" w:rsidRDefault="00A53FB0" w:rsidP="00A53FB0">
      <w:pPr>
        <w:rPr>
          <w:rFonts w:ascii="Calibri" w:hAnsi="Calibri" w:cs="Calibri"/>
        </w:rPr>
      </w:pPr>
      <w:r w:rsidRPr="00786A17">
        <w:rPr>
          <w:rFonts w:ascii="Calibri" w:hAnsi="Calibri" w:cs="Calibri"/>
        </w:rPr>
        <w:t>6. Statement on Use of Generative AI</w:t>
      </w:r>
    </w:p>
    <w:p w14:paraId="463FDCA2" w14:textId="77777777" w:rsidR="00A53FB0" w:rsidRPr="00786A17" w:rsidRDefault="00A53FB0" w:rsidP="00A53FB0">
      <w:pPr>
        <w:rPr>
          <w:rFonts w:ascii="Calibri" w:hAnsi="Calibri" w:cs="Calibri"/>
        </w:rPr>
      </w:pPr>
      <w:r w:rsidRPr="00786A17">
        <w:rPr>
          <w:rFonts w:ascii="Calibri" w:hAnsi="Calibri" w:cs="Calibri"/>
        </w:rPr>
        <w:t>Parts of this report were edited and formatted with ChatGPT (OpenAI GPT-5) for clarity, grammar, and structure. All analysis, code execution, and interpretation were independently performed by the author.</w:t>
      </w:r>
    </w:p>
    <w:p w14:paraId="6BBFF64C" w14:textId="77777777" w:rsidR="00A53FB0" w:rsidRPr="00786A17" w:rsidRDefault="00A53FB0" w:rsidP="00A53FB0">
      <w:pPr>
        <w:rPr>
          <w:rFonts w:ascii="Calibri" w:hAnsi="Calibri" w:cs="Calibri"/>
        </w:rPr>
      </w:pPr>
      <w:r w:rsidRPr="00786A17">
        <w:rPr>
          <w:rFonts w:ascii="Calibri" w:hAnsi="Calibri" w:cs="Calibri"/>
        </w:rPr>
        <w:t>7. References (APA 7th Edition)</w:t>
      </w:r>
    </w:p>
    <w:p w14:paraId="3E58BED1" w14:textId="77777777" w:rsidR="00A53FB0" w:rsidRPr="00786A17" w:rsidRDefault="00A53FB0" w:rsidP="00A53FB0">
      <w:pPr>
        <w:rPr>
          <w:rFonts w:ascii="Calibri" w:hAnsi="Calibri" w:cs="Calibri"/>
        </w:rPr>
      </w:pPr>
      <w:r w:rsidRPr="00786A17">
        <w:rPr>
          <w:rFonts w:ascii="Calibri" w:hAnsi="Calibri" w:cs="Calibri"/>
        </w:rPr>
        <w:t>Bird, S., Klein, E., &amp; Loper, E. (2009). Natural language processing with Python. O’Reilly Media.</w:t>
      </w:r>
    </w:p>
    <w:p w14:paraId="6D9D1F7B" w14:textId="77777777" w:rsidR="00A53FB0" w:rsidRPr="00786A17" w:rsidRDefault="00A53FB0" w:rsidP="00A53FB0">
      <w:pPr>
        <w:rPr>
          <w:rFonts w:ascii="Calibri" w:hAnsi="Calibri" w:cs="Calibri"/>
        </w:rPr>
      </w:pPr>
      <w:r w:rsidRPr="00786A17">
        <w:rPr>
          <w:rFonts w:ascii="Calibri" w:hAnsi="Calibri" w:cs="Calibri"/>
        </w:rPr>
        <w:t>HITsz-TMG. (2025). Agentic AI and contextual learning in financial sentiment modeling. arXiv preprint arXiv:2503.01425.</w:t>
      </w:r>
    </w:p>
    <w:p w14:paraId="3FCD9D6E" w14:textId="77777777" w:rsidR="00A53FB0" w:rsidRPr="00786A17" w:rsidRDefault="00A53FB0" w:rsidP="00A53FB0">
      <w:pPr>
        <w:rPr>
          <w:rFonts w:ascii="Calibri" w:hAnsi="Calibri" w:cs="Calibri"/>
        </w:rPr>
      </w:pPr>
      <w:r w:rsidRPr="00786A17">
        <w:rPr>
          <w:rFonts w:ascii="Calibri" w:hAnsi="Calibri" w:cs="Calibri"/>
        </w:rPr>
        <w:t>Hutto, C. J., &amp; Gilbert, E. (2014). VADER: A parsimonious rule-based model for sentiment analysis of social media text. In Proceedings of the Eighth International Conference on Weblogs and Social Media (ICWSM) (pp. 216–225). Association for the Advancement of Artificial Intelligence.</w:t>
      </w:r>
    </w:p>
    <w:p w14:paraId="4E1D6698" w14:textId="77777777" w:rsidR="00A53FB0" w:rsidRPr="00786A17" w:rsidRDefault="00A53FB0" w:rsidP="00A53FB0">
      <w:pPr>
        <w:rPr>
          <w:rFonts w:ascii="Calibri" w:hAnsi="Calibri" w:cs="Calibri"/>
        </w:rPr>
      </w:pPr>
      <w:r w:rsidRPr="00786A17">
        <w:rPr>
          <w:rFonts w:ascii="Calibri" w:hAnsi="Calibri" w:cs="Calibri"/>
        </w:rPr>
        <w:t>Kaggle. (n.d.). Combined News DJIA dataset. Kaggle. https://www.kaggle.com/datasets/aaron7sun/stocknews</w:t>
      </w:r>
    </w:p>
    <w:p w14:paraId="58F5A2B2" w14:textId="77777777" w:rsidR="00A53FB0" w:rsidRPr="00786A17" w:rsidRDefault="00A53FB0" w:rsidP="00A53FB0">
      <w:pPr>
        <w:rPr>
          <w:rFonts w:ascii="Calibri" w:hAnsi="Calibri" w:cs="Calibri"/>
        </w:rPr>
      </w:pPr>
      <w:r w:rsidRPr="00786A17">
        <w:rPr>
          <w:rFonts w:ascii="Calibri" w:hAnsi="Calibri" w:cs="Calibri"/>
        </w:rPr>
        <w:t>Pedregosa, F., Varoquaux, G., Gramfort, A., Michel, V., Thirion, B., Grisel, O., … &amp; Duchesnay, É. (2014). Scikit-learn: Machine learning in Python. Journal of Machine Learning Research, 12, 2825–2830.</w:t>
      </w:r>
    </w:p>
    <w:p w14:paraId="626F5975" w14:textId="77777777" w:rsidR="00A53FB0" w:rsidRPr="00786A17" w:rsidRDefault="00A53FB0" w:rsidP="00A53FB0">
      <w:pPr>
        <w:rPr>
          <w:rFonts w:ascii="Calibri" w:hAnsi="Calibri" w:cs="Calibri"/>
        </w:rPr>
      </w:pPr>
      <w:r w:rsidRPr="00786A17">
        <w:rPr>
          <w:rFonts w:ascii="Calibri" w:hAnsi="Calibri" w:cs="Calibri"/>
        </w:rPr>
        <w:t>Waskom, M. (2021). Seaborn: Statistical data visualization. Journal of Open Source Software, 6(60), 3021.</w:t>
      </w:r>
    </w:p>
    <w:p w14:paraId="64C7D2B1" w14:textId="77777777" w:rsidR="00A53FB0" w:rsidRPr="00786A17" w:rsidRDefault="00A53FB0" w:rsidP="00A53FB0">
      <w:pPr>
        <w:rPr>
          <w:rFonts w:ascii="Calibri" w:hAnsi="Calibri" w:cs="Calibri"/>
        </w:rPr>
      </w:pPr>
      <w:r w:rsidRPr="00786A17">
        <w:rPr>
          <w:rFonts w:ascii="Calibri" w:hAnsi="Calibri" w:cs="Calibri"/>
        </w:rPr>
        <w:lastRenderedPageBreak/>
        <w:t>Xu, Y., Chen, S., &amp; Li, M. (2025). Financial text sentiment modeling with transformer-based architectures. arXiv preprint arXiv:2502.03127.</w:t>
      </w:r>
    </w:p>
    <w:p w14:paraId="35B590F0" w14:textId="208D4468" w:rsidR="00910E53" w:rsidRDefault="00A53FB0" w:rsidP="00A53FB0">
      <w:pPr>
        <w:rPr>
          <w:rFonts w:ascii="Calibri" w:hAnsi="Calibri" w:cs="Calibri"/>
        </w:rPr>
      </w:pPr>
      <w:r w:rsidRPr="00786A17">
        <w:rPr>
          <w:rFonts w:ascii="Calibri" w:hAnsi="Calibri" w:cs="Calibri"/>
        </w:rPr>
        <w:t xml:space="preserve">Yahoo Finance. (n.d.). S&amp;P 500 historical data. </w:t>
      </w:r>
      <w:hyperlink r:id="rId7" w:history="1">
        <w:r w:rsidR="00D33E07" w:rsidRPr="00E458B8">
          <w:rPr>
            <w:rStyle w:val="Hyperlink"/>
            <w:rFonts w:ascii="Calibri" w:hAnsi="Calibri" w:cs="Calibri"/>
          </w:rPr>
          <w:t>https://finance.yahoo.com</w:t>
        </w:r>
      </w:hyperlink>
    </w:p>
    <w:p w14:paraId="2DA22C8B" w14:textId="77777777" w:rsidR="00D33E07" w:rsidRDefault="00D33E07" w:rsidP="00A53FB0">
      <w:pPr>
        <w:rPr>
          <w:rFonts w:ascii="Calibri" w:hAnsi="Calibri" w:cs="Calibri"/>
        </w:rPr>
      </w:pPr>
    </w:p>
    <w:p w14:paraId="28ADE2E0" w14:textId="77777777" w:rsidR="00D33E07" w:rsidRPr="00D33E07" w:rsidRDefault="00D33E07" w:rsidP="00D33E07">
      <w:pPr>
        <w:rPr>
          <w:rFonts w:ascii="Calibri" w:hAnsi="Calibri" w:cs="Calibri"/>
          <w:b/>
          <w:bCs/>
        </w:rPr>
      </w:pPr>
      <w:r w:rsidRPr="00D33E07">
        <w:rPr>
          <w:rFonts w:ascii="Calibri" w:hAnsi="Calibri" w:cs="Calibri"/>
          <w:b/>
          <w:bCs/>
        </w:rPr>
        <w:t>Statement on Use of Generative AI (GenAI) and AI Tools</w:t>
      </w:r>
    </w:p>
    <w:p w14:paraId="31E56E23" w14:textId="77777777" w:rsidR="00D33E07" w:rsidRPr="00D33E07" w:rsidRDefault="00D33E07" w:rsidP="00D33E07">
      <w:pPr>
        <w:rPr>
          <w:rFonts w:ascii="Calibri" w:hAnsi="Calibri" w:cs="Calibri"/>
        </w:rPr>
      </w:pPr>
      <w:r w:rsidRPr="00D33E07">
        <w:rPr>
          <w:rFonts w:ascii="Calibri" w:hAnsi="Calibri" w:cs="Calibri"/>
          <w:b/>
          <w:bCs/>
        </w:rPr>
        <w:t>1. Disclosure:</w:t>
      </w:r>
      <w:r w:rsidRPr="00D33E07">
        <w:rPr>
          <w:rFonts w:ascii="Calibri" w:hAnsi="Calibri" w:cs="Calibri"/>
        </w:rPr>
        <w:br/>
        <w:t>During the development of this project, I used ChatGPT (OpenAI GPT-5) as a supplementary tool for specific purposes:</w:t>
      </w:r>
    </w:p>
    <w:p w14:paraId="49BF087C" w14:textId="6057EA43" w:rsidR="00D33E07" w:rsidRPr="00D33E07" w:rsidRDefault="00D33E07" w:rsidP="00D33E07">
      <w:pPr>
        <w:numPr>
          <w:ilvl w:val="0"/>
          <w:numId w:val="2"/>
        </w:numPr>
        <w:rPr>
          <w:rFonts w:ascii="Calibri" w:hAnsi="Calibri" w:cs="Calibri"/>
        </w:rPr>
      </w:pPr>
      <w:r w:rsidRPr="00D33E07">
        <w:rPr>
          <w:rFonts w:ascii="Calibri" w:hAnsi="Calibri" w:cs="Calibri"/>
          <w:b/>
          <w:bCs/>
        </w:rPr>
        <w:t>Brainstorming</w:t>
      </w:r>
      <w:r w:rsidRPr="00D33E07">
        <w:rPr>
          <w:rFonts w:ascii="Calibri" w:hAnsi="Calibri" w:cs="Calibri"/>
        </w:rPr>
        <w:t xml:space="preserve"> </w:t>
      </w:r>
      <w:r w:rsidRPr="00D33E07">
        <w:rPr>
          <w:rFonts w:ascii="Calibri" w:hAnsi="Calibri" w:cs="Calibri"/>
        </w:rPr>
        <w:t>research,</w:t>
      </w:r>
      <w:r w:rsidRPr="00D33E07">
        <w:rPr>
          <w:rFonts w:ascii="Calibri" w:hAnsi="Calibri" w:cs="Calibri"/>
        </w:rPr>
        <w:t xml:space="preserve"> framing, project structure.</w:t>
      </w:r>
    </w:p>
    <w:p w14:paraId="40B559BC" w14:textId="77777777" w:rsidR="00D33E07" w:rsidRPr="00D33E07" w:rsidRDefault="00D33E07" w:rsidP="00D33E07">
      <w:pPr>
        <w:numPr>
          <w:ilvl w:val="0"/>
          <w:numId w:val="2"/>
        </w:numPr>
        <w:rPr>
          <w:rFonts w:ascii="Calibri" w:hAnsi="Calibri" w:cs="Calibri"/>
        </w:rPr>
      </w:pPr>
      <w:r w:rsidRPr="00D33E07">
        <w:rPr>
          <w:rFonts w:ascii="Calibri" w:hAnsi="Calibri" w:cs="Calibri"/>
          <w:b/>
          <w:bCs/>
        </w:rPr>
        <w:t>Code troubleshooting</w:t>
      </w:r>
      <w:r w:rsidRPr="00D33E07">
        <w:rPr>
          <w:rFonts w:ascii="Calibri" w:hAnsi="Calibri" w:cs="Calibri"/>
        </w:rPr>
        <w:t xml:space="preserve"> and improving syntax or logic for Python functions (especially for data cleaning, TF-IDF vectorization, and model evaluation).</w:t>
      </w:r>
    </w:p>
    <w:p w14:paraId="262C13F4" w14:textId="77777777" w:rsidR="00D33E07" w:rsidRPr="00D33E07" w:rsidRDefault="00D33E07" w:rsidP="00D33E07">
      <w:pPr>
        <w:rPr>
          <w:rFonts w:ascii="Calibri" w:hAnsi="Calibri" w:cs="Calibri"/>
        </w:rPr>
      </w:pPr>
      <w:r w:rsidRPr="00D33E07">
        <w:rPr>
          <w:rFonts w:ascii="Calibri" w:hAnsi="Calibri" w:cs="Calibri"/>
        </w:rPr>
        <w:t xml:space="preserve">All machine-learning model implementation, dataset preprocessing, and final analysis were conducted independently in </w:t>
      </w:r>
      <w:r w:rsidRPr="00D33E07">
        <w:rPr>
          <w:rFonts w:ascii="Calibri" w:hAnsi="Calibri" w:cs="Calibri"/>
          <w:b/>
          <w:bCs/>
        </w:rPr>
        <w:t>Python (Google Colab)</w:t>
      </w:r>
      <w:r w:rsidRPr="00D33E07">
        <w:rPr>
          <w:rFonts w:ascii="Calibri" w:hAnsi="Calibri" w:cs="Calibri"/>
        </w:rPr>
        <w:t xml:space="preserve"> using libraries such as pandas, scikit-learn, and matplotlib.</w:t>
      </w:r>
    </w:p>
    <w:p w14:paraId="04062DBE" w14:textId="6167392F" w:rsidR="00D33E07" w:rsidRPr="00D33E07" w:rsidRDefault="00D33E07" w:rsidP="00D33E07">
      <w:pPr>
        <w:rPr>
          <w:rFonts w:ascii="Calibri" w:hAnsi="Calibri" w:cs="Calibri"/>
        </w:rPr>
      </w:pPr>
    </w:p>
    <w:p w14:paraId="7C158B0A" w14:textId="7DE24367" w:rsidR="00D33E07" w:rsidRPr="00D33E07" w:rsidRDefault="00D33E07" w:rsidP="00D33E07">
      <w:pPr>
        <w:rPr>
          <w:rFonts w:ascii="Calibri" w:hAnsi="Calibri" w:cs="Calibri"/>
        </w:rPr>
      </w:pPr>
      <w:r w:rsidRPr="00D33E07">
        <w:rPr>
          <w:rFonts w:ascii="Calibri" w:hAnsi="Calibri" w:cs="Calibri"/>
          <w:b/>
          <w:bCs/>
        </w:rPr>
        <w:t>2. Reflection:</w:t>
      </w:r>
      <w:r w:rsidRPr="00D33E07">
        <w:rPr>
          <w:rFonts w:ascii="Calibri" w:hAnsi="Calibri" w:cs="Calibri"/>
        </w:rPr>
        <w:br/>
        <w:t>GenAI tools enhanced the project by helping me refine explanations, debug faster, and improve report readability. They saved time in documentation and formatting, allowing me to focus on deeper data interpretation.</w:t>
      </w:r>
      <w:r w:rsidRPr="00D33E07">
        <w:rPr>
          <w:rFonts w:ascii="Calibri" w:hAnsi="Calibri" w:cs="Calibri"/>
        </w:rPr>
        <w:br/>
        <w:t>However, I was cautious not to rely on AI outputs blindly</w:t>
      </w:r>
      <w:r>
        <w:rPr>
          <w:rFonts w:ascii="Calibri" w:hAnsi="Calibri" w:cs="Calibri"/>
        </w:rPr>
        <w:t xml:space="preserve"> </w:t>
      </w:r>
      <w:r w:rsidRPr="00D33E07">
        <w:rPr>
          <w:rFonts w:ascii="Calibri" w:hAnsi="Calibri" w:cs="Calibri"/>
        </w:rPr>
        <w:t>some generated suggestions required manual correction or re-testing. Overall, using AI tools improved my technical workflow and understanding of applied machine learning, particularly in sentiment analysis and evaluation metrics.</w:t>
      </w:r>
    </w:p>
    <w:p w14:paraId="21247A49" w14:textId="09BD8E35" w:rsidR="00D33E07" w:rsidRPr="00D33E07" w:rsidRDefault="00D33E07" w:rsidP="00D33E07">
      <w:pPr>
        <w:rPr>
          <w:rFonts w:ascii="Calibri" w:hAnsi="Calibri" w:cs="Calibri"/>
        </w:rPr>
      </w:pPr>
      <w:r w:rsidRPr="00D33E07">
        <w:rPr>
          <w:rFonts w:ascii="Calibri" w:hAnsi="Calibri" w:cs="Calibri"/>
          <w:b/>
          <w:bCs/>
        </w:rPr>
        <w:t>3. Original Work:</w:t>
      </w:r>
      <w:r w:rsidRPr="00D33E07">
        <w:rPr>
          <w:rFonts w:ascii="Calibri" w:hAnsi="Calibri" w:cs="Calibri"/>
        </w:rPr>
        <w:br/>
        <w:t xml:space="preserve">The </w:t>
      </w:r>
      <w:r w:rsidRPr="00D33E07">
        <w:rPr>
          <w:rFonts w:ascii="Calibri" w:hAnsi="Calibri" w:cs="Calibri"/>
          <w:b/>
          <w:bCs/>
        </w:rPr>
        <w:t>core analysis, coding logic, data visualization, and interpretations</w:t>
      </w:r>
      <w:r w:rsidRPr="00D33E07">
        <w:rPr>
          <w:rFonts w:ascii="Calibri" w:hAnsi="Calibri" w:cs="Calibri"/>
        </w:rPr>
        <w:t xml:space="preserve"> are entirely my own work. AI assistance was limited to minor code debugging, explanatory phrasing, and editing for professional presentation. No full AI-generated text, code, or images were used without review or modification</w:t>
      </w:r>
      <w:r>
        <w:rPr>
          <w:rFonts w:ascii="Calibri" w:hAnsi="Calibri" w:cs="Calibri"/>
        </w:rPr>
        <w:t xml:space="preserve">. </w:t>
      </w:r>
    </w:p>
    <w:p w14:paraId="23452D01" w14:textId="5DFFD4F9" w:rsidR="00D33E07" w:rsidRPr="00786A17" w:rsidRDefault="00D33E07" w:rsidP="00A53FB0">
      <w:pPr>
        <w:rPr>
          <w:rFonts w:ascii="Calibri" w:hAnsi="Calibri" w:cs="Calibri"/>
        </w:rPr>
      </w:pPr>
      <w:r>
        <w:rPr>
          <w:rFonts w:ascii="Calibri" w:hAnsi="Calibri" w:cs="Calibri"/>
        </w:rPr>
        <w:t>4. Citation - No</w:t>
      </w:r>
    </w:p>
    <w:sectPr w:rsidR="00D33E07" w:rsidRPr="00786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6187"/>
    <w:multiLevelType w:val="multilevel"/>
    <w:tmpl w:val="6650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4390B"/>
    <w:multiLevelType w:val="multilevel"/>
    <w:tmpl w:val="4DDE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238077">
    <w:abstractNumId w:val="1"/>
  </w:num>
  <w:num w:numId="2" w16cid:durableId="113949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B0"/>
    <w:rsid w:val="000015E8"/>
    <w:rsid w:val="00317C9A"/>
    <w:rsid w:val="00786A17"/>
    <w:rsid w:val="00876934"/>
    <w:rsid w:val="00910E53"/>
    <w:rsid w:val="00A53FB0"/>
    <w:rsid w:val="00AA0E73"/>
    <w:rsid w:val="00C71BB3"/>
    <w:rsid w:val="00D3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8D66"/>
  <w15:chartTrackingRefBased/>
  <w15:docId w15:val="{C32AD4CB-73BA-451A-B764-09C567D4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F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53F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53F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53FB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53FB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3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53F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53F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53FB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53FB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3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B0"/>
    <w:rPr>
      <w:rFonts w:eastAsiaTheme="majorEastAsia" w:cstheme="majorBidi"/>
      <w:color w:val="272727" w:themeColor="text1" w:themeTint="D8"/>
    </w:rPr>
  </w:style>
  <w:style w:type="paragraph" w:styleId="Title">
    <w:name w:val="Title"/>
    <w:basedOn w:val="Normal"/>
    <w:next w:val="Normal"/>
    <w:link w:val="TitleChar"/>
    <w:uiPriority w:val="10"/>
    <w:qFormat/>
    <w:rsid w:val="00A53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B0"/>
    <w:pPr>
      <w:spacing w:before="160"/>
      <w:jc w:val="center"/>
    </w:pPr>
    <w:rPr>
      <w:i/>
      <w:iCs/>
      <w:color w:val="404040" w:themeColor="text1" w:themeTint="BF"/>
    </w:rPr>
  </w:style>
  <w:style w:type="character" w:customStyle="1" w:styleId="QuoteChar">
    <w:name w:val="Quote Char"/>
    <w:basedOn w:val="DefaultParagraphFont"/>
    <w:link w:val="Quote"/>
    <w:uiPriority w:val="29"/>
    <w:rsid w:val="00A53FB0"/>
    <w:rPr>
      <w:i/>
      <w:iCs/>
      <w:color w:val="404040" w:themeColor="text1" w:themeTint="BF"/>
    </w:rPr>
  </w:style>
  <w:style w:type="paragraph" w:styleId="ListParagraph">
    <w:name w:val="List Paragraph"/>
    <w:basedOn w:val="Normal"/>
    <w:uiPriority w:val="34"/>
    <w:qFormat/>
    <w:rsid w:val="00A53FB0"/>
    <w:pPr>
      <w:ind w:left="720"/>
      <w:contextualSpacing/>
    </w:pPr>
  </w:style>
  <w:style w:type="character" w:styleId="IntenseEmphasis">
    <w:name w:val="Intense Emphasis"/>
    <w:basedOn w:val="DefaultParagraphFont"/>
    <w:uiPriority w:val="21"/>
    <w:qFormat/>
    <w:rsid w:val="00A53FB0"/>
    <w:rPr>
      <w:i/>
      <w:iCs/>
      <w:color w:val="2E74B5" w:themeColor="accent1" w:themeShade="BF"/>
    </w:rPr>
  </w:style>
  <w:style w:type="paragraph" w:styleId="IntenseQuote">
    <w:name w:val="Intense Quote"/>
    <w:basedOn w:val="Normal"/>
    <w:next w:val="Normal"/>
    <w:link w:val="IntenseQuoteChar"/>
    <w:uiPriority w:val="30"/>
    <w:qFormat/>
    <w:rsid w:val="00A53F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3FB0"/>
    <w:rPr>
      <w:i/>
      <w:iCs/>
      <w:color w:val="2E74B5" w:themeColor="accent1" w:themeShade="BF"/>
    </w:rPr>
  </w:style>
  <w:style w:type="character" w:styleId="IntenseReference">
    <w:name w:val="Intense Reference"/>
    <w:basedOn w:val="DefaultParagraphFont"/>
    <w:uiPriority w:val="32"/>
    <w:qFormat/>
    <w:rsid w:val="00A53FB0"/>
    <w:rPr>
      <w:b/>
      <w:bCs/>
      <w:smallCaps/>
      <w:color w:val="2E74B5" w:themeColor="accent1" w:themeShade="BF"/>
      <w:spacing w:val="5"/>
    </w:rPr>
  </w:style>
  <w:style w:type="character" w:styleId="Hyperlink">
    <w:name w:val="Hyperlink"/>
    <w:basedOn w:val="DefaultParagraphFont"/>
    <w:uiPriority w:val="99"/>
    <w:unhideWhenUsed/>
    <w:rsid w:val="00A53FB0"/>
    <w:rPr>
      <w:color w:val="0563C1" w:themeColor="hyperlink"/>
      <w:u w:val="single"/>
    </w:rPr>
  </w:style>
  <w:style w:type="character" w:styleId="UnresolvedMention">
    <w:name w:val="Unresolved Mention"/>
    <w:basedOn w:val="DefaultParagraphFont"/>
    <w:uiPriority w:val="99"/>
    <w:semiHidden/>
    <w:unhideWhenUsed/>
    <w:rsid w:val="00A53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nance.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umd.umich.edu/courses/547488/users/348942" TargetMode="External"/><Relationship Id="rId5" Type="http://schemas.openxmlformats.org/officeDocument/2006/relationships/hyperlink" Target="https://canvas.umd.umich.edu/courses/54748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Yellapragada, Pranav</dc:creator>
  <cp:keywords/>
  <dc:description/>
  <cp:lastModifiedBy>Yellapragada, Pranav</cp:lastModifiedBy>
  <cp:revision>4</cp:revision>
  <dcterms:created xsi:type="dcterms:W3CDTF">2025-12-12T03:58:00Z</dcterms:created>
  <dcterms:modified xsi:type="dcterms:W3CDTF">2025-12-12T04:57:00Z</dcterms:modified>
</cp:coreProperties>
</file>