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README: Child-Therapist Interaction Analysis - Video Prediction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This Python script performs video frame prediction using a pre-trained convolutional neural network (CNN) model. It analyzes video content by: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Extracting Frames: It reads a video and extracts frames at specified intervals.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Edge Detection: It converts frames to grayscale, applies Gaussian blurring for noise reduction, and then employs Canny edge detection to identify prominent edges.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Prediction: It converts the edge images into PyTorch tensors and feeds them into the trained CNN model for multi-class classification.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Advantages of Separate Prediction Script: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Modular Design: This script separates prediction logic from the potentially complex training process. This improves maintainability and reusability.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Efficiency: It allows you to leverage a pre-trained model without re-running the entire training pipeline for each prediction.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Scalability: This approach is scalable if you plan to deploy the model for real-time analysis or integrate it into a larger application.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Overall Workflow: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Load Video: Provide the path to the video you want to analyze.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Extract Frames: The script automatically extracts frames based on the specified interval.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Preprocess Frames: Frames are converted to grayscale, blurred, and edge detection is applied.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Prediction: The processed frames are fed into the loaded model for prediction.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Interpretation: Based on the predicted class probabilities, the script interprets various aspects of the interaction, such as: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Child's gaze direction (towards therapist or elsewhere)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Therapist's gaze direction (towards child or elsewhere)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Object interaction (ball, puzzle, or something else)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Engagement level between child and therapist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Requirements: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Python 3.x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pandas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NumPy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OpenCV (cv2)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Pillow (PIL)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PyTorch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torchvision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Instructions: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Ensure you have the required libraries installed.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Replace the placeholder paths in the script: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video_path: Path to the video you want to analyse.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/content/drive/MyDrive/Colab Notebooks/contweights.pth: Path to the weights file for the pre-trained model.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Run the script: python prediction.py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Note: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This script assumes the trained model is a CustomModel class with specific architecture and output branches. Make sure the model definition and weights file are compatible.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This README provides a clear overview of the script's functionality, advantages of using a separate prediction script, and essential instructions for running it.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