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240" w:line="240" w:lineRule="auto"/>
        <w:jc w:val="center"/>
      </w:pPr>
      <w:r>
        <w:rPr>
          <w:rFonts w:ascii="Times New Roman" w:hAnsi="Times New Roman"/>
          <w:b w:val="0"/>
          <w:sz w:val="44"/>
        </w:rPr>
        <w:t>A Comprehensive Analysis of AI-Based Document Forgery Detection and Verification Techniques</w:t>
      </w:r>
    </w:p>
    <w:tbl>
      <w:tblPr>
        <w:tblW w:type="auto" w:w="0"/>
        <w:jc w:val="center"/>
        <w:tblLook w:firstColumn="1" w:firstRow="1" w:lastColumn="0" w:lastRow="0" w:noHBand="0" w:noVBand="1" w:val="04A0"/>
      </w:tblPr>
      <w:tblGrid>
        <w:gridCol w:w="5227"/>
        <w:gridCol w:w="5227"/>
      </w:tblGrid>
      <w:tr>
        <w:tc>
          <w:tcPr>
            <w:tcW w:type="dxa" w:w="5227"/>
          </w:tcPr>
          <w:p>
            <w:pPr>
              <w:spacing w:before="80" w:after="0" w:line="240" w:lineRule="auto"/>
              <w:jc w:val="center"/>
            </w:pPr>
            <w:r>
              <w:rPr>
                <w:rFonts w:ascii="Times New Roman" w:hAnsi="Times New Roman"/>
                <w:sz w:val="21"/>
              </w:rPr>
            </w:r>
            <w:r>
              <w:rPr>
                <w:rFonts w:ascii="Times New Roman" w:hAnsi="Times New Roman"/>
                <w:sz w:val="21"/>
              </w:rPr>
              <w:t>[Author 1]</w:t>
            </w:r>
          </w:p>
          <w:p>
            <w:pPr>
              <w:spacing w:before="0" w:after="0" w:line="240" w:lineRule="auto"/>
              <w:jc w:val="center"/>
            </w:pPr>
            <w:r>
              <w:rPr>
                <w:rFonts w:ascii="Times New Roman" w:hAnsi="Times New Roman"/>
                <w:sz w:val="18"/>
              </w:rPr>
              <w:t>School of Computer Science &amp; Engineering</w:t>
            </w:r>
          </w:p>
          <w:p>
            <w:pPr>
              <w:spacing w:before="0" w:after="0" w:line="240" w:lineRule="auto"/>
              <w:jc w:val="center"/>
            </w:pPr>
            <w:r>
              <w:rPr>
                <w:rFonts w:ascii="Times New Roman" w:hAnsi="Times New Roman"/>
                <w:sz w:val="18"/>
              </w:rPr>
              <w:t>REVA University, Yelahanka, Bengaluru, India</w:t>
            </w:r>
          </w:p>
        </w:tc>
        <w:tc>
          <w:tcPr>
            <w:tcW w:type="dxa" w:w="5227"/>
          </w:tcPr>
          <w:p>
            <w:pPr>
              <w:spacing w:before="80" w:after="0" w:line="240" w:lineRule="auto"/>
              <w:jc w:val="center"/>
            </w:pPr>
            <w:r>
              <w:rPr>
                <w:rFonts w:ascii="Times New Roman" w:hAnsi="Times New Roman"/>
                <w:sz w:val="21"/>
              </w:rPr>
            </w:r>
            <w:r>
              <w:rPr>
                <w:rFonts w:ascii="Times New Roman" w:hAnsi="Times New Roman"/>
                <w:sz w:val="21"/>
              </w:rPr>
              <w:t>[Author 2]</w:t>
            </w:r>
          </w:p>
          <w:p>
            <w:pPr>
              <w:spacing w:before="0" w:after="0" w:line="240" w:lineRule="auto"/>
              <w:jc w:val="center"/>
            </w:pPr>
            <w:r>
              <w:rPr>
                <w:rFonts w:ascii="Times New Roman" w:hAnsi="Times New Roman"/>
                <w:sz w:val="18"/>
              </w:rPr>
              <w:t>School of Computer Science &amp; Engineering</w:t>
            </w:r>
          </w:p>
          <w:p>
            <w:pPr>
              <w:spacing w:before="0" w:after="0" w:line="240" w:lineRule="auto"/>
              <w:jc w:val="center"/>
            </w:pPr>
            <w:r>
              <w:rPr>
                <w:rFonts w:ascii="Times New Roman" w:hAnsi="Times New Roman"/>
                <w:sz w:val="18"/>
              </w:rPr>
              <w:t>REVA University, Yelahanka, Bengaluru, India</w:t>
            </w:r>
          </w:p>
        </w:tc>
      </w:tr>
      <w:tr>
        <w:tc>
          <w:tcPr>
            <w:tcW w:type="dxa" w:w="5227"/>
          </w:tcPr>
          <w:p>
            <w:pPr>
              <w:spacing w:before="80" w:after="0" w:line="240" w:lineRule="auto"/>
              <w:jc w:val="center"/>
            </w:pPr>
            <w:r>
              <w:rPr>
                <w:rFonts w:ascii="Times New Roman" w:hAnsi="Times New Roman"/>
                <w:sz w:val="21"/>
              </w:rPr>
            </w:r>
            <w:r>
              <w:rPr>
                <w:rFonts w:ascii="Times New Roman" w:hAnsi="Times New Roman"/>
                <w:sz w:val="21"/>
              </w:rPr>
              <w:t>[Author 3]</w:t>
            </w:r>
          </w:p>
          <w:p>
            <w:pPr>
              <w:spacing w:before="0" w:after="0" w:line="240" w:lineRule="auto"/>
              <w:jc w:val="center"/>
            </w:pPr>
            <w:r>
              <w:rPr>
                <w:rFonts w:ascii="Times New Roman" w:hAnsi="Times New Roman"/>
                <w:sz w:val="18"/>
              </w:rPr>
              <w:t>School of Computer Science &amp; Engineering</w:t>
            </w:r>
          </w:p>
          <w:p>
            <w:pPr>
              <w:spacing w:before="0" w:after="0" w:line="240" w:lineRule="auto"/>
              <w:jc w:val="center"/>
            </w:pPr>
            <w:r>
              <w:rPr>
                <w:rFonts w:ascii="Times New Roman" w:hAnsi="Times New Roman"/>
                <w:sz w:val="18"/>
              </w:rPr>
              <w:t>REVA University, Yelahanka, Bengaluru, India</w:t>
            </w:r>
          </w:p>
        </w:tc>
        <w:tc>
          <w:tcPr>
            <w:tcW w:type="dxa" w:w="5227"/>
          </w:tcPr>
          <w:p>
            <w:pPr>
              <w:spacing w:before="80" w:after="0" w:line="240" w:lineRule="auto"/>
              <w:jc w:val="center"/>
            </w:pPr>
            <w:r>
              <w:rPr>
                <w:rFonts w:ascii="Times New Roman" w:hAnsi="Times New Roman"/>
                <w:sz w:val="21"/>
              </w:rPr>
            </w:r>
            <w:r>
              <w:rPr>
                <w:rFonts w:ascii="Times New Roman" w:hAnsi="Times New Roman"/>
                <w:sz w:val="21"/>
              </w:rPr>
              <w:t>[Author 4]</w:t>
            </w:r>
          </w:p>
          <w:p>
            <w:pPr>
              <w:spacing w:before="0" w:after="0" w:line="240" w:lineRule="auto"/>
              <w:jc w:val="center"/>
            </w:pPr>
            <w:r>
              <w:rPr>
                <w:rFonts w:ascii="Times New Roman" w:hAnsi="Times New Roman"/>
                <w:sz w:val="18"/>
              </w:rPr>
              <w:t>School of Computer Science &amp; Engineering</w:t>
            </w:r>
          </w:p>
          <w:p>
            <w:pPr>
              <w:spacing w:before="0" w:after="0" w:line="240" w:lineRule="auto"/>
              <w:jc w:val="center"/>
            </w:pPr>
            <w:r>
              <w:rPr>
                <w:rFonts w:ascii="Times New Roman" w:hAnsi="Times New Roman"/>
                <w:sz w:val="18"/>
              </w:rPr>
              <w:t>REVA University, Yelahanka, Bengaluru, India</w:t>
            </w:r>
          </w:p>
        </w:tc>
      </w:tr>
    </w:tbl>
    <w:p>
      <w:pPr>
        <w:pStyle w:val="BodyText"/>
        <w:spacing w:before="0" w:after="40" w:line="240" w:lineRule="auto"/>
        <w:jc w:val="center"/>
        <w:sectPr>
          <w:type w:val="continuous"/>
          <w:pgSz w:w="12240" w:h="15840"/>
          <w:pgMar w:left="893" w:right="893" w:top="1080" w:bottom="1296"/>
          <w:cols w:num="1" w:space="346"/>
        </w:sectPr>
      </w:pPr>
    </w:p>
    <w:p>
      <w:pPr>
        <w:pStyle w:val="BodyText"/>
        <w:spacing w:before="0" w:after="80" w:line="240" w:lineRule="auto"/>
        <w:ind w:firstLine="200"/>
        <w:jc w:val="both"/>
      </w:pPr>
      <w:r>
        <w:rPr>
          <w:rFonts w:ascii="Times New Roman" w:hAnsi="Times New Roman"/>
          <w:b/>
          <w:sz w:val="18"/>
        </w:rPr>
      </w:r>
      <w:r>
        <w:rPr>
          <w:iCs/>
          <w:rFonts w:ascii="Times New Roman" w:hAnsi="Times New Roman"/>
          <w:b/>
          <w:i/>
          <w:sz w:val="18"/>
        </w:rPr>
        <w:t xml:space="preserve">Abstract</w:t>
      </w:r>
      <w:r>
        <w:rPr>
          <w:rFonts w:ascii="Times New Roman" w:hAnsi="Times New Roman"/>
          <w:b/>
          <w:sz w:val="18"/>
        </w:rPr>
        <w:t xml:space="preserve">—Identity cards, academic certificates, invoices, bank cheques and signed legal pages are increasingly submitted as scanned or photographed images, and inexpensive editing and generative tools have made them easy to forge. Manual verification is slow and inconsistent, while a single forged credential or contract can cause serious financial and legal harm. This paper presents a comprehensive analysis of AI-based approaches for detecting and verifying document forgery according to forgery type, evidence source, detection technique and verification mechanism. The reviewed approaches include Siamese and metric-learning signature verification, splicing and copy-move localisation, noise-residual and error-level analysis, OCR-based semantic and arithmetic validation, multimodal fusion, anomaly detection and blockchain anchoring of credentials. Representative results on CEDAR, BHSig260, CASIA, the Forged Scanned Document (FSD) dataset, MIDV-2020 and invoice corpora are compared with emphasis on accuracy, F1 score, IoU and AUC. The analysis also discusses challenges related to clean-scan tampering, small and imbalanced datasets, explainability and the integrity of verification records.</w:t>
      </w:r>
    </w:p>
    <w:p>
      <w:pPr>
        <w:pStyle w:val="BodyText"/>
        <w:spacing w:before="0" w:after="80" w:line="240" w:lineRule="auto"/>
        <w:ind w:firstLine="200"/>
        <w:jc w:val="both"/>
      </w:pPr>
      <w:r>
        <w:rPr>
          <w:rFonts w:ascii="Times New Roman" w:hAnsi="Times New Roman"/>
          <w:b/>
          <w:sz w:val="18"/>
        </w:rPr>
      </w:r>
      <w:r>
        <w:rPr>
          <w:iCs/>
          <w:rFonts w:ascii="Times New Roman" w:hAnsi="Times New Roman"/>
          <w:b/>
          <w:i/>
          <w:sz w:val="18"/>
        </w:rPr>
        <w:t xml:space="preserve">Index Terms</w:t>
      </w:r>
      <w:r>
        <w:rPr>
          <w:rFonts w:ascii="Times New Roman" w:hAnsi="Times New Roman"/>
          <w:b/>
          <w:sz w:val="18"/>
        </w:rPr>
        <w:t xml:space="preserve">—document forgery detection, signature verification, image tampering localisation, deep learning, OCR, multimodal fusion, explainable AI, blockchain.</w:t>
      </w:r>
    </w:p>
    <w:bookmarkStart w:id="23" w:name="introduction"/>
    <w:p>
      <w:pPr>
        <w:pStyle w:val="Heading2"/>
        <w:spacing w:before="180" w:after="80" w:line="240" w:lineRule="auto"/>
        <w:jc w:val="left"/>
      </w:pPr>
      <w:r>
        <w:rPr>
          <w:rFonts w:ascii="Times New Roman" w:hAnsi="Times New Roman"/>
          <w:b/>
          <w:sz w:val="24"/>
        </w:rPr>
        <w:t xml:space="preserve">1. Introduction</w:t>
      </w:r>
    </w:p>
    <w:p>
      <w:pPr>
        <w:pStyle w:val="FirstParagraph"/>
        <w:spacing w:before="0" w:after="0" w:line="240" w:lineRule="auto"/>
        <w:ind w:firstLine="200"/>
        <w:jc w:val="both"/>
      </w:pPr>
      <w:r>
        <w:rPr>
          <w:rFonts w:ascii="Times New Roman" w:hAnsi="Times New Roman"/>
          <w:sz w:val="20"/>
        </w:rPr>
        <w:t xml:space="preserve">Digital onboarding, online admissions, e-KYC and remote legal processes now depend on documents that are uploaded as images rather than inspected in person. Identity documents, degree certificates, transcripts, invoices and contracts are verified by staff who rarely have forensic training and who must process large volumes quickly. At the same time, image editors, inpainting tools and generative models allow a forger to replace a name, alter an amount or paste a signature with little visible trace. Maintaining document integrity is therefore essential for any institution that accepts digital submissions.</w:t>
      </w:r>
    </w:p>
    <w:p>
      <w:pPr>
        <w:pStyle w:val="BodyText"/>
        <w:spacing w:before="0" w:after="0" w:line="240" w:lineRule="auto"/>
        <w:ind w:firstLine="200"/>
        <w:jc w:val="both"/>
      </w:pPr>
      <w:r>
        <w:rPr>
          <w:rFonts w:ascii="Times New Roman" w:hAnsi="Times New Roman"/>
          <w:sz w:val="20"/>
        </w:rPr>
        <w:t xml:space="preserve">Document forgery takes several forms. A handwritten signature may be traced or skilfully imitated; part of an image may be spliced from another source or copied within the same page; printed text may be replaced or inpainted; and the content of a field may be altered so that the document remains visually plausible but semantically wrong. Prior work has shown that each of these forgeries leaves different evidence, so no single detector covers them all [7], [18], [19].</w:t>
      </w:r>
    </w:p>
    <w:p>
      <w:pPr>
        <w:pStyle w:val="BodyText"/>
        <w:spacing w:before="0" w:after="0" w:line="240" w:lineRule="auto"/>
        <w:ind w:firstLine="200"/>
        <w:jc w:val="both"/>
      </w:pPr>
      <w:r>
        <w:rPr>
          <w:rFonts w:ascii="Times New Roman" w:hAnsi="Times New Roman"/>
          <w:sz w:val="20"/>
        </w:rPr>
        <w:t xml:space="preserve">Document images also differ from the natural photographs on which most forensic methods were developed. They have plain backgrounds, regular printed text, stamps and handwriting, and they are often re-scanned or re-photographed, which removes compression artefacts. Consequently, AI-based techniques that combine visual, textual and structural evidence have gained importance for document verification.</w:t>
      </w:r>
    </w:p>
    <w:p>
      <w:pPr>
        <w:pStyle w:val="BodyText"/>
        <w:spacing w:before="0" w:after="0" w:line="240" w:lineRule="auto"/>
        <w:ind w:firstLine="200"/>
        <w:jc w:val="both"/>
      </w:pPr>
      <w:r>
        <w:rPr>
          <w:rFonts w:ascii="Times New Roman" w:hAnsi="Times New Roman"/>
          <w:sz w:val="20"/>
        </w:rPr>
        <w:t xml:space="preserve">The remainder of this study is structured as follows. Section 2 presents related works grouped by theme. Section 3 describes the taxonomy of document forgery, the benchmark datasets and the main AI-based detection approaches. Section 4 presents the comparative analysis of representative methods. Section 5 presents the problem statement and the challenges identified from the reviewed literature. Section 6 concludes the study with future research directions.</w:t>
      </w:r>
    </w:p>
    <w:bookmarkStart w:id="20" w:name="background-and-motivation"/>
    <w:p>
      <w:pPr>
        <w:pStyle w:val="Heading3"/>
        <w:spacing w:before="120" w:after="40" w:line="240" w:lineRule="auto"/>
        <w:jc w:val="left"/>
      </w:pPr>
      <w:r>
        <w:rPr>
          <w:rFonts w:ascii="Times New Roman" w:hAnsi="Times New Roman"/>
          <w:b w:val="0"/>
          <w:i/>
          <w:sz w:val="20"/>
        </w:rPr>
        <w:t xml:space="preserve">1.1. Background and Motivation</w:t>
      </w:r>
    </w:p>
    <w:p>
      <w:pPr>
        <w:pStyle w:val="FirstParagraph"/>
        <w:spacing w:before="0" w:after="0" w:line="240" w:lineRule="auto"/>
        <w:ind w:firstLine="200"/>
        <w:jc w:val="both"/>
      </w:pPr>
      <w:r>
        <w:rPr>
          <w:rFonts w:ascii="Times New Roman" w:hAnsi="Times New Roman"/>
          <w:sz w:val="20"/>
        </w:rPr>
        <w:t xml:space="preserve">A forged document may look entirely normal to a human reviewer while carrying a single altered field, such as a date of birth, a grade or a total amount. Because the forged region is small and the rest of the page is genuine, whole-image classification often fails, and localisation of the edited region becomes as important as the final decision. Recent surveys of splicing and tampering detection therefore emphasise pixel-level localisation and the fusion of learned and hand-crafted forensic cues [7], [14].</w:t>
      </w:r>
    </w:p>
    <w:bookmarkEnd w:id="20"/>
    <w:bookmarkStart w:id="21" w:name="types-of-document-forgery"/>
    <w:p>
      <w:pPr>
        <w:pStyle w:val="Heading3"/>
        <w:spacing w:before="120" w:after="40" w:line="240" w:lineRule="auto"/>
        <w:jc w:val="left"/>
      </w:pPr>
      <w:r>
        <w:rPr>
          <w:rFonts w:ascii="Times New Roman" w:hAnsi="Times New Roman"/>
          <w:b w:val="0"/>
          <w:i/>
          <w:sz w:val="20"/>
        </w:rPr>
        <w:t xml:space="preserve">1.2. Types of Document Forgery</w:t>
      </w:r>
    </w:p>
    <w:p>
      <w:pPr>
        <w:pStyle w:val="FirstParagraph"/>
        <w:spacing w:before="0" w:after="0" w:line="240" w:lineRule="auto"/>
        <w:ind w:firstLine="200"/>
        <w:jc w:val="both"/>
      </w:pPr>
      <w:r>
        <w:rPr>
          <w:rFonts w:ascii="Times New Roman" w:hAnsi="Times New Roman"/>
          <w:sz w:val="20"/>
        </w:rPr>
        <w:t xml:space="preserve">Forgeries may target the signature, the image content, the text, or the document as a whole. Signature forgeries are random, simple or skilled imitations of a genuine signature. Image-level forgeries include splicing, copy-move, inpainting and recompression. Text-level forgeries replace or alter printed characters, while semantic forgeries change values so that fields become inconsistent with one another, for example a total that no longer equals the sum of its parts [6], [19].</w:t>
      </w:r>
    </w:p>
    <w:bookmarkEnd w:id="21"/>
    <w:bookmarkStart w:id="22" w:name="detection-challenge"/>
    <w:p>
      <w:pPr>
        <w:pStyle w:val="Heading3"/>
        <w:spacing w:before="120" w:after="40" w:line="240" w:lineRule="auto"/>
        <w:jc w:val="left"/>
      </w:pPr>
      <w:r>
        <w:rPr>
          <w:rFonts w:ascii="Times New Roman" w:hAnsi="Times New Roman"/>
          <w:b w:val="0"/>
          <w:i/>
          <w:sz w:val="20"/>
        </w:rPr>
        <w:t xml:space="preserve">1.3. Detection Challenge</w:t>
      </w:r>
    </w:p>
    <w:p>
      <w:pPr>
        <w:pStyle w:val="FirstParagraph"/>
        <w:spacing w:before="0" w:after="0" w:line="240" w:lineRule="auto"/>
        <w:ind w:firstLine="200"/>
        <w:jc w:val="both"/>
      </w:pPr>
      <w:r>
        <w:rPr>
          <w:rFonts w:ascii="Times New Roman" w:hAnsi="Times New Roman"/>
          <w:sz w:val="20"/>
        </w:rPr>
        <w:t xml:space="preserve">The main detection challenge is identifying small, deliberate edits on documents that are captured under varied conditions, without rejecting genuine documents that are merely noisy, skewed or re-scanned. Detection approaches therefore examine handwriting features, noise residuals, compression traces, keypoint correspondences, OCR text, field formats and arithmetic consistency [5], [18], [20].</w:t>
      </w:r>
    </w:p>
    <w:p>
      <w:pPr>
        <w:pStyle w:val="BodyText"/>
        <w:spacing w:before="120" w:after="0" w:line="240" w:lineRule="auto"/>
        <w:jc w:val="center"/>
      </w:pPr>
      <w:r>
        <w:rPr>
          <w:rFonts w:ascii="Times New Roman" w:hAnsi="Times New Roman"/>
          <w:sz w:val="20"/>
        </w:rPr>
      </w:r>
      <w:r>
        <w:rPr>
          <w:rFonts w:ascii="Times New Roman" w:hAnsi="Times New Roman"/>
          <w:sz w:val="20"/>
        </w:rPr>
        <w:drawing>
          <wp:inline>
            <wp:extent cx="3017520" cy="217932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3017520" cy="2179320"/>
                    </a:xfrm>
                    <a:prstGeom prst="rect"/>
                  </pic:spPr>
                </pic:pic>
              </a:graphicData>
            </a:graphic>
          </wp:inline>
        </w:drawing>
      </w:r>
    </w:p>
    <w:p>
      <w:pPr>
        <w:pStyle w:val="BodyText"/>
        <w:spacing w:before="40" w:after="160" w:line="240" w:lineRule="auto"/>
        <w:jc w:val="center"/>
      </w:pPr>
      <w:r>
        <w:rPr>
          <w:rFonts w:ascii="Times New Roman" w:hAnsi="Times New Roman"/>
          <w:sz w:val="16"/>
        </w:rPr>
        <w:t>Fig. 1. Taxonomy of document forgery and AI-based detection approaches.</w:t>
      </w:r>
    </w:p>
    <w:bookmarkEnd w:id="22"/>
    <w:bookmarkEnd w:id="23"/>
    <w:bookmarkStart w:id="28" w:name="related-work"/>
    <w:p>
      <w:pPr>
        <w:pStyle w:val="Heading2"/>
        <w:spacing w:before="180" w:after="80" w:line="240" w:lineRule="auto"/>
        <w:jc w:val="left"/>
      </w:pPr>
      <w:r>
        <w:rPr>
          <w:rFonts w:ascii="Times New Roman" w:hAnsi="Times New Roman"/>
          <w:b/>
          <w:sz w:val="24"/>
        </w:rPr>
        <w:t xml:space="preserve">2. Related Work</w:t>
      </w:r>
    </w:p>
    <w:p>
      <w:pPr>
        <w:pStyle w:val="FirstParagraph"/>
        <w:spacing w:before="0" w:after="0" w:line="240" w:lineRule="auto"/>
        <w:ind w:firstLine="200"/>
        <w:jc w:val="both"/>
      </w:pPr>
      <w:r>
        <w:rPr>
          <w:rFonts w:ascii="Times New Roman" w:hAnsi="Times New Roman"/>
          <w:sz w:val="20"/>
        </w:rPr>
        <w:t xml:space="preserve">Recent research has investigated signature verification, image tampering localisation, document-level forgery detection and credential verification. The studies reviewed in this paper are grouped according to these four themes.</w:t>
      </w:r>
    </w:p>
    <w:bookmarkStart w:id="24" w:name="offline-signature-verification"/>
    <w:p>
      <w:pPr>
        <w:pStyle w:val="Heading3"/>
        <w:spacing w:before="120" w:after="40" w:line="240" w:lineRule="auto"/>
        <w:jc w:val="left"/>
      </w:pPr>
      <w:r>
        <w:rPr>
          <w:rFonts w:ascii="Times New Roman" w:hAnsi="Times New Roman"/>
          <w:b w:val="0"/>
          <w:i/>
          <w:sz w:val="20"/>
        </w:rPr>
        <w:t xml:space="preserve">2.1. Offline Signature Verification</w:t>
      </w:r>
    </w:p>
    <w:p>
      <w:pPr>
        <w:pStyle w:val="FirstParagraph"/>
        <w:spacing w:before="0" w:after="0" w:line="240" w:lineRule="auto"/>
        <w:ind w:firstLine="200"/>
        <w:jc w:val="both"/>
      </w:pPr>
      <w:r>
        <w:rPr>
          <w:rFonts w:ascii="Times New Roman" w:hAnsi="Times New Roman"/>
          <w:sz w:val="20"/>
        </w:rPr>
        <w:t xml:space="preserve">Emberi et al. built two Siamese networks of twin CNNs with tuned hyper-parameters that compare a questioned signature with a genuine one, reaching 98.27% and 98.35% accuracy, and a rule layer for disagreements raised this to 99.75% [1]. Tehsin et al. fused hand-crafted and one-dimensional CNN features in a bagged ensemble and outperformed earlier systems on BHSig260, CEDAR and SigComp2011, but their writer-dependent model must be trained per signer [2]. CALSigNet combined a CNN, an attention unit and an LSTM for stroke sequences and reported 99.60% test accuracy with a model of only 1.55 MB, although its five-fold mean of 95.44% suggests over-fitting [3]. Irene and Surendran trained a CNN with an ArcFace angular-margin loss and used Grad-CAM to show that decisions rest on meaningful strokes, achieving an AUC of 0.9194 on unseen writers [4]. Mistry et al. are among the few who locate signatures on real multilingual Indian documents, detecting them with YOLOv5 at 92.71% mAP and removing 82.39% of background noise before matching [5]. Nandanwar et al. detected altered handwriting in noisy and blurred images using conformable moments and a deep ensemble with steganalysis kernels [6].</w:t>
      </w:r>
    </w:p>
    <w:bookmarkEnd w:id="24"/>
    <w:bookmarkStart w:id="25" w:name="Xb59e5a702d89de2ed827161431aa2c9174c35ca"/>
    <w:p>
      <w:pPr>
        <w:pStyle w:val="Heading3"/>
        <w:spacing w:before="120" w:after="40" w:line="240" w:lineRule="auto"/>
        <w:jc w:val="left"/>
      </w:pPr>
      <w:r>
        <w:rPr>
          <w:rFonts w:ascii="Times New Roman" w:hAnsi="Times New Roman"/>
          <w:b w:val="0"/>
          <w:i/>
          <w:sz w:val="20"/>
        </w:rPr>
        <w:t xml:space="preserve">2.2. Image Tampering Detection and Localisation</w:t>
      </w:r>
    </w:p>
    <w:p>
      <w:pPr>
        <w:pStyle w:val="FirstParagraph"/>
        <w:spacing w:before="0" w:after="0" w:line="240" w:lineRule="auto"/>
        <w:ind w:firstLine="200"/>
        <w:jc w:val="both"/>
      </w:pPr>
      <w:r>
        <w:rPr>
          <w:rFonts w:ascii="Times New Roman" w:hAnsi="Times New Roman"/>
          <w:sz w:val="20"/>
        </w:rPr>
        <w:t xml:space="preserve">A survey of splicing detection from 2003 to 2022 concluded that CNN-based methods outperform traditional cues and that hybrids of both are promising [7]. Ahmed localised spliced regions with a U-Net using an EfficientNet encoder [8]. Prabu et al. exploited double-compression traces with a lightweight network and reached 95.87% validation accuracy, but such traces are absent in lossless scans [9]. Bisht et al. showed that A-KAZE keypoints detect copy-move forgery with 98.98% accuracy on NB-CASIA at the lowest computational cost [10]. Aryan et al. proposed a patch-based Vision Transformer with only 69,793 parameters, reaching F1 scores of 0.9587 on CASIA v1 and 0.9914 on DEFACTO [11]. These methods are evaluated on natural photographs rather than on documents.</w:t>
      </w:r>
    </w:p>
    <w:bookmarkEnd w:id="25"/>
    <w:bookmarkStart w:id="26" w:name="document-level-forgery-detection"/>
    <w:p>
      <w:pPr>
        <w:pStyle w:val="Heading3"/>
        <w:spacing w:before="120" w:after="40" w:line="240" w:lineRule="auto"/>
        <w:jc w:val="left"/>
      </w:pPr>
      <w:r>
        <w:rPr>
          <w:rFonts w:ascii="Times New Roman" w:hAnsi="Times New Roman"/>
          <w:b w:val="0"/>
          <w:i/>
          <w:sz w:val="20"/>
        </w:rPr>
        <w:t xml:space="preserve">2.3. Document-Level Forgery Detection</w:t>
      </w:r>
    </w:p>
    <w:p>
      <w:pPr>
        <w:pStyle w:val="FirstParagraph"/>
        <w:spacing w:before="0" w:after="0" w:line="240" w:lineRule="auto"/>
        <w:ind w:firstLine="200"/>
        <w:jc w:val="both"/>
      </w:pPr>
      <w:r>
        <w:rPr>
          <w:rFonts w:ascii="Times New Roman" w:hAnsi="Times New Roman"/>
          <w:sz w:val="20"/>
        </w:rPr>
        <w:t xml:space="preserve">Saire and Tabbone detected counterfeit banknotes and identity documents from a single low-resolution patch with a residual network [12]. Hamido et al. subtracted a questioned identity document from a synthesised template and classified the difference with a CNN, reaching 100% on aligned and 95% on unaligned MIDV-2020 images [13]. Jaiswal and Singh released the FSD dataset of 6,656 forged scanned documents with pixel masks; the best baseline, an attention U-Net, reached an IoU of only 0.55 [14]. Situ et al. designed a two-branch perceptual hash that combines OCR text encoded by BERT with visual features and detects tiny text edits missed by image hashes [15]. Neerakan et al. showed that a classical receipt-forgery pipeline reaches a macro F1 of only 0.5429 under class imbalance [16]. Sampathkumar and Kotha paired a ResNet18 classifier with an autoencoder that flags unseen forgeries during e-KYC, obtaining 94.8% accuracy and an AUC of 0.92 [17].</w:t>
      </w:r>
    </w:p>
    <w:p>
      <w:pPr>
        <w:pStyle w:val="BodyText"/>
        <w:spacing w:before="0" w:after="0" w:line="240" w:lineRule="auto"/>
        <w:ind w:firstLine="200"/>
        <w:jc w:val="both"/>
      </w:pPr>
      <w:r>
        <w:rPr>
          <w:rFonts w:ascii="Times New Roman" w:hAnsi="Times New Roman"/>
          <w:sz w:val="20"/>
        </w:rPr>
        <w:t xml:space="preserve">The strongest recent systems fuse several kinds of evidence. Koul et al. combined a MobileNet visual stream with attention, an edge stream and an OCR embedding stream, improving robustness to print-scan recapture and font tampering [18]. FORENSIQ verifies invoices with a triple-OCR consensus, an arithmetic gate and ELA heatmaps; the full system reached 85.0% accuracy and an AUC of 0.926 against 74.2% for visual-only detection [19]. Vijesh et al. combined ELA, U-Net localisation and metadata checks into a 0–100 authenticity score with an F1 of 92.5% [20], and ForensicDocAI joined ELA-CNN with Grad-CAM, OCR rules, ResNet-50 signature verification and tamper-evident logging [21].</w:t>
      </w:r>
    </w:p>
    <w:bookmarkEnd w:id="26"/>
    <w:bookmarkStart w:id="27" w:name="credential-verification-and-blockchain"/>
    <w:p>
      <w:pPr>
        <w:pStyle w:val="Heading3"/>
        <w:spacing w:before="120" w:after="40" w:line="240" w:lineRule="auto"/>
        <w:jc w:val="left"/>
      </w:pPr>
      <w:r>
        <w:rPr>
          <w:rFonts w:ascii="Times New Roman" w:hAnsi="Times New Roman"/>
          <w:b w:val="0"/>
          <w:i/>
          <w:sz w:val="20"/>
        </w:rPr>
        <w:t xml:space="preserve">2.4. Credential Verification and Blockchain</w:t>
      </w:r>
    </w:p>
    <w:p>
      <w:pPr>
        <w:pStyle w:val="FirstParagraph"/>
        <w:spacing w:before="0" w:after="0" w:line="240" w:lineRule="auto"/>
        <w:ind w:firstLine="200"/>
        <w:jc w:val="both"/>
      </w:pPr>
      <w:r>
        <w:rPr>
          <w:rFonts w:ascii="Times New Roman" w:hAnsi="Times New Roman"/>
          <w:sz w:val="20"/>
        </w:rPr>
        <w:t xml:space="preserve">Wattanacheep et al. verified Thai and English transcripts with OCR and post-correction, reaching about 82% accuracy [22]. SRM-Net localised inpainting in academic certificates with fixed Spatial Rich Model filters and a ResNet-18 RGB stream, achieving an F1 of 0.91 where ELA failed on clean scans [23]. Alam et al. issued certificates with hashes and QR codes anchored on a blockchain and verified them with OCR and fuzzy logic at 97.2% accuracy [24], while Mishra et al. added a CNN-BiLSTM pre-validation step so that forged certificates are rejected before being anchored [25].</w:t>
      </w:r>
    </w:p>
    <w:bookmarkEnd w:id="27"/>
    <w:bookmarkEnd w:id="28"/>
    <w:bookmarkStart w:id="35" w:name="X7ff1644ec44c960e4068fc3419de4443c90ad15"/>
    <w:p>
      <w:pPr>
        <w:pStyle w:val="Heading2"/>
        <w:spacing w:before="180" w:after="80" w:line="240" w:lineRule="auto"/>
        <w:jc w:val="left"/>
      </w:pPr>
      <w:r>
        <w:rPr>
          <w:rFonts w:ascii="Times New Roman" w:hAnsi="Times New Roman"/>
          <w:b/>
          <w:sz w:val="24"/>
        </w:rPr>
        <w:t xml:space="preserve">3. Taxonomy, Datasets, and Detection Approaches</w:t>
      </w:r>
    </w:p>
    <w:p>
      <w:pPr>
        <w:pStyle w:val="FirstParagraph"/>
        <w:spacing w:before="0" w:after="0" w:line="240" w:lineRule="auto"/>
        <w:ind w:firstLine="200"/>
        <w:jc w:val="both"/>
      </w:pPr>
      <w:r>
        <w:rPr>
          <w:rFonts w:ascii="Times New Roman" w:hAnsi="Times New Roman"/>
          <w:sz w:val="20"/>
        </w:rPr>
        <w:t xml:space="preserve">Figure 1 summarises the reviewed taxonomy according to forgery type, detection technique and verification mechanism. The categories lead toward the common objective of trustworthy, explainable document verification.</w:t>
      </w:r>
    </w:p>
    <w:bookmarkStart w:id="29" w:name="datasets"/>
    <w:p>
      <w:pPr>
        <w:pStyle w:val="Heading3"/>
        <w:spacing w:before="120" w:after="40" w:line="240" w:lineRule="auto"/>
        <w:jc w:val="left"/>
      </w:pPr>
      <w:r>
        <w:rPr>
          <w:rFonts w:ascii="Times New Roman" w:hAnsi="Times New Roman"/>
          <w:b w:val="0"/>
          <w:i/>
          <w:sz w:val="20"/>
        </w:rPr>
        <w:t xml:space="preserve">3.1. Datasets</w:t>
      </w:r>
    </w:p>
    <w:p>
      <w:pPr>
        <w:pStyle w:val="FirstParagraph"/>
        <w:spacing w:before="0" w:after="0" w:line="240" w:lineRule="auto"/>
        <w:ind w:firstLine="200"/>
        <w:jc w:val="both"/>
      </w:pPr>
      <w:r>
        <w:rPr>
          <w:rFonts w:ascii="Times New Roman" w:hAnsi="Times New Roman"/>
          <w:sz w:val="20"/>
        </w:rPr>
        <w:t xml:space="preserve">The reviewed studies use different datasets for each evidence source. CEDAR and BHSig260 are used for signature verification, CASIA and DEFACTO for natural-image tampering, FSD and MIDV-2020 for scanned and identity documents, and private invoice and certificate corpora for financial and academic documents. Table 1 summarises the datasets.</w:t>
      </w:r>
    </w:p>
    <w:p>
      <w:pPr>
        <w:pStyle w:val="BodyText"/>
        <w:keepNext/>
        <w:spacing w:before="120" w:after="0" w:line="240" w:lineRule="auto"/>
        <w:jc w:val="center"/>
      </w:pPr>
      <w:r>
        <w:rPr>
          <w:rFonts w:ascii="Times New Roman" w:hAnsi="Times New Roman"/>
          <w:smallCaps/>
          <w:sz w:val="16"/>
        </w:rPr>
        <w:t>Table 1</w:t>
      </w:r>
    </w:p>
    <w:p>
      <w:pPr>
        <w:pStyle w:val="BodyText"/>
        <w:keepNext/>
        <w:spacing w:before="120" w:after="0" w:line="240" w:lineRule="auto"/>
        <w:jc w:val="center"/>
      </w:pPr>
      <w:r>
        <w:rPr>
          <w:rFonts w:ascii="Times New Roman" w:hAnsi="Times New Roman"/>
          <w:smallCaps/>
          <w:sz w:val="16"/>
        </w:rPr>
        <w:t>Summary of Datasets Used in the Reviewed Studies</w:t>
      </w:r>
    </w:p>
    <w:tbl>
      <w:tblPr>
        <w:tblStyle w:val="Table"/>
        <w:tblW w:type="pct" w:w="0.0"/>
        <w:tblLayout w:type="autofit"/>
        <w:tblLook w:firstRow="1" w:lastRow="0" w:firstColumn="0" w:lastColumn="0" w:noHBand="0" w:noVBand="0" w:val="0020"/>
        <w:tblBorders>
          <w:top w:val="single" w:sz="8"/>
          <w:bottom w:val="single" w:sz="8"/>
          <w:insideH w:val="nil" w:sz="0"/>
        </w:tblBorders>
      </w:tblPr>
      <w:tblGrid/>
      <w:tr>
        <w:trPr>
          <w:cantSplit/>
        </w:trPr>
        <w:tc>
          <w:tcPr>
            <w:tcBorders>
              <w:bottom w:val="single" w:sz="4"/>
            </w:tcBorders>
          </w:tcPr>
          <w:p>
            <w:pPr>
              <w:pStyle w:val="Compact"/>
              <w:keepNext/>
              <w:spacing w:before="0" w:after="0" w:line="240" w:lineRule="auto"/>
              <w:jc w:val="left"/>
            </w:pPr>
            <w:r>
              <w:rPr>
                <w:rFonts w:ascii="Times New Roman" w:hAnsi="Times New Roman"/>
                <w:sz w:val="15"/>
              </w:rPr>
              <w:t xml:space="preserve">Dataset</w:t>
            </w:r>
          </w:p>
        </w:tc>
        <w:tc>
          <w:tcPr>
            <w:tcBorders>
              <w:bottom w:val="single" w:sz="4"/>
            </w:tcBorders>
          </w:tcPr>
          <w:p>
            <w:pPr>
              <w:pStyle w:val="Compact"/>
              <w:keepNext/>
              <w:spacing w:before="0" w:after="0" w:line="240" w:lineRule="auto"/>
              <w:jc w:val="left"/>
            </w:pPr>
            <w:r>
              <w:rPr>
                <w:rFonts w:ascii="Times New Roman" w:hAnsi="Times New Roman"/>
                <w:sz w:val="15"/>
              </w:rPr>
              <w:t xml:space="preserve">Content</w:t>
            </w:r>
          </w:p>
        </w:tc>
        <w:tc>
          <w:tcPr>
            <w:tcBorders>
              <w:bottom w:val="single" w:sz="4"/>
            </w:tcBorders>
          </w:tcPr>
          <w:p>
            <w:pPr>
              <w:pStyle w:val="Compact"/>
              <w:keepNext/>
              <w:spacing w:before="0" w:after="0" w:line="240" w:lineRule="auto"/>
              <w:jc w:val="left"/>
            </w:pPr>
            <w:r>
              <w:rPr>
                <w:rFonts w:ascii="Times New Roman" w:hAnsi="Times New Roman"/>
                <w:sz w:val="15"/>
              </w:rPr>
              <w:t xml:space="preserve">Purpose</w:t>
            </w:r>
          </w:p>
        </w:tc>
        <w:tc>
          <w:tcPr>
            <w:tcBorders>
              <w:bottom w:val="single" w:sz="4"/>
            </w:tcBorders>
          </w:tcPr>
          <w:p>
            <w:pPr>
              <w:pStyle w:val="Compact"/>
              <w:keepNext/>
              <w:spacing w:before="0" w:after="0" w:line="240" w:lineRule="auto"/>
              <w:jc w:val="left"/>
            </w:pPr>
            <w:r>
              <w:rPr>
                <w:rFonts w:ascii="Times New Roman" w:hAnsi="Times New Roman"/>
                <w:sz w:val="15"/>
              </w:rPr>
              <w:t xml:space="preserve">Evaluation</w:t>
            </w:r>
          </w:p>
        </w:tc>
      </w:tr>
      <w:tr>
        <w:trPr>
          <w:cantSplit/>
        </w:trPr>
        <w:tc>
          <w:p>
            <w:pPr>
              <w:pStyle w:val="Compact"/>
              <w:keepNext/>
              <w:spacing w:before="0" w:after="0" w:line="240" w:lineRule="auto"/>
              <w:jc w:val="left"/>
            </w:pPr>
            <w:r>
              <w:rPr>
                <w:rFonts w:ascii="Times New Roman" w:hAnsi="Times New Roman"/>
                <w:sz w:val="15"/>
              </w:rPr>
              <w:t xml:space="preserve">CEDAR, BHSig260</w:t>
            </w:r>
          </w:p>
        </w:tc>
        <w:tc>
          <w:p>
            <w:pPr>
              <w:pStyle w:val="Compact"/>
              <w:keepNext/>
              <w:spacing w:before="0" w:after="0" w:line="240" w:lineRule="auto"/>
              <w:jc w:val="left"/>
            </w:pPr>
            <w:r>
              <w:rPr>
                <w:rFonts w:ascii="Times New Roman" w:hAnsi="Times New Roman"/>
                <w:sz w:val="15"/>
              </w:rPr>
              <w:t xml:space="preserve">Genuine and forged signatures</w:t>
            </w:r>
          </w:p>
        </w:tc>
        <w:tc>
          <w:p>
            <w:pPr>
              <w:pStyle w:val="Compact"/>
              <w:keepNext/>
              <w:spacing w:before="0" w:after="0" w:line="240" w:lineRule="auto"/>
              <w:jc w:val="left"/>
            </w:pPr>
            <w:r>
              <w:rPr>
                <w:rFonts w:ascii="Times New Roman" w:hAnsi="Times New Roman"/>
                <w:sz w:val="15"/>
              </w:rPr>
              <w:t xml:space="preserve">Signature verification [1]–[4]</w:t>
            </w:r>
          </w:p>
        </w:tc>
        <w:tc>
          <w:p>
            <w:pPr>
              <w:pStyle w:val="Compact"/>
              <w:keepNext/>
              <w:spacing w:before="0" w:after="0" w:line="240" w:lineRule="auto"/>
              <w:jc w:val="left"/>
            </w:pPr>
            <w:r>
              <w:rPr>
                <w:rFonts w:ascii="Times New Roman" w:hAnsi="Times New Roman"/>
                <w:sz w:val="15"/>
              </w:rPr>
              <w:t xml:space="preserve">Accuracy, AUC, EER</w:t>
            </w:r>
          </w:p>
        </w:tc>
      </w:tr>
      <w:tr>
        <w:trPr>
          <w:cantSplit/>
        </w:trPr>
        <w:tc>
          <w:p>
            <w:pPr>
              <w:pStyle w:val="Compact"/>
              <w:keepNext/>
              <w:spacing w:before="0" w:after="0" w:line="240" w:lineRule="auto"/>
              <w:jc w:val="left"/>
            </w:pPr>
            <w:r>
              <w:rPr>
                <w:rFonts w:ascii="Times New Roman" w:hAnsi="Times New Roman"/>
                <w:sz w:val="15"/>
              </w:rPr>
              <w:t xml:space="preserve">CASIA, DEFACTO</w:t>
            </w:r>
          </w:p>
        </w:tc>
        <w:tc>
          <w:p>
            <w:pPr>
              <w:pStyle w:val="Compact"/>
              <w:keepNext/>
              <w:spacing w:before="0" w:after="0" w:line="240" w:lineRule="auto"/>
              <w:jc w:val="left"/>
            </w:pPr>
            <w:r>
              <w:rPr>
                <w:rFonts w:ascii="Times New Roman" w:hAnsi="Times New Roman"/>
                <w:sz w:val="15"/>
              </w:rPr>
              <w:t xml:space="preserve">Spliced and copy-move photos</w:t>
            </w:r>
          </w:p>
        </w:tc>
        <w:tc>
          <w:p>
            <w:pPr>
              <w:pStyle w:val="Compact"/>
              <w:keepNext/>
              <w:spacing w:before="0" w:after="0" w:line="240" w:lineRule="auto"/>
              <w:jc w:val="left"/>
            </w:pPr>
            <w:r>
              <w:rPr>
                <w:rFonts w:ascii="Times New Roman" w:hAnsi="Times New Roman"/>
                <w:sz w:val="15"/>
              </w:rPr>
              <w:t xml:space="preserve">Tamper detection [10], [11]</w:t>
            </w:r>
          </w:p>
        </w:tc>
        <w:tc>
          <w:p>
            <w:pPr>
              <w:pStyle w:val="Compact"/>
              <w:keepNext/>
              <w:spacing w:before="0" w:after="0" w:line="240" w:lineRule="auto"/>
              <w:jc w:val="left"/>
            </w:pPr>
            <w:r>
              <w:rPr>
                <w:rFonts w:ascii="Times New Roman" w:hAnsi="Times New Roman"/>
                <w:sz w:val="15"/>
              </w:rPr>
              <w:t xml:space="preserve">Accuracy, F1</w:t>
            </w:r>
          </w:p>
        </w:tc>
      </w:tr>
      <w:tr>
        <w:trPr>
          <w:cantSplit/>
        </w:trPr>
        <w:tc>
          <w:p>
            <w:pPr>
              <w:pStyle w:val="Compact"/>
              <w:keepNext/>
              <w:spacing w:before="0" w:after="0" w:line="240" w:lineRule="auto"/>
              <w:jc w:val="left"/>
            </w:pPr>
            <w:r>
              <w:rPr>
                <w:rFonts w:ascii="Times New Roman" w:hAnsi="Times New Roman"/>
                <w:sz w:val="15"/>
              </w:rPr>
              <w:t xml:space="preserve">FSD</w:t>
            </w:r>
          </w:p>
        </w:tc>
        <w:tc>
          <w:p>
            <w:pPr>
              <w:pStyle w:val="Compact"/>
              <w:keepNext/>
              <w:spacing w:before="0" w:after="0" w:line="240" w:lineRule="auto"/>
              <w:jc w:val="left"/>
            </w:pPr>
            <w:r>
              <w:rPr>
                <w:rFonts w:ascii="Times New Roman" w:hAnsi="Times New Roman"/>
                <w:sz w:val="15"/>
              </w:rPr>
              <w:t xml:space="preserve">6,656 forged scanned pages</w:t>
            </w:r>
          </w:p>
        </w:tc>
        <w:tc>
          <w:p>
            <w:pPr>
              <w:pStyle w:val="Compact"/>
              <w:keepNext/>
              <w:spacing w:before="0" w:after="0" w:line="240" w:lineRule="auto"/>
              <w:jc w:val="left"/>
            </w:pPr>
            <w:r>
              <w:rPr>
                <w:rFonts w:ascii="Times New Roman" w:hAnsi="Times New Roman"/>
                <w:sz w:val="15"/>
              </w:rPr>
              <w:t xml:space="preserve">Pixel localisation [14]</w:t>
            </w:r>
          </w:p>
        </w:tc>
        <w:tc>
          <w:p>
            <w:pPr>
              <w:pStyle w:val="Compact"/>
              <w:keepNext/>
              <w:spacing w:before="0" w:after="0" w:line="240" w:lineRule="auto"/>
              <w:jc w:val="left"/>
            </w:pPr>
            <w:r>
              <w:rPr>
                <w:rFonts w:ascii="Times New Roman" w:hAnsi="Times New Roman"/>
                <w:sz w:val="15"/>
              </w:rPr>
              <w:t xml:space="preserve">IoU, F1</w:t>
            </w:r>
          </w:p>
        </w:tc>
      </w:tr>
      <w:tr>
        <w:trPr>
          <w:cantSplit/>
        </w:trPr>
        <w:tc>
          <w:p>
            <w:pPr>
              <w:pStyle w:val="Compact"/>
              <w:keepNext/>
              <w:spacing w:before="0" w:after="0" w:line="240" w:lineRule="auto"/>
              <w:jc w:val="left"/>
            </w:pPr>
            <w:r>
              <w:rPr>
                <w:rFonts w:ascii="Times New Roman" w:hAnsi="Times New Roman"/>
                <w:sz w:val="15"/>
              </w:rPr>
              <w:t xml:space="preserve">MIDV-2020</w:t>
            </w:r>
          </w:p>
        </w:tc>
        <w:tc>
          <w:p>
            <w:pPr>
              <w:pStyle w:val="Compact"/>
              <w:keepNext/>
              <w:spacing w:before="0" w:after="0" w:line="240" w:lineRule="auto"/>
              <w:jc w:val="left"/>
            </w:pPr>
            <w:r>
              <w:rPr>
                <w:rFonts w:ascii="Times New Roman" w:hAnsi="Times New Roman"/>
                <w:sz w:val="15"/>
              </w:rPr>
              <w:t xml:space="preserve">Identity documents</w:t>
            </w:r>
          </w:p>
        </w:tc>
        <w:tc>
          <w:p>
            <w:pPr>
              <w:pStyle w:val="Compact"/>
              <w:keepNext/>
              <w:spacing w:before="0" w:after="0" w:line="240" w:lineRule="auto"/>
              <w:jc w:val="left"/>
            </w:pPr>
            <w:r>
              <w:rPr>
                <w:rFonts w:ascii="Times New Roman" w:hAnsi="Times New Roman"/>
                <w:sz w:val="15"/>
              </w:rPr>
              <w:t xml:space="preserve">Template comparison [13]</w:t>
            </w:r>
          </w:p>
        </w:tc>
        <w:tc>
          <w:p>
            <w:pPr>
              <w:pStyle w:val="Compact"/>
              <w:keepNext/>
              <w:spacing w:before="0" w:after="0" w:line="240" w:lineRule="auto"/>
              <w:jc w:val="left"/>
            </w:pPr>
            <w:r>
              <w:rPr>
                <w:rFonts w:ascii="Times New Roman" w:hAnsi="Times New Roman"/>
                <w:sz w:val="15"/>
              </w:rPr>
              <w:t xml:space="preserve">Accuracy</w:t>
            </w:r>
          </w:p>
        </w:tc>
      </w:tr>
      <w:tr>
        <w:trPr>
          <w:cantSplit/>
        </w:trPr>
        <w:tc>
          <w:p>
            <w:pPr>
              <w:pStyle w:val="Compact"/>
              <w:keepNext/>
              <w:spacing w:before="0" w:after="0" w:line="240" w:lineRule="auto"/>
              <w:jc w:val="left"/>
            </w:pPr>
            <w:r>
              <w:rPr>
                <w:rFonts w:ascii="Times New Roman" w:hAnsi="Times New Roman"/>
                <w:sz w:val="15"/>
              </w:rPr>
              <w:t xml:space="preserve">Invoice corpus</w:t>
            </w:r>
          </w:p>
        </w:tc>
        <w:tc>
          <w:p>
            <w:pPr>
              <w:pStyle w:val="Compact"/>
              <w:keepNext/>
              <w:spacing w:before="0" w:after="0" w:line="240" w:lineRule="auto"/>
              <w:jc w:val="left"/>
            </w:pPr>
            <w:r>
              <w:rPr>
                <w:rFonts w:ascii="Times New Roman" w:hAnsi="Times New Roman"/>
                <w:sz w:val="15"/>
              </w:rPr>
              <w:t xml:space="preserve">3,786 invoice images</w:t>
            </w:r>
          </w:p>
        </w:tc>
        <w:tc>
          <w:p>
            <w:pPr>
              <w:pStyle w:val="Compact"/>
              <w:keepNext/>
              <w:spacing w:before="0" w:after="0" w:line="240" w:lineRule="auto"/>
              <w:jc w:val="left"/>
            </w:pPr>
            <w:r>
              <w:rPr>
                <w:rFonts w:ascii="Times New Roman" w:hAnsi="Times New Roman"/>
                <w:sz w:val="15"/>
              </w:rPr>
              <w:t xml:space="preserve">Multimodal check [19]</w:t>
            </w:r>
          </w:p>
        </w:tc>
        <w:tc>
          <w:p>
            <w:pPr>
              <w:pStyle w:val="Compact"/>
              <w:keepNext/>
              <w:spacing w:before="0" w:after="0" w:line="240" w:lineRule="auto"/>
              <w:jc w:val="left"/>
            </w:pPr>
            <w:r>
              <w:rPr>
                <w:rFonts w:ascii="Times New Roman" w:hAnsi="Times New Roman"/>
                <w:sz w:val="15"/>
              </w:rPr>
              <w:t xml:space="preserve">Accuracy, AUC</w:t>
            </w:r>
          </w:p>
        </w:tc>
      </w:tr>
      <w:tr>
        <w:trPr>
          <w:cantSplit/>
        </w:trPr>
        <w:tc>
          <w:p>
            <w:pPr>
              <w:pStyle w:val="Compact"/>
              <w:keepNext w:val="0"/>
              <w:spacing w:before="0" w:after="0" w:line="240" w:lineRule="auto"/>
              <w:jc w:val="left"/>
            </w:pPr>
            <w:r>
              <w:rPr>
                <w:rFonts w:ascii="Times New Roman" w:hAnsi="Times New Roman"/>
                <w:sz w:val="15"/>
              </w:rPr>
              <w:t xml:space="preserve">Synthetic certificates</w:t>
            </w:r>
          </w:p>
        </w:tc>
        <w:tc>
          <w:p>
            <w:pPr>
              <w:pStyle w:val="Compact"/>
              <w:keepNext w:val="0"/>
              <w:spacing w:before="0" w:after="0" w:line="240" w:lineRule="auto"/>
              <w:jc w:val="left"/>
            </w:pPr>
            <w:r>
              <w:rPr>
                <w:rFonts w:ascii="Times New Roman" w:hAnsi="Times New Roman"/>
                <w:sz w:val="15"/>
              </w:rPr>
              <w:t xml:space="preserve">Inpainted credentials</w:t>
            </w:r>
          </w:p>
        </w:tc>
        <w:tc>
          <w:p>
            <w:pPr>
              <w:pStyle w:val="Compact"/>
              <w:keepNext w:val="0"/>
              <w:spacing w:before="0" w:after="0" w:line="240" w:lineRule="auto"/>
              <w:jc w:val="left"/>
            </w:pPr>
            <w:r>
              <w:rPr>
                <w:rFonts w:ascii="Times New Roman" w:hAnsi="Times New Roman"/>
                <w:sz w:val="15"/>
              </w:rPr>
              <w:t xml:space="preserve">SRM localisation [23]</w:t>
            </w:r>
          </w:p>
        </w:tc>
        <w:tc>
          <w:p>
            <w:pPr>
              <w:pStyle w:val="Compact"/>
              <w:keepNext w:val="0"/>
              <w:spacing w:before="0" w:after="0" w:line="240" w:lineRule="auto"/>
              <w:jc w:val="left"/>
            </w:pPr>
            <w:r>
              <w:rPr>
                <w:rFonts w:ascii="Times New Roman" w:hAnsi="Times New Roman"/>
                <w:sz w:val="15"/>
              </w:rPr>
              <w:t xml:space="preserve">F1, recall</w:t>
            </w:r>
          </w:p>
        </w:tc>
      </w:tr>
    </w:tbl>
    <w:bookmarkEnd w:id="29"/>
    <w:bookmarkStart w:id="30" w:name="multimodal-verification-workflow"/>
    <w:p>
      <w:pPr>
        <w:pStyle w:val="Heading3"/>
        <w:spacing w:before="120" w:after="40" w:line="240" w:lineRule="auto"/>
        <w:jc w:val="left"/>
      </w:pPr>
      <w:r>
        <w:rPr>
          <w:rFonts w:ascii="Times New Roman" w:hAnsi="Times New Roman"/>
          <w:b w:val="0"/>
          <w:i/>
          <w:sz w:val="20"/>
        </w:rPr>
        <w:t xml:space="preserve">3.2. Multimodal Verification Workflow</w:t>
      </w:r>
    </w:p>
    <w:p>
      <w:pPr>
        <w:pStyle w:val="FirstParagraph"/>
        <w:spacing w:before="0" w:after="0" w:line="240" w:lineRule="auto"/>
        <w:ind w:firstLine="200"/>
        <w:jc w:val="both"/>
      </w:pPr>
      <w:r>
        <w:rPr>
          <w:rFonts w:ascii="Times New Roman" w:hAnsi="Times New Roman"/>
          <w:sz w:val="20"/>
        </w:rPr>
        <w:t xml:space="preserve">The multimodal systems reviewed follow a common workflow: the document is pre-processed, independent checks are run on the signature, the image content and the text, and the results are fused into one score that is explained to the reviewer and recorded [19], [21]. Figure 2 shows this workflow.</w:t>
      </w:r>
    </w:p>
    <w:p>
      <w:pPr>
        <w:pStyle w:val="BodyText"/>
        <w:spacing w:before="120" w:after="0" w:line="240" w:lineRule="auto"/>
        <w:jc w:val="center"/>
      </w:pPr>
      <w:r>
        <w:rPr>
          <w:rFonts w:ascii="Times New Roman" w:hAnsi="Times New Roman"/>
          <w:sz w:val="20"/>
        </w:rPr>
      </w:r>
      <w:r>
        <w:rPr>
          <w:rFonts w:ascii="Times New Roman" w:hAnsi="Times New Roman"/>
          <w:sz w:val="20"/>
        </w:rPr>
        <w:drawing>
          <wp:inline>
            <wp:extent cx="3017520" cy="1740408"/>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3017520" cy="1740408"/>
                    </a:xfrm>
                    <a:prstGeom prst="rect"/>
                  </pic:spPr>
                </pic:pic>
              </a:graphicData>
            </a:graphic>
          </wp:inline>
        </w:drawing>
      </w:r>
    </w:p>
    <w:p>
      <w:pPr>
        <w:pStyle w:val="BodyText"/>
        <w:spacing w:before="40" w:after="160" w:line="240" w:lineRule="auto"/>
        <w:jc w:val="center"/>
      </w:pPr>
      <w:r>
        <w:rPr>
          <w:rFonts w:ascii="Times New Roman" w:hAnsi="Times New Roman"/>
          <w:sz w:val="16"/>
        </w:rPr>
        <w:t>Fig. 2. Redrawn multimodal document verification workflow.</w:t>
      </w:r>
    </w:p>
    <w:bookmarkEnd w:id="30"/>
    <w:bookmarkStart w:id="31" w:name="noise-residual-tamper-localisation"/>
    <w:p>
      <w:pPr>
        <w:pStyle w:val="Heading3"/>
        <w:spacing w:before="120" w:after="40" w:line="240" w:lineRule="auto"/>
        <w:jc w:val="left"/>
      </w:pPr>
      <w:r>
        <w:rPr>
          <w:rFonts w:ascii="Times New Roman" w:hAnsi="Times New Roman"/>
          <w:b w:val="0"/>
          <w:i/>
          <w:sz w:val="20"/>
        </w:rPr>
        <w:t xml:space="preserve">3.3. Noise-Residual Tamper Localisation</w:t>
      </w:r>
    </w:p>
    <w:p>
      <w:pPr>
        <w:pStyle w:val="FirstParagraph"/>
        <w:spacing w:before="0" w:after="0" w:line="240" w:lineRule="auto"/>
        <w:ind w:firstLine="200"/>
        <w:jc w:val="both"/>
      </w:pPr>
      <w:r>
        <w:rPr>
          <w:rFonts w:ascii="Times New Roman" w:hAnsi="Times New Roman"/>
          <w:sz w:val="20"/>
        </w:rPr>
        <w:t xml:space="preserve">Error-level analysis and double-compression methods rely on JPEG artefacts that disappear when a document is scanned losslessly or saved at high quality [9], [20]. SRM-Net addresses this with two streams: fixed high-pass SRM filters expose the noise residuals left by inpainting, while an RGB stream supplies semantic context; the two are fused in an encoder-decoder that outputs a pixel mask [23]. Figure 3 summarises this flow.</w:t>
      </w:r>
    </w:p>
    <w:p>
      <w:pPr>
        <w:pStyle w:val="BodyText"/>
        <w:spacing w:before="120" w:after="0" w:line="240" w:lineRule="auto"/>
        <w:jc w:val="center"/>
      </w:pPr>
      <w:r>
        <w:rPr>
          <w:rFonts w:ascii="Times New Roman" w:hAnsi="Times New Roman"/>
          <w:sz w:val="20"/>
        </w:rPr>
      </w:r>
      <w:r>
        <w:rPr>
          <w:rFonts w:ascii="Times New Roman" w:hAnsi="Times New Roman"/>
          <w:sz w:val="20"/>
        </w:rPr>
        <w:drawing>
          <wp:inline>
            <wp:extent cx="3017520" cy="1566672"/>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3017520" cy="1566672"/>
                    </a:xfrm>
                    <a:prstGeom prst="rect"/>
                  </pic:spPr>
                </pic:pic>
              </a:graphicData>
            </a:graphic>
          </wp:inline>
        </w:drawing>
      </w:r>
    </w:p>
    <w:p>
      <w:pPr>
        <w:pStyle w:val="BodyText"/>
        <w:spacing w:before="40" w:after="160" w:line="240" w:lineRule="auto"/>
        <w:jc w:val="center"/>
      </w:pPr>
      <w:r>
        <w:rPr>
          <w:rFonts w:ascii="Times New Roman" w:hAnsi="Times New Roman"/>
          <w:sz w:val="16"/>
        </w:rPr>
        <w:t>Fig. 3. Redrawn dual-stream (SRM + RGB) tamper localisation flow.</w:t>
      </w:r>
    </w:p>
    <w:bookmarkEnd w:id="31"/>
    <w:bookmarkStart w:id="32" w:name="semantic-and-arithmetic-validation"/>
    <w:p>
      <w:pPr>
        <w:pStyle w:val="Heading3"/>
        <w:spacing w:before="120" w:after="40" w:line="240" w:lineRule="auto"/>
        <w:jc w:val="left"/>
      </w:pPr>
      <w:r>
        <w:rPr>
          <w:rFonts w:ascii="Times New Roman" w:hAnsi="Times New Roman"/>
          <w:b w:val="0"/>
          <w:i/>
          <w:sz w:val="20"/>
        </w:rPr>
        <w:t xml:space="preserve">3.4. Semantic and Arithmetic Validation</w:t>
      </w:r>
    </w:p>
    <w:p>
      <w:pPr>
        <w:pStyle w:val="FirstParagraph"/>
        <w:spacing w:before="0" w:after="0" w:line="240" w:lineRule="auto"/>
        <w:ind w:firstLine="200"/>
        <w:jc w:val="both"/>
      </w:pPr>
      <w:r>
        <w:rPr>
          <w:rFonts w:ascii="Times New Roman" w:hAnsi="Times New Roman"/>
          <w:sz w:val="20"/>
        </w:rPr>
        <w:t xml:space="preserve">Some forgeries leave no visual trace, for example a digitally generated invoice with a wrong total. OCR-based validation extracts names, dates, identity numbers and amounts, checks them against format rules, and verifies arithmetic such as gross equals net plus tax [19], [21]. Triple-OCR consensus reduces recognition errors, which matter because OCR accuracy on real transcripts is only about 82% [22].</w:t>
      </w:r>
    </w:p>
    <w:bookmarkEnd w:id="32"/>
    <w:bookmarkStart w:id="33" w:name="integrity-and-blockchain-anchoring"/>
    <w:p>
      <w:pPr>
        <w:pStyle w:val="Heading3"/>
        <w:spacing w:before="120" w:after="40" w:line="240" w:lineRule="auto"/>
        <w:jc w:val="left"/>
      </w:pPr>
      <w:r>
        <w:rPr>
          <w:rFonts w:ascii="Times New Roman" w:hAnsi="Times New Roman"/>
          <w:b w:val="0"/>
          <w:i/>
          <w:sz w:val="20"/>
        </w:rPr>
        <w:t xml:space="preserve">3.5. Integrity and Blockchain Anchoring</w:t>
      </w:r>
    </w:p>
    <w:p>
      <w:pPr>
        <w:pStyle w:val="FirstParagraph"/>
        <w:spacing w:before="0" w:after="0" w:line="240" w:lineRule="auto"/>
        <w:ind w:firstLine="200"/>
        <w:jc w:val="both"/>
      </w:pPr>
      <w:r>
        <w:rPr>
          <w:rFonts w:ascii="Times New Roman" w:hAnsi="Times New Roman"/>
          <w:sz w:val="20"/>
        </w:rPr>
        <w:t xml:space="preserve">Perceptual hashes and blockchain records protect documents after they are issued [15], [24]. However, a ledger proves only that a registered document has not changed; it cannot judge a document from another issuer, and an AI check is still needed before anchoring [25].</w:t>
      </w:r>
    </w:p>
    <w:bookmarkEnd w:id="33"/>
    <w:bookmarkStart w:id="34" w:name="evaluation-metrics"/>
    <w:p>
      <w:pPr>
        <w:pStyle w:val="Heading3"/>
        <w:spacing w:before="120" w:after="40" w:line="240" w:lineRule="auto"/>
        <w:jc w:val="left"/>
      </w:pPr>
      <w:r>
        <w:rPr>
          <w:rFonts w:ascii="Times New Roman" w:hAnsi="Times New Roman"/>
          <w:b w:val="0"/>
          <w:i/>
          <w:sz w:val="20"/>
        </w:rPr>
        <w:t xml:space="preserve">3.6. Evaluation Metrics</w:t>
      </w:r>
    </w:p>
    <w:p>
      <w:pPr>
        <w:pStyle w:val="FirstParagraph"/>
        <w:spacing w:before="0" w:after="0" w:line="240" w:lineRule="auto"/>
        <w:ind w:firstLine="200"/>
        <w:jc w:val="both"/>
      </w:pPr>
      <w:r>
        <w:rPr>
          <w:rFonts w:ascii="Times New Roman" w:hAnsi="Times New Roman"/>
          <w:sz w:val="20"/>
        </w:rPr>
        <w:t xml:space="preserve">The reviewed studies report different metrics, which makes direct comparison difficult. Signature verification is usually reported as accuracy, area under the ROC curve (AUC) and equal error rate (EER), the point where false acceptance equals false rejection [1], [4]. Tamper localisation is measured at the pixel level with precision, recall, F1 score and intersection over union (IoU) between the predicted and true masks [14], [23]. Document-level systems report accuracy, F1 and AUC [19], [20]. Accuracy alone can be misleading when forged samples are rare, as the low macro F1 of the receipt study shows [16]; precision, recall, F1 and AUC on held-out data give a more reliable picture.</w:t>
      </w:r>
    </w:p>
    <w:bookmarkEnd w:id="34"/>
    <w:bookmarkEnd w:id="35"/>
    <w:bookmarkStart w:id="40" w:name="comparative-analysis"/>
    <w:p>
      <w:pPr>
        <w:pStyle w:val="Heading2"/>
        <w:spacing w:before="180" w:after="80" w:line="240" w:lineRule="auto"/>
        <w:jc w:val="left"/>
      </w:pPr>
      <w:r>
        <w:rPr>
          <w:rFonts w:ascii="Times New Roman" w:hAnsi="Times New Roman"/>
          <w:b/>
          <w:sz w:val="24"/>
        </w:rPr>
        <w:t xml:space="preserve">4. Comparative Analysis</w:t>
      </w:r>
    </w:p>
    <w:p>
      <w:pPr>
        <w:pStyle w:val="FirstParagraph"/>
        <w:spacing w:before="0" w:after="0" w:line="240" w:lineRule="auto"/>
        <w:ind w:firstLine="200"/>
        <w:jc w:val="both"/>
      </w:pPr>
      <w:r>
        <w:rPr>
          <w:rFonts w:ascii="Times New Roman" w:hAnsi="Times New Roman"/>
          <w:sz w:val="20"/>
        </w:rPr>
        <w:t xml:space="preserve">The existing studies use different evidence to identify forged documents. One group classifies or verifies a single modality, such as a signature crop or a whole image, whereas another group localises tampering at the pixel level or fuses several checks. Methods differ in the evidence they use, whether they localise the forgery, and whether they explain the decision.</w:t>
      </w:r>
    </w:p>
    <w:bookmarkStart w:id="36" w:name="comparison-of-representative-approaches"/>
    <w:p>
      <w:pPr>
        <w:pStyle w:val="Heading3"/>
        <w:spacing w:before="120" w:after="40" w:line="240" w:lineRule="auto"/>
        <w:jc w:val="left"/>
      </w:pPr>
      <w:r>
        <w:rPr>
          <w:rFonts w:ascii="Times New Roman" w:hAnsi="Times New Roman"/>
          <w:b w:val="0"/>
          <w:i/>
          <w:sz w:val="20"/>
        </w:rPr>
        <w:t xml:space="preserve">4.1. Comparison of Representative Approaches</w:t>
      </w:r>
    </w:p>
    <w:p>
      <w:pPr>
        <w:pStyle w:val="FirstParagraph"/>
        <w:spacing w:before="0" w:after="0" w:line="240" w:lineRule="auto"/>
        <w:ind w:firstLine="200"/>
        <w:jc w:val="both"/>
      </w:pPr>
      <w:r>
        <w:rPr>
          <w:rFonts w:ascii="Times New Roman" w:hAnsi="Times New Roman"/>
          <w:sz w:val="20"/>
        </w:rPr>
        <w:t xml:space="preserve">Table 2 compares four representative approaches selected from the reviewed material, covering a document benchmark, a localisation network and two multimodal systems.</w:t>
      </w:r>
    </w:p>
    <w:p>
      <w:pPr>
        <w:pStyle w:val="BodyText"/>
        <w:keepNext/>
        <w:spacing w:before="120" w:after="0" w:line="240" w:lineRule="auto"/>
        <w:jc w:val="center"/>
      </w:pPr>
      <w:r>
        <w:rPr>
          <w:rFonts w:ascii="Times New Roman" w:hAnsi="Times New Roman"/>
          <w:smallCaps/>
          <w:sz w:val="16"/>
        </w:rPr>
        <w:t>Table 2</w:t>
      </w:r>
    </w:p>
    <w:p>
      <w:pPr>
        <w:pStyle w:val="BodyText"/>
        <w:keepNext/>
        <w:spacing w:before="120" w:after="0" w:line="240" w:lineRule="auto"/>
        <w:jc w:val="center"/>
      </w:pPr>
      <w:r>
        <w:rPr>
          <w:rFonts w:ascii="Times New Roman" w:hAnsi="Times New Roman"/>
          <w:smallCaps/>
          <w:sz w:val="16"/>
        </w:rPr>
        <w:t>Comparative Analysis of Representative Document-Forgery Approaches</w:t>
      </w:r>
    </w:p>
    <w:tbl>
      <w:tblPr>
        <w:tblStyle w:val="Table"/>
        <w:tblW w:type="pct" w:w="0.0"/>
        <w:tblLayout w:type="autofit"/>
        <w:tblLook w:firstRow="1" w:lastRow="0" w:firstColumn="0" w:lastColumn="0" w:noHBand="0" w:noVBand="0" w:val="0020"/>
        <w:tblBorders>
          <w:top w:val="single" w:sz="8"/>
          <w:bottom w:val="single" w:sz="8"/>
          <w:insideH w:val="nil" w:sz="0"/>
        </w:tblBorders>
      </w:tblPr>
      <w:tblGrid/>
      <w:tr>
        <w:trPr>
          <w:cantSplit/>
        </w:trPr>
        <w:tc>
          <w:tcPr>
            <w:tcBorders>
              <w:bottom w:val="single" w:sz="4"/>
            </w:tcBorders>
          </w:tcPr>
          <w:p>
            <w:pPr>
              <w:pStyle w:val="Compact"/>
              <w:keepNext/>
              <w:spacing w:before="0" w:after="0" w:line="240" w:lineRule="auto"/>
              <w:jc w:val="left"/>
            </w:pPr>
            <w:r>
              <w:rPr>
                <w:rFonts w:ascii="Times New Roman" w:hAnsi="Times New Roman"/>
                <w:sz w:val="15"/>
              </w:rPr>
              <w:t xml:space="preserve">Aspect</w:t>
            </w:r>
          </w:p>
        </w:tc>
        <w:tc>
          <w:tcPr>
            <w:tcBorders>
              <w:bottom w:val="single" w:sz="4"/>
            </w:tcBorders>
          </w:tcPr>
          <w:p>
            <w:pPr>
              <w:pStyle w:val="Compact"/>
              <w:keepNext/>
              <w:spacing w:before="0" w:after="0" w:line="240" w:lineRule="auto"/>
              <w:jc w:val="left"/>
            </w:pPr>
            <w:r>
              <w:rPr>
                <w:rFonts w:ascii="Times New Roman" w:hAnsi="Times New Roman"/>
                <w:sz w:val="15"/>
              </w:rPr>
              <w:t xml:space="preserve">FSD baseline [14]</w:t>
            </w:r>
          </w:p>
        </w:tc>
        <w:tc>
          <w:tcPr>
            <w:tcBorders>
              <w:bottom w:val="single" w:sz="4"/>
            </w:tcBorders>
          </w:tcPr>
          <w:p>
            <w:pPr>
              <w:pStyle w:val="Compact"/>
              <w:keepNext/>
              <w:spacing w:before="0" w:after="0" w:line="240" w:lineRule="auto"/>
              <w:jc w:val="left"/>
            </w:pPr>
            <w:r>
              <w:rPr>
                <w:rFonts w:ascii="Times New Roman" w:hAnsi="Times New Roman"/>
                <w:sz w:val="15"/>
              </w:rPr>
              <w:t xml:space="preserve">SRM-Net [23]</w:t>
            </w:r>
          </w:p>
        </w:tc>
        <w:tc>
          <w:tcPr>
            <w:tcBorders>
              <w:bottom w:val="single" w:sz="4"/>
            </w:tcBorders>
          </w:tcPr>
          <w:p>
            <w:pPr>
              <w:pStyle w:val="Compact"/>
              <w:keepNext/>
              <w:spacing w:before="0" w:after="0" w:line="240" w:lineRule="auto"/>
              <w:jc w:val="left"/>
            </w:pPr>
            <w:r>
              <w:rPr>
                <w:rFonts w:ascii="Times New Roman" w:hAnsi="Times New Roman"/>
                <w:sz w:val="15"/>
              </w:rPr>
              <w:t xml:space="preserve">FORENSIQ [19]</w:t>
            </w:r>
          </w:p>
        </w:tc>
        <w:tc>
          <w:tcPr>
            <w:tcBorders>
              <w:bottom w:val="single" w:sz="4"/>
            </w:tcBorders>
          </w:tcPr>
          <w:p>
            <w:pPr>
              <w:pStyle w:val="Compact"/>
              <w:keepNext/>
              <w:spacing w:before="0" w:after="0" w:line="240" w:lineRule="auto"/>
              <w:jc w:val="left"/>
            </w:pPr>
            <w:r>
              <w:rPr>
                <w:rFonts w:ascii="Times New Roman" w:hAnsi="Times New Roman"/>
                <w:sz w:val="15"/>
              </w:rPr>
              <w:t xml:space="preserve">Multimodal net [18]</w:t>
            </w:r>
          </w:p>
        </w:tc>
      </w:tr>
      <w:tr>
        <w:trPr>
          <w:cantSplit/>
        </w:trPr>
        <w:tc>
          <w:p>
            <w:pPr>
              <w:pStyle w:val="Compact"/>
              <w:keepNext/>
              <w:spacing w:before="0" w:after="0" w:line="240" w:lineRule="auto"/>
              <w:jc w:val="left"/>
            </w:pPr>
            <w:r>
              <w:rPr>
                <w:rFonts w:ascii="Times New Roman" w:hAnsi="Times New Roman"/>
                <w:sz w:val="15"/>
              </w:rPr>
              <w:t xml:space="preserve">Goal</w:t>
            </w:r>
          </w:p>
        </w:tc>
        <w:tc>
          <w:p>
            <w:pPr>
              <w:pStyle w:val="Compact"/>
              <w:keepNext/>
              <w:spacing w:before="0" w:after="0" w:line="240" w:lineRule="auto"/>
              <w:jc w:val="left"/>
            </w:pPr>
            <w:r>
              <w:rPr>
                <w:rFonts w:ascii="Times New Roman" w:hAnsi="Times New Roman"/>
                <w:sz w:val="15"/>
              </w:rPr>
              <w:t xml:space="preserve">Localise edits in scanned documents</w:t>
            </w:r>
          </w:p>
        </w:tc>
        <w:tc>
          <w:p>
            <w:pPr>
              <w:pStyle w:val="Compact"/>
              <w:keepNext/>
              <w:spacing w:before="0" w:after="0" w:line="240" w:lineRule="auto"/>
              <w:jc w:val="left"/>
            </w:pPr>
            <w:r>
              <w:rPr>
                <w:rFonts w:ascii="Times New Roman" w:hAnsi="Times New Roman"/>
                <w:sz w:val="15"/>
              </w:rPr>
              <w:t xml:space="preserve">Localise inpainting in certificates</w:t>
            </w:r>
          </w:p>
        </w:tc>
        <w:tc>
          <w:p>
            <w:pPr>
              <w:pStyle w:val="Compact"/>
              <w:keepNext/>
              <w:spacing w:before="0" w:after="0" w:line="240" w:lineRule="auto"/>
              <w:jc w:val="left"/>
            </w:pPr>
            <w:r>
              <w:rPr>
                <w:rFonts w:ascii="Times New Roman" w:hAnsi="Times New Roman"/>
                <w:sz w:val="15"/>
              </w:rPr>
              <w:t xml:space="preserve">Verify invoices</w:t>
            </w:r>
          </w:p>
        </w:tc>
        <w:tc>
          <w:p>
            <w:pPr>
              <w:pStyle w:val="Compact"/>
              <w:keepNext/>
              <w:spacing w:before="0" w:after="0" w:line="240" w:lineRule="auto"/>
              <w:jc w:val="left"/>
            </w:pPr>
            <w:r>
              <w:rPr>
                <w:rFonts w:ascii="Times New Roman" w:hAnsi="Times New Roman"/>
                <w:sz w:val="15"/>
              </w:rPr>
              <w:t xml:space="preserve">Detect document forgery</w:t>
            </w:r>
          </w:p>
        </w:tc>
      </w:tr>
      <w:tr>
        <w:trPr>
          <w:cantSplit/>
        </w:trPr>
        <w:tc>
          <w:p>
            <w:pPr>
              <w:pStyle w:val="Compact"/>
              <w:keepNext/>
              <w:spacing w:before="0" w:after="0" w:line="240" w:lineRule="auto"/>
              <w:jc w:val="left"/>
            </w:pPr>
            <w:r>
              <w:rPr>
                <w:rFonts w:ascii="Times New Roman" w:hAnsi="Times New Roman"/>
                <w:sz w:val="15"/>
              </w:rPr>
              <w:t xml:space="preserve">Methods</w:t>
            </w:r>
          </w:p>
        </w:tc>
        <w:tc>
          <w:p>
            <w:pPr>
              <w:pStyle w:val="Compact"/>
              <w:keepNext/>
              <w:spacing w:before="0" w:after="0" w:line="240" w:lineRule="auto"/>
              <w:jc w:val="left"/>
            </w:pPr>
            <w:r>
              <w:rPr>
                <w:rFonts w:ascii="Times New Roman" w:hAnsi="Times New Roman"/>
                <w:sz w:val="15"/>
              </w:rPr>
              <w:t xml:space="preserve">Segmentation (attention U-Net)</w:t>
            </w:r>
          </w:p>
        </w:tc>
        <w:tc>
          <w:p>
            <w:pPr>
              <w:pStyle w:val="Compact"/>
              <w:keepNext/>
              <w:spacing w:before="0" w:after="0" w:line="240" w:lineRule="auto"/>
              <w:jc w:val="left"/>
            </w:pPr>
            <w:r>
              <w:rPr>
                <w:rFonts w:ascii="Times New Roman" w:hAnsi="Times New Roman"/>
                <w:sz w:val="15"/>
              </w:rPr>
              <w:t xml:space="preserve">SRM + RGB encoder-decoder</w:t>
            </w:r>
          </w:p>
        </w:tc>
        <w:tc>
          <w:p>
            <w:pPr>
              <w:pStyle w:val="Compact"/>
              <w:keepNext/>
              <w:spacing w:before="0" w:after="0" w:line="240" w:lineRule="auto"/>
              <w:jc w:val="left"/>
            </w:pPr>
            <w:r>
              <w:rPr>
                <w:rFonts w:ascii="Times New Roman" w:hAnsi="Times New Roman"/>
                <w:sz w:val="15"/>
              </w:rPr>
              <w:t xml:space="preserve">Triple OCR, arithmetic gate, ELA</w:t>
            </w:r>
          </w:p>
        </w:tc>
        <w:tc>
          <w:p>
            <w:pPr>
              <w:pStyle w:val="Compact"/>
              <w:keepNext/>
              <w:spacing w:before="0" w:after="0" w:line="240" w:lineRule="auto"/>
              <w:jc w:val="left"/>
            </w:pPr>
            <w:r>
              <w:rPr>
                <w:rFonts w:ascii="Times New Roman" w:hAnsi="Times New Roman"/>
                <w:sz w:val="15"/>
              </w:rPr>
              <w:t xml:space="preserve">Visual, edge and OCR streams</w:t>
            </w:r>
          </w:p>
        </w:tc>
      </w:tr>
      <w:tr>
        <w:trPr>
          <w:cantSplit/>
        </w:trPr>
        <w:tc>
          <w:p>
            <w:pPr>
              <w:pStyle w:val="Compact"/>
              <w:keepNext/>
              <w:spacing w:before="0" w:after="0" w:line="240" w:lineRule="auto"/>
              <w:jc w:val="left"/>
            </w:pPr>
            <w:r>
              <w:rPr>
                <w:rFonts w:ascii="Times New Roman" w:hAnsi="Times New Roman"/>
                <w:sz w:val="15"/>
              </w:rPr>
              <w:t xml:space="preserve">Data</w:t>
            </w:r>
          </w:p>
        </w:tc>
        <w:tc>
          <w:p>
            <w:pPr>
              <w:pStyle w:val="Compact"/>
              <w:keepNext/>
              <w:spacing w:before="0" w:after="0" w:line="240" w:lineRule="auto"/>
              <w:jc w:val="left"/>
            </w:pPr>
            <w:r>
              <w:rPr>
                <w:rFonts w:ascii="Times New Roman" w:hAnsi="Times New Roman"/>
                <w:sz w:val="15"/>
              </w:rPr>
              <w:t xml:space="preserve">FSD, 6,656 pages</w:t>
            </w:r>
          </w:p>
        </w:tc>
        <w:tc>
          <w:p>
            <w:pPr>
              <w:pStyle w:val="Compact"/>
              <w:keepNext/>
              <w:spacing w:before="0" w:after="0" w:line="240" w:lineRule="auto"/>
              <w:jc w:val="left"/>
            </w:pPr>
            <w:r>
              <w:rPr>
                <w:rFonts w:ascii="Times New Roman" w:hAnsi="Times New Roman"/>
                <w:sz w:val="15"/>
              </w:rPr>
              <w:t xml:space="preserve">Synthetic certificates</w:t>
            </w:r>
          </w:p>
        </w:tc>
        <w:tc>
          <w:p>
            <w:pPr>
              <w:pStyle w:val="Compact"/>
              <w:keepNext/>
              <w:spacing w:before="0" w:after="0" w:line="240" w:lineRule="auto"/>
              <w:jc w:val="left"/>
            </w:pPr>
            <w:r>
              <w:rPr>
                <w:rFonts w:ascii="Times New Roman" w:hAnsi="Times New Roman"/>
                <w:sz w:val="15"/>
              </w:rPr>
              <w:t xml:space="preserve">3,786 invoices</w:t>
            </w:r>
          </w:p>
        </w:tc>
        <w:tc>
          <w:p>
            <w:pPr>
              <w:pStyle w:val="Compact"/>
              <w:keepNext/>
              <w:spacing w:before="0" w:after="0" w:line="240" w:lineRule="auto"/>
              <w:jc w:val="left"/>
            </w:pPr>
            <w:r>
              <w:rPr>
                <w:rFonts w:ascii="Times New Roman" w:hAnsi="Times New Roman"/>
                <w:sz w:val="15"/>
              </w:rPr>
              <w:t xml:space="preserve">Document images</w:t>
            </w:r>
          </w:p>
        </w:tc>
      </w:tr>
      <w:tr>
        <w:trPr>
          <w:cantSplit/>
        </w:trPr>
        <w:tc>
          <w:p>
            <w:pPr>
              <w:pStyle w:val="Compact"/>
              <w:keepNext/>
              <w:spacing w:before="0" w:after="0" w:line="240" w:lineRule="auto"/>
              <w:jc w:val="left"/>
            </w:pPr>
            <w:r>
              <w:rPr>
                <w:rFonts w:ascii="Times New Roman" w:hAnsi="Times New Roman"/>
                <w:sz w:val="15"/>
              </w:rPr>
              <w:t xml:space="preserve">Key result</w:t>
            </w:r>
          </w:p>
        </w:tc>
        <w:tc>
          <w:p>
            <w:pPr>
              <w:pStyle w:val="Compact"/>
              <w:keepNext/>
              <w:spacing w:before="0" w:after="0" w:line="240" w:lineRule="auto"/>
              <w:jc w:val="left"/>
            </w:pPr>
            <w:r>
              <w:rPr>
                <w:rFonts w:ascii="Times New Roman" w:hAnsi="Times New Roman"/>
                <w:sz w:val="15"/>
              </w:rPr>
              <w:t xml:space="preserve">IoU 0.55</w:t>
            </w:r>
          </w:p>
        </w:tc>
        <w:tc>
          <w:p>
            <w:pPr>
              <w:pStyle w:val="Compact"/>
              <w:keepNext/>
              <w:spacing w:before="0" w:after="0" w:line="240" w:lineRule="auto"/>
              <w:jc w:val="left"/>
            </w:pPr>
            <w:r>
              <w:rPr>
                <w:rFonts w:ascii="Times New Roman" w:hAnsi="Times New Roman"/>
                <w:sz w:val="15"/>
              </w:rPr>
              <w:t xml:space="preserve">F1 0.91, recall 97.5%</w:t>
            </w:r>
          </w:p>
        </w:tc>
        <w:tc>
          <w:p>
            <w:pPr>
              <w:pStyle w:val="Compact"/>
              <w:keepNext/>
              <w:spacing w:before="0" w:after="0" w:line="240" w:lineRule="auto"/>
              <w:jc w:val="left"/>
            </w:pPr>
            <w:r>
              <w:rPr>
                <w:rFonts w:ascii="Times New Roman" w:hAnsi="Times New Roman"/>
                <w:sz w:val="15"/>
              </w:rPr>
              <w:t xml:space="preserve">Acc. 85.0%, AUC 0.926</w:t>
            </w:r>
          </w:p>
        </w:tc>
        <w:tc>
          <w:p>
            <w:pPr>
              <w:pStyle w:val="Compact"/>
              <w:keepNext/>
              <w:spacing w:before="0" w:after="0" w:line="240" w:lineRule="auto"/>
              <w:jc w:val="left"/>
            </w:pPr>
            <w:r>
              <w:rPr>
                <w:rFonts w:ascii="Times New Roman" w:hAnsi="Times New Roman"/>
                <w:sz w:val="15"/>
              </w:rPr>
              <w:t xml:space="preserve">Robust to print-scan and font edits</w:t>
            </w:r>
          </w:p>
        </w:tc>
      </w:tr>
      <w:tr>
        <w:trPr>
          <w:cantSplit/>
        </w:trPr>
        <w:tc>
          <w:p>
            <w:pPr>
              <w:pStyle w:val="Compact"/>
              <w:keepNext w:val="0"/>
              <w:spacing w:before="0" w:after="0" w:line="240" w:lineRule="auto"/>
              <w:jc w:val="left"/>
            </w:pPr>
            <w:r>
              <w:rPr>
                <w:rFonts w:ascii="Times New Roman" w:hAnsi="Times New Roman"/>
                <w:sz w:val="15"/>
              </w:rPr>
              <w:t xml:space="preserve">Limitation</w:t>
            </w:r>
          </w:p>
        </w:tc>
        <w:tc>
          <w:p>
            <w:pPr>
              <w:pStyle w:val="Compact"/>
              <w:keepNext w:val="0"/>
              <w:spacing w:before="0" w:after="0" w:line="240" w:lineRule="auto"/>
              <w:jc w:val="left"/>
            </w:pPr>
            <w:r>
              <w:rPr>
                <w:rFonts w:ascii="Times New Roman" w:hAnsi="Times New Roman"/>
                <w:sz w:val="15"/>
              </w:rPr>
              <w:t xml:space="preserve">Localisation still weak</w:t>
            </w:r>
          </w:p>
        </w:tc>
        <w:tc>
          <w:p>
            <w:pPr>
              <w:pStyle w:val="Compact"/>
              <w:keepNext w:val="0"/>
              <w:spacing w:before="0" w:after="0" w:line="240" w:lineRule="auto"/>
              <w:jc w:val="left"/>
            </w:pPr>
            <w:r>
              <w:rPr>
                <w:rFonts w:ascii="Times New Roman" w:hAnsi="Times New Roman"/>
                <w:sz w:val="15"/>
              </w:rPr>
              <w:t xml:space="preserve">Synthetic data only</w:t>
            </w:r>
          </w:p>
        </w:tc>
        <w:tc>
          <w:p>
            <w:pPr>
              <w:pStyle w:val="Compact"/>
              <w:keepNext w:val="0"/>
              <w:spacing w:before="0" w:after="0" w:line="240" w:lineRule="auto"/>
              <w:jc w:val="left"/>
            </w:pPr>
            <w:r>
              <w:rPr>
                <w:rFonts w:ascii="Times New Roman" w:hAnsi="Times New Roman"/>
                <w:sz w:val="15"/>
              </w:rPr>
              <w:t xml:space="preserve">Invoice-specific</w:t>
            </w:r>
          </w:p>
        </w:tc>
        <w:tc>
          <w:p>
            <w:pPr>
              <w:pStyle w:val="Compact"/>
              <w:keepNext w:val="0"/>
              <w:spacing w:before="0" w:after="0" w:line="240" w:lineRule="auto"/>
              <w:jc w:val="left"/>
            </w:pPr>
            <w:r>
              <w:rPr>
                <w:rFonts w:ascii="Times New Roman" w:hAnsi="Times New Roman"/>
                <w:sz w:val="15"/>
              </w:rPr>
              <w:t xml:space="preserve">Needs larger real data</w:t>
            </w:r>
          </w:p>
        </w:tc>
      </w:tr>
    </w:tbl>
    <w:bookmarkEnd w:id="36"/>
    <w:bookmarkStart w:id="37" w:name="summary-of-reviewed-studies"/>
    <w:p>
      <w:pPr>
        <w:pStyle w:val="Heading3"/>
        <w:spacing w:before="120" w:after="40" w:line="240" w:lineRule="auto"/>
        <w:jc w:val="left"/>
      </w:pPr>
      <w:r>
        <w:rPr>
          <w:rFonts w:ascii="Times New Roman" w:hAnsi="Times New Roman"/>
          <w:b w:val="0"/>
          <w:i/>
          <w:sz w:val="20"/>
        </w:rPr>
        <w:t xml:space="preserve">4.2. Summary of Reviewed Studies</w:t>
      </w:r>
    </w:p>
    <w:p>
      <w:pPr>
        <w:pStyle w:val="FirstParagraph"/>
        <w:spacing w:before="0" w:after="0" w:line="240" w:lineRule="auto"/>
        <w:ind w:firstLine="200"/>
        <w:jc w:val="both"/>
      </w:pPr>
      <w:r>
        <w:rPr>
          <w:rFonts w:ascii="Times New Roman" w:hAnsi="Times New Roman"/>
          <w:sz w:val="20"/>
        </w:rPr>
        <w:t xml:space="preserve">Table 3 summarises all twenty-five reviewed studies by approach, dataset, key result and principal limitation. The table shows that the highest accuracies are reported on clean signature crops and natural-image benchmarks, while studies on real documents report lower and more varied results.</w:t>
      </w:r>
    </w:p>
    <w:p>
      <w:pPr>
        <w:pStyle w:val="BodyText"/>
        <w:sectPr>
          <w:type w:val="continuous"/>
          <w:pgSz w:w="12240" w:h="15840"/>
          <w:pgMar w:left="893" w:right="893" w:top="1080" w:bottom="1296"/>
          <w:cols w:num="2" w:space="346"/>
        </w:sectPr>
      </w:pPr>
      <w:r/>
    </w:p>
    <w:p>
      <w:pPr>
        <w:pStyle w:val="BodyText"/>
        <w:keepNext/>
        <w:spacing w:before="120" w:after="0" w:line="240" w:lineRule="auto"/>
        <w:jc w:val="center"/>
      </w:pPr>
      <w:r>
        <w:rPr>
          <w:rFonts w:ascii="Times New Roman" w:hAnsi="Times New Roman"/>
          <w:smallCaps/>
          <w:sz w:val="16"/>
        </w:rPr>
        <w:t>Table 3</w:t>
      </w:r>
    </w:p>
    <w:p>
      <w:pPr>
        <w:pStyle w:val="BodyText"/>
        <w:keepNext/>
        <w:spacing w:before="120" w:after="0" w:line="240" w:lineRule="auto"/>
        <w:jc w:val="center"/>
      </w:pPr>
      <w:r>
        <w:rPr>
          <w:rFonts w:ascii="Times New Roman" w:hAnsi="Times New Roman"/>
          <w:smallCaps/>
          <w:sz w:val="16"/>
        </w:rPr>
        <w:t>Summary of the Reviewed Studies</w:t>
      </w:r>
    </w:p>
    <w:tbl>
      <w:tblPr>
        <w:tblStyle w:val="Table"/>
        <w:tblW w:type="pct" w:w="0.0"/>
        <w:tblLayout w:type="autofit"/>
        <w:tblLook w:firstRow="1" w:lastRow="0" w:firstColumn="0" w:lastColumn="0" w:noHBand="0" w:noVBand="0" w:val="0020"/>
        <w:tblBorders>
          <w:top w:val="single" w:sz="8"/>
          <w:bottom w:val="single" w:sz="8"/>
          <w:insideH w:val="nil" w:sz="0"/>
        </w:tblBorders>
      </w:tblPr>
      <w:tblGrid/>
      <w:tr>
        <w:trPr>
          <w:cantSplit/>
        </w:trPr>
        <w:tc>
          <w:tcPr>
            <w:tcBorders>
              <w:bottom w:val="single" w:sz="4"/>
            </w:tcBorders>
          </w:tcPr>
          <w:p>
            <w:pPr>
              <w:pStyle w:val="Compact"/>
              <w:keepNext/>
              <w:spacing w:before="0" w:after="0" w:line="240" w:lineRule="auto"/>
              <w:jc w:val="left"/>
            </w:pPr>
            <w:r>
              <w:rPr>
                <w:rFonts w:ascii="Times New Roman" w:hAnsi="Times New Roman"/>
                <w:sz w:val="15"/>
              </w:rPr>
              <w:t xml:space="preserve">Ref.</w:t>
            </w:r>
          </w:p>
        </w:tc>
        <w:tc>
          <w:tcPr>
            <w:tcBorders>
              <w:bottom w:val="single" w:sz="4"/>
            </w:tcBorders>
          </w:tcPr>
          <w:p>
            <w:pPr>
              <w:pStyle w:val="Compact"/>
              <w:keepNext/>
              <w:spacing w:before="0" w:after="0" w:line="240" w:lineRule="auto"/>
              <w:jc w:val="left"/>
            </w:pPr>
            <w:r>
              <w:rPr>
                <w:rFonts w:ascii="Times New Roman" w:hAnsi="Times New Roman"/>
                <w:sz w:val="15"/>
              </w:rPr>
              <w:t xml:space="preserve">Approach</w:t>
            </w:r>
          </w:p>
        </w:tc>
        <w:tc>
          <w:tcPr>
            <w:tcBorders>
              <w:bottom w:val="single" w:sz="4"/>
            </w:tcBorders>
          </w:tcPr>
          <w:p>
            <w:pPr>
              <w:pStyle w:val="Compact"/>
              <w:keepNext/>
              <w:spacing w:before="0" w:after="0" w:line="240" w:lineRule="auto"/>
              <w:jc w:val="left"/>
            </w:pPr>
            <w:r>
              <w:rPr>
                <w:rFonts w:ascii="Times New Roman" w:hAnsi="Times New Roman"/>
                <w:sz w:val="15"/>
              </w:rPr>
              <w:t xml:space="preserve">Dataset</w:t>
            </w:r>
          </w:p>
        </w:tc>
        <w:tc>
          <w:tcPr>
            <w:tcBorders>
              <w:bottom w:val="single" w:sz="4"/>
            </w:tcBorders>
          </w:tcPr>
          <w:p>
            <w:pPr>
              <w:pStyle w:val="Compact"/>
              <w:keepNext/>
              <w:spacing w:before="0" w:after="0" w:line="240" w:lineRule="auto"/>
              <w:jc w:val="left"/>
            </w:pPr>
            <w:r>
              <w:rPr>
                <w:rFonts w:ascii="Times New Roman" w:hAnsi="Times New Roman"/>
                <w:sz w:val="15"/>
              </w:rPr>
              <w:t xml:space="preserve">Key result</w:t>
            </w:r>
          </w:p>
        </w:tc>
        <w:tc>
          <w:tcPr>
            <w:tcBorders>
              <w:bottom w:val="single" w:sz="4"/>
            </w:tcBorders>
          </w:tcPr>
          <w:p>
            <w:pPr>
              <w:pStyle w:val="Compact"/>
              <w:keepNext/>
              <w:spacing w:before="0" w:after="0" w:line="240" w:lineRule="auto"/>
              <w:jc w:val="left"/>
            </w:pPr>
            <w:r>
              <w:rPr>
                <w:rFonts w:ascii="Times New Roman" w:hAnsi="Times New Roman"/>
                <w:sz w:val="15"/>
              </w:rPr>
              <w:t xml:space="preserve">Limitation</w:t>
            </w:r>
          </w:p>
        </w:tc>
      </w:tr>
      <w:tr>
        <w:trPr>
          <w:cantSplit/>
        </w:trPr>
        <w:tc>
          <w:p>
            <w:pPr>
              <w:pStyle w:val="Compact"/>
              <w:keepNext/>
              <w:spacing w:before="0" w:after="0" w:line="240" w:lineRule="auto"/>
              <w:jc w:val="left"/>
            </w:pPr>
            <w:r>
              <w:rPr>
                <w:rFonts w:ascii="Times New Roman" w:hAnsi="Times New Roman"/>
                <w:sz w:val="15"/>
              </w:rPr>
              <w:t xml:space="preserve">[1]</w:t>
            </w:r>
          </w:p>
        </w:tc>
        <w:tc>
          <w:p>
            <w:pPr>
              <w:pStyle w:val="Compact"/>
              <w:keepNext/>
              <w:spacing w:before="0" w:after="0" w:line="240" w:lineRule="auto"/>
              <w:jc w:val="left"/>
            </w:pPr>
            <w:r>
              <w:rPr>
                <w:rFonts w:ascii="Times New Roman" w:hAnsi="Times New Roman"/>
                <w:sz w:val="15"/>
              </w:rPr>
              <w:t xml:space="preserve">Twin-CNN Siamese networks + rule layer</w:t>
            </w:r>
          </w:p>
        </w:tc>
        <w:tc>
          <w:p>
            <w:pPr>
              <w:pStyle w:val="Compact"/>
              <w:keepNext/>
              <w:spacing w:before="0" w:after="0" w:line="240" w:lineRule="auto"/>
              <w:jc w:val="left"/>
            </w:pPr>
            <w:r>
              <w:rPr>
                <w:rFonts w:ascii="Times New Roman" w:hAnsi="Times New Roman"/>
                <w:sz w:val="15"/>
              </w:rPr>
              <w:t xml:space="preserve">CEDAR</w:t>
            </w:r>
          </w:p>
        </w:tc>
        <w:tc>
          <w:p>
            <w:pPr>
              <w:pStyle w:val="Compact"/>
              <w:keepNext/>
              <w:spacing w:before="0" w:after="0" w:line="240" w:lineRule="auto"/>
              <w:jc w:val="left"/>
            </w:pPr>
            <w:r>
              <w:rPr>
                <w:rFonts w:ascii="Times New Roman" w:hAnsi="Times New Roman"/>
                <w:sz w:val="15"/>
              </w:rPr>
              <w:t xml:space="preserve">99.75% accuracy</w:t>
            </w:r>
          </w:p>
        </w:tc>
        <w:tc>
          <w:p>
            <w:pPr>
              <w:pStyle w:val="Compact"/>
              <w:keepNext/>
              <w:spacing w:before="0" w:after="0" w:line="240" w:lineRule="auto"/>
              <w:jc w:val="left"/>
            </w:pPr>
            <w:r>
              <w:rPr>
                <w:rFonts w:ascii="Times New Roman" w:hAnsi="Times New Roman"/>
                <w:sz w:val="15"/>
              </w:rPr>
              <w:t xml:space="preserve">Needs genuine reference per signer</w:t>
            </w:r>
          </w:p>
        </w:tc>
      </w:tr>
      <w:tr>
        <w:trPr>
          <w:cantSplit/>
        </w:trPr>
        <w:tc>
          <w:p>
            <w:pPr>
              <w:pStyle w:val="Compact"/>
              <w:keepNext/>
              <w:spacing w:before="0" w:after="0" w:line="240" w:lineRule="auto"/>
              <w:jc w:val="left"/>
            </w:pPr>
            <w:r>
              <w:rPr>
                <w:rFonts w:ascii="Times New Roman" w:hAnsi="Times New Roman"/>
                <w:sz w:val="15"/>
              </w:rPr>
              <w:t xml:space="preserve">[2]</w:t>
            </w:r>
          </w:p>
        </w:tc>
        <w:tc>
          <w:p>
            <w:pPr>
              <w:pStyle w:val="Compact"/>
              <w:keepNext/>
              <w:spacing w:before="0" w:after="0" w:line="240" w:lineRule="auto"/>
              <w:jc w:val="left"/>
            </w:pPr>
            <w:r>
              <w:rPr>
                <w:rFonts w:ascii="Times New Roman" w:hAnsi="Times New Roman"/>
                <w:sz w:val="15"/>
              </w:rPr>
              <w:t xml:space="preserve">Hand-crafted + 1-D CNN features, bagged ensemble</w:t>
            </w:r>
          </w:p>
        </w:tc>
        <w:tc>
          <w:p>
            <w:pPr>
              <w:pStyle w:val="Compact"/>
              <w:keepNext/>
              <w:spacing w:before="0" w:after="0" w:line="240" w:lineRule="auto"/>
              <w:jc w:val="left"/>
            </w:pPr>
            <w:r>
              <w:rPr>
                <w:rFonts w:ascii="Times New Roman" w:hAnsi="Times New Roman"/>
                <w:sz w:val="15"/>
              </w:rPr>
              <w:t xml:space="preserve">BHSig260, CEDAR, SigComp2011</w:t>
            </w:r>
          </w:p>
        </w:tc>
        <w:tc>
          <w:p>
            <w:pPr>
              <w:pStyle w:val="Compact"/>
              <w:keepNext/>
              <w:spacing w:before="0" w:after="0" w:line="240" w:lineRule="auto"/>
              <w:jc w:val="left"/>
            </w:pPr>
            <w:r>
              <w:rPr>
                <w:rFonts w:ascii="Times New Roman" w:hAnsi="Times New Roman"/>
                <w:sz w:val="15"/>
              </w:rPr>
              <w:t xml:space="preserve">Beat prior systems under rotation/noise</w:t>
            </w:r>
          </w:p>
        </w:tc>
        <w:tc>
          <w:p>
            <w:pPr>
              <w:pStyle w:val="Compact"/>
              <w:keepNext/>
              <w:spacing w:before="0" w:after="0" w:line="240" w:lineRule="auto"/>
              <w:jc w:val="left"/>
            </w:pPr>
            <w:r>
              <w:rPr>
                <w:rFonts w:ascii="Times New Roman" w:hAnsi="Times New Roman"/>
                <w:sz w:val="15"/>
              </w:rPr>
              <w:t xml:space="preserve">Writer-dependent; per-signer training</w:t>
            </w:r>
          </w:p>
        </w:tc>
      </w:tr>
      <w:tr>
        <w:trPr>
          <w:cantSplit/>
        </w:trPr>
        <w:tc>
          <w:p>
            <w:pPr>
              <w:pStyle w:val="Compact"/>
              <w:keepNext/>
              <w:spacing w:before="0" w:after="0" w:line="240" w:lineRule="auto"/>
              <w:jc w:val="left"/>
            </w:pPr>
            <w:r>
              <w:rPr>
                <w:rFonts w:ascii="Times New Roman" w:hAnsi="Times New Roman"/>
                <w:sz w:val="15"/>
              </w:rPr>
              <w:t xml:space="preserve">[3]</w:t>
            </w:r>
          </w:p>
        </w:tc>
        <w:tc>
          <w:p>
            <w:pPr>
              <w:pStyle w:val="Compact"/>
              <w:keepNext/>
              <w:spacing w:before="0" w:after="0" w:line="240" w:lineRule="auto"/>
              <w:jc w:val="left"/>
            </w:pPr>
            <w:r>
              <w:rPr>
                <w:rFonts w:ascii="Times New Roman" w:hAnsi="Times New Roman"/>
                <w:sz w:val="15"/>
              </w:rPr>
              <w:t xml:space="preserve">CNN + attention + LSTM (CALSigNet)</w:t>
            </w:r>
          </w:p>
        </w:tc>
        <w:tc>
          <w:p>
            <w:pPr>
              <w:pStyle w:val="Compact"/>
              <w:keepNext/>
              <w:spacing w:before="0" w:after="0" w:line="240" w:lineRule="auto"/>
              <w:jc w:val="left"/>
            </w:pPr>
            <w:r>
              <w:rPr>
                <w:rFonts w:ascii="Times New Roman" w:hAnsi="Times New Roman"/>
                <w:sz w:val="15"/>
              </w:rPr>
              <w:t xml:space="preserve">Signature set</w:t>
            </w:r>
          </w:p>
        </w:tc>
        <w:tc>
          <w:p>
            <w:pPr>
              <w:pStyle w:val="Compact"/>
              <w:keepNext/>
              <w:spacing w:before="0" w:after="0" w:line="240" w:lineRule="auto"/>
              <w:jc w:val="left"/>
            </w:pPr>
            <w:r>
              <w:rPr>
                <w:rFonts w:ascii="Times New Roman" w:hAnsi="Times New Roman"/>
                <w:sz w:val="15"/>
              </w:rPr>
              <w:t xml:space="preserve">99.60% test, 95.44% 5-fold; 1.55 MB</w:t>
            </w:r>
          </w:p>
        </w:tc>
        <w:tc>
          <w:p>
            <w:pPr>
              <w:pStyle w:val="Compact"/>
              <w:keepNext/>
              <w:spacing w:before="0" w:after="0" w:line="240" w:lineRule="auto"/>
              <w:jc w:val="left"/>
            </w:pPr>
            <w:r>
              <w:rPr>
                <w:rFonts w:ascii="Times New Roman" w:hAnsi="Times New Roman"/>
                <w:sz w:val="15"/>
              </w:rPr>
              <w:t xml:space="preserve">Possible over-fitting</w:t>
            </w:r>
          </w:p>
        </w:tc>
      </w:tr>
      <w:tr>
        <w:trPr>
          <w:cantSplit/>
        </w:trPr>
        <w:tc>
          <w:p>
            <w:pPr>
              <w:pStyle w:val="Compact"/>
              <w:keepNext/>
              <w:spacing w:before="0" w:after="0" w:line="240" w:lineRule="auto"/>
              <w:jc w:val="left"/>
            </w:pPr>
            <w:r>
              <w:rPr>
                <w:rFonts w:ascii="Times New Roman" w:hAnsi="Times New Roman"/>
                <w:sz w:val="15"/>
              </w:rPr>
              <w:t xml:space="preserve">[4]</w:t>
            </w:r>
          </w:p>
        </w:tc>
        <w:tc>
          <w:p>
            <w:pPr>
              <w:pStyle w:val="Compact"/>
              <w:keepNext/>
              <w:spacing w:before="0" w:after="0" w:line="240" w:lineRule="auto"/>
              <w:jc w:val="left"/>
            </w:pPr>
            <w:r>
              <w:rPr>
                <w:rFonts w:ascii="Times New Roman" w:hAnsi="Times New Roman"/>
                <w:sz w:val="15"/>
              </w:rPr>
              <w:t xml:space="preserve">CNN with ArcFace loss + Grad-CAM</w:t>
            </w:r>
          </w:p>
        </w:tc>
        <w:tc>
          <w:p>
            <w:pPr>
              <w:pStyle w:val="Compact"/>
              <w:keepNext/>
              <w:spacing w:before="0" w:after="0" w:line="240" w:lineRule="auto"/>
              <w:jc w:val="left"/>
            </w:pPr>
            <w:r>
              <w:rPr>
                <w:rFonts w:ascii="Times New Roman" w:hAnsi="Times New Roman"/>
                <w:sz w:val="15"/>
              </w:rPr>
              <w:t xml:space="preserve">486-writer set</w:t>
            </w:r>
          </w:p>
        </w:tc>
        <w:tc>
          <w:p>
            <w:pPr>
              <w:pStyle w:val="Compact"/>
              <w:keepNext/>
              <w:spacing w:before="0" w:after="0" w:line="240" w:lineRule="auto"/>
              <w:jc w:val="left"/>
            </w:pPr>
            <w:r>
              <w:rPr>
                <w:rFonts w:ascii="Times New Roman" w:hAnsi="Times New Roman"/>
                <w:sz w:val="15"/>
              </w:rPr>
              <w:t xml:space="preserve">AUC 0.9194, EER 0.1762</w:t>
            </w:r>
          </w:p>
        </w:tc>
        <w:tc>
          <w:p>
            <w:pPr>
              <w:pStyle w:val="Compact"/>
              <w:keepNext/>
              <w:spacing w:before="0" w:after="0" w:line="240" w:lineRule="auto"/>
              <w:jc w:val="left"/>
            </w:pPr>
            <w:r>
              <w:rPr>
                <w:rFonts w:ascii="Times New Roman" w:hAnsi="Times New Roman"/>
                <w:sz w:val="15"/>
              </w:rPr>
              <w:t xml:space="preserve">Error rate high for high-stakes use</w:t>
            </w:r>
          </w:p>
        </w:tc>
      </w:tr>
      <w:tr>
        <w:trPr>
          <w:cantSplit/>
        </w:trPr>
        <w:tc>
          <w:p>
            <w:pPr>
              <w:pStyle w:val="Compact"/>
              <w:keepNext/>
              <w:spacing w:before="0" w:after="0" w:line="240" w:lineRule="auto"/>
              <w:jc w:val="left"/>
            </w:pPr>
            <w:r>
              <w:rPr>
                <w:rFonts w:ascii="Times New Roman" w:hAnsi="Times New Roman"/>
                <w:sz w:val="15"/>
              </w:rPr>
              <w:t xml:space="preserve">[5]</w:t>
            </w:r>
          </w:p>
        </w:tc>
        <w:tc>
          <w:p>
            <w:pPr>
              <w:pStyle w:val="Compact"/>
              <w:keepNext/>
              <w:spacing w:before="0" w:after="0" w:line="240" w:lineRule="auto"/>
              <w:jc w:val="left"/>
            </w:pPr>
            <w:r>
              <w:rPr>
                <w:rFonts w:ascii="Times New Roman" w:hAnsi="Times New Roman"/>
                <w:sz w:val="15"/>
              </w:rPr>
              <w:t xml:space="preserve">YOLOv5 detection, K-means cleaning, matching</w:t>
            </w:r>
          </w:p>
        </w:tc>
        <w:tc>
          <w:p>
            <w:pPr>
              <w:pStyle w:val="Compact"/>
              <w:keepNext/>
              <w:spacing w:before="0" w:after="0" w:line="240" w:lineRule="auto"/>
              <w:jc w:val="left"/>
            </w:pPr>
            <w:r>
              <w:rPr>
                <w:rFonts w:ascii="Times New Roman" w:hAnsi="Times New Roman"/>
                <w:sz w:val="15"/>
              </w:rPr>
              <w:t xml:space="preserve">Multilingual Indian documents</w:t>
            </w:r>
          </w:p>
        </w:tc>
        <w:tc>
          <w:p>
            <w:pPr>
              <w:pStyle w:val="Compact"/>
              <w:keepNext/>
              <w:spacing w:before="0" w:after="0" w:line="240" w:lineRule="auto"/>
              <w:jc w:val="left"/>
            </w:pPr>
            <w:r>
              <w:rPr>
                <w:rFonts w:ascii="Times New Roman" w:hAnsi="Times New Roman"/>
                <w:sz w:val="15"/>
              </w:rPr>
              <w:t xml:space="preserve">mAP@0.5 92.71%; 82.39% noise removed</w:t>
            </w:r>
          </w:p>
        </w:tc>
        <w:tc>
          <w:p>
            <w:pPr>
              <w:pStyle w:val="Compact"/>
              <w:keepNext/>
              <w:spacing w:before="0" w:after="0" w:line="240" w:lineRule="auto"/>
              <w:jc w:val="left"/>
            </w:pPr>
            <w:r>
              <w:rPr>
                <w:rFonts w:ascii="Times New Roman" w:hAnsi="Times New Roman"/>
                <w:sz w:val="15"/>
              </w:rPr>
              <w:t xml:space="preserve">Matching stage less evaluated</w:t>
            </w:r>
          </w:p>
        </w:tc>
      </w:tr>
      <w:tr>
        <w:trPr>
          <w:cantSplit/>
        </w:trPr>
        <w:tc>
          <w:p>
            <w:pPr>
              <w:pStyle w:val="Compact"/>
              <w:keepNext/>
              <w:spacing w:before="0" w:after="0" w:line="240" w:lineRule="auto"/>
              <w:jc w:val="left"/>
            </w:pPr>
            <w:r>
              <w:rPr>
                <w:rFonts w:ascii="Times New Roman" w:hAnsi="Times New Roman"/>
                <w:sz w:val="15"/>
              </w:rPr>
              <w:t xml:space="preserve">[6]</w:t>
            </w:r>
          </w:p>
        </w:tc>
        <w:tc>
          <w:p>
            <w:pPr>
              <w:pStyle w:val="Compact"/>
              <w:keepNext/>
              <w:spacing w:before="0" w:after="0" w:line="240" w:lineRule="auto"/>
              <w:jc w:val="left"/>
            </w:pPr>
            <w:r>
              <w:rPr>
                <w:rFonts w:ascii="Times New Roman" w:hAnsi="Times New Roman"/>
                <w:sz w:val="15"/>
              </w:rPr>
              <w:t xml:space="preserve">Conformable moments + deep ensemble</w:t>
            </w:r>
          </w:p>
        </w:tc>
        <w:tc>
          <w:p>
            <w:pPr>
              <w:pStyle w:val="Compact"/>
              <w:keepNext/>
              <w:spacing w:before="0" w:after="0" w:line="240" w:lineRule="auto"/>
              <w:jc w:val="left"/>
            </w:pPr>
            <w:r>
              <w:rPr>
                <w:rFonts w:ascii="Times New Roman" w:hAnsi="Times New Roman"/>
                <w:sz w:val="15"/>
              </w:rPr>
              <w:t xml:space="preserve">ACPR 2019, ICPR 2018-FDC, IMEI</w:t>
            </w:r>
          </w:p>
        </w:tc>
        <w:tc>
          <w:p>
            <w:pPr>
              <w:pStyle w:val="Compact"/>
              <w:keepNext/>
              <w:spacing w:before="0" w:after="0" w:line="240" w:lineRule="auto"/>
              <w:jc w:val="left"/>
            </w:pPr>
            <w:r>
              <w:rPr>
                <w:rFonts w:ascii="Times New Roman" w:hAnsi="Times New Roman"/>
                <w:sz w:val="15"/>
              </w:rPr>
              <w:t xml:space="preserve">Outperformed existing methods</w:t>
            </w:r>
          </w:p>
        </w:tc>
        <w:tc>
          <w:p>
            <w:pPr>
              <w:pStyle w:val="Compact"/>
              <w:keepNext/>
              <w:spacing w:before="0" w:after="0" w:line="240" w:lineRule="auto"/>
              <w:jc w:val="left"/>
            </w:pPr>
            <w:r>
              <w:rPr>
                <w:rFonts w:ascii="Times New Roman" w:hAnsi="Times New Roman"/>
                <w:sz w:val="15"/>
              </w:rPr>
              <w:t xml:space="preserve">Handwritten text only; heavy model</w:t>
            </w:r>
          </w:p>
        </w:tc>
      </w:tr>
      <w:tr>
        <w:trPr>
          <w:cantSplit/>
        </w:trPr>
        <w:tc>
          <w:p>
            <w:pPr>
              <w:pStyle w:val="Compact"/>
              <w:keepNext/>
              <w:spacing w:before="0" w:after="0" w:line="240" w:lineRule="auto"/>
              <w:jc w:val="left"/>
            </w:pPr>
            <w:r>
              <w:rPr>
                <w:rFonts w:ascii="Times New Roman" w:hAnsi="Times New Roman"/>
                <w:sz w:val="15"/>
              </w:rPr>
              <w:t xml:space="preserve">[7]</w:t>
            </w:r>
          </w:p>
        </w:tc>
        <w:tc>
          <w:p>
            <w:pPr>
              <w:pStyle w:val="Compact"/>
              <w:keepNext/>
              <w:spacing w:before="0" w:after="0" w:line="240" w:lineRule="auto"/>
              <w:jc w:val="left"/>
            </w:pPr>
            <w:r>
              <w:rPr>
                <w:rFonts w:ascii="Times New Roman" w:hAnsi="Times New Roman"/>
                <w:sz w:val="15"/>
              </w:rPr>
              <w:t xml:space="preserve">Survey of splicing detection 2003–2022</w:t>
            </w:r>
          </w:p>
        </w:tc>
        <w:tc>
          <w:p>
            <w:pPr>
              <w:pStyle w:val="Compact"/>
              <w:keepNext/>
              <w:spacing w:before="0" w:after="0" w:line="240" w:lineRule="auto"/>
              <w:jc w:val="left"/>
            </w:pPr>
            <w:r>
              <w:rPr>
                <w:rFonts w:ascii="Times New Roman" w:hAnsi="Times New Roman"/>
                <w:sz w:val="15"/>
              </w:rPr>
              <w:t xml:space="preserve">Multiple benchmarks</w:t>
            </w:r>
          </w:p>
        </w:tc>
        <w:tc>
          <w:p>
            <w:pPr>
              <w:pStyle w:val="Compact"/>
              <w:keepNext/>
              <w:spacing w:before="0" w:after="0" w:line="240" w:lineRule="auto"/>
              <w:jc w:val="left"/>
            </w:pPr>
            <w:r>
              <w:rPr>
                <w:rFonts w:ascii="Times New Roman" w:hAnsi="Times New Roman"/>
                <w:sz w:val="15"/>
              </w:rPr>
              <w:t xml:space="preserve">CNN beats traditional cues</w:t>
            </w:r>
          </w:p>
        </w:tc>
        <w:tc>
          <w:p>
            <w:pPr>
              <w:pStyle w:val="Compact"/>
              <w:keepNext/>
              <w:spacing w:before="0" w:after="0" w:line="240" w:lineRule="auto"/>
              <w:jc w:val="left"/>
            </w:pPr>
            <w:r>
              <w:rPr>
                <w:rFonts w:ascii="Times New Roman" w:hAnsi="Times New Roman"/>
                <w:sz w:val="15"/>
              </w:rPr>
              <w:t xml:space="preserve">Natural images only</w:t>
            </w:r>
          </w:p>
        </w:tc>
      </w:tr>
      <w:tr>
        <w:trPr>
          <w:cantSplit/>
        </w:trPr>
        <w:tc>
          <w:p>
            <w:pPr>
              <w:pStyle w:val="Compact"/>
              <w:keepNext/>
              <w:spacing w:before="0" w:after="0" w:line="240" w:lineRule="auto"/>
              <w:jc w:val="left"/>
            </w:pPr>
            <w:r>
              <w:rPr>
                <w:rFonts w:ascii="Times New Roman" w:hAnsi="Times New Roman"/>
                <w:sz w:val="15"/>
              </w:rPr>
              <w:t xml:space="preserve">[8]</w:t>
            </w:r>
          </w:p>
        </w:tc>
        <w:tc>
          <w:p>
            <w:pPr>
              <w:pStyle w:val="Compact"/>
              <w:keepNext/>
              <w:spacing w:before="0" w:after="0" w:line="240" w:lineRule="auto"/>
              <w:jc w:val="left"/>
            </w:pPr>
            <w:r>
              <w:rPr>
                <w:rFonts w:ascii="Times New Roman" w:hAnsi="Times New Roman"/>
                <w:sz w:val="15"/>
              </w:rPr>
              <w:t xml:space="preserve">EfficientNet + modified U-Net</w:t>
            </w:r>
          </w:p>
        </w:tc>
        <w:tc>
          <w:p>
            <w:pPr>
              <w:pStyle w:val="Compact"/>
              <w:keepNext/>
              <w:spacing w:before="0" w:after="0" w:line="240" w:lineRule="auto"/>
              <w:jc w:val="left"/>
            </w:pPr>
            <w:r>
              <w:rPr>
                <w:rFonts w:ascii="Times New Roman" w:hAnsi="Times New Roman"/>
                <w:sz w:val="15"/>
              </w:rPr>
              <w:t xml:space="preserve">Splicing benchmarks</w:t>
            </w:r>
          </w:p>
        </w:tc>
        <w:tc>
          <w:p>
            <w:pPr>
              <w:pStyle w:val="Compact"/>
              <w:keepNext/>
              <w:spacing w:before="0" w:after="0" w:line="240" w:lineRule="auto"/>
              <w:jc w:val="left"/>
            </w:pPr>
            <w:r>
              <w:rPr>
                <w:rFonts w:ascii="Times New Roman" w:hAnsi="Times New Roman"/>
                <w:sz w:val="15"/>
              </w:rPr>
              <w:t xml:space="preserve">State-of-the-art localisation</w:t>
            </w:r>
          </w:p>
        </w:tc>
        <w:tc>
          <w:p>
            <w:pPr>
              <w:pStyle w:val="Compact"/>
              <w:keepNext/>
              <w:spacing w:before="0" w:after="0" w:line="240" w:lineRule="auto"/>
              <w:jc w:val="left"/>
            </w:pPr>
            <w:r>
              <w:rPr>
                <w:rFonts w:ascii="Times New Roman" w:hAnsi="Times New Roman"/>
                <w:sz w:val="15"/>
              </w:rPr>
              <w:t xml:space="preserve">Splicing only</w:t>
            </w:r>
          </w:p>
        </w:tc>
      </w:tr>
      <w:tr>
        <w:trPr>
          <w:cantSplit/>
        </w:trPr>
        <w:tc>
          <w:p>
            <w:pPr>
              <w:pStyle w:val="Compact"/>
              <w:keepNext/>
              <w:spacing w:before="0" w:after="0" w:line="240" w:lineRule="auto"/>
              <w:jc w:val="left"/>
            </w:pPr>
            <w:r>
              <w:rPr>
                <w:rFonts w:ascii="Times New Roman" w:hAnsi="Times New Roman"/>
                <w:sz w:val="15"/>
              </w:rPr>
              <w:t xml:space="preserve">[9]</w:t>
            </w:r>
          </w:p>
        </w:tc>
        <w:tc>
          <w:p>
            <w:pPr>
              <w:pStyle w:val="Compact"/>
              <w:keepNext/>
              <w:spacing w:before="0" w:after="0" w:line="240" w:lineRule="auto"/>
              <w:jc w:val="left"/>
            </w:pPr>
            <w:r>
              <w:rPr>
                <w:rFonts w:ascii="Times New Roman" w:hAnsi="Times New Roman"/>
                <w:sz w:val="15"/>
              </w:rPr>
              <w:t xml:space="preserve">Double-compression difference + ALO</w:t>
            </w:r>
          </w:p>
        </w:tc>
        <w:tc>
          <w:p>
            <w:pPr>
              <w:pStyle w:val="Compact"/>
              <w:keepNext/>
              <w:spacing w:before="0" w:after="0" w:line="240" w:lineRule="auto"/>
              <w:jc w:val="left"/>
            </w:pPr>
            <w:r>
              <w:rPr>
                <w:rFonts w:ascii="Times New Roman" w:hAnsi="Times New Roman"/>
                <w:sz w:val="15"/>
              </w:rPr>
              <w:t xml:space="preserve">Image forgery set</w:t>
            </w:r>
          </w:p>
        </w:tc>
        <w:tc>
          <w:p>
            <w:pPr>
              <w:pStyle w:val="Compact"/>
              <w:keepNext/>
              <w:spacing w:before="0" w:after="0" w:line="240" w:lineRule="auto"/>
              <w:jc w:val="left"/>
            </w:pPr>
            <w:r>
              <w:rPr>
                <w:rFonts w:ascii="Times New Roman" w:hAnsi="Times New Roman"/>
                <w:sz w:val="15"/>
              </w:rPr>
              <w:t xml:space="preserve">95.87% validation accuracy</w:t>
            </w:r>
          </w:p>
        </w:tc>
        <w:tc>
          <w:p>
            <w:pPr>
              <w:pStyle w:val="Compact"/>
              <w:keepNext/>
              <w:spacing w:before="0" w:after="0" w:line="240" w:lineRule="auto"/>
              <w:jc w:val="left"/>
            </w:pPr>
            <w:r>
              <w:rPr>
                <w:rFonts w:ascii="Times New Roman" w:hAnsi="Times New Roman"/>
                <w:sz w:val="15"/>
              </w:rPr>
              <w:t xml:space="preserve">Fails without JPEG artefacts</w:t>
            </w:r>
          </w:p>
        </w:tc>
      </w:tr>
      <w:tr>
        <w:trPr>
          <w:cantSplit/>
        </w:trPr>
        <w:tc>
          <w:p>
            <w:pPr>
              <w:pStyle w:val="Compact"/>
              <w:keepNext/>
              <w:spacing w:before="0" w:after="0" w:line="240" w:lineRule="auto"/>
              <w:jc w:val="left"/>
            </w:pPr>
            <w:r>
              <w:rPr>
                <w:rFonts w:ascii="Times New Roman" w:hAnsi="Times New Roman"/>
                <w:sz w:val="15"/>
              </w:rPr>
              <w:t xml:space="preserve">[10]</w:t>
            </w:r>
          </w:p>
        </w:tc>
        <w:tc>
          <w:p>
            <w:pPr>
              <w:pStyle w:val="Compact"/>
              <w:keepNext/>
              <w:spacing w:before="0" w:after="0" w:line="240" w:lineRule="auto"/>
              <w:jc w:val="left"/>
            </w:pPr>
            <w:r>
              <w:rPr>
                <w:rFonts w:ascii="Times New Roman" w:hAnsi="Times New Roman"/>
                <w:sz w:val="15"/>
              </w:rPr>
              <w:t xml:space="preserve">SIFT vs SURF vs A-KAZE keypoints</w:t>
            </w:r>
          </w:p>
        </w:tc>
        <w:tc>
          <w:p>
            <w:pPr>
              <w:pStyle w:val="Compact"/>
              <w:keepNext/>
              <w:spacing w:before="0" w:after="0" w:line="240" w:lineRule="auto"/>
              <w:jc w:val="left"/>
            </w:pPr>
            <w:r>
              <w:rPr>
                <w:rFonts w:ascii="Times New Roman" w:hAnsi="Times New Roman"/>
                <w:sz w:val="15"/>
              </w:rPr>
              <w:t xml:space="preserve">NB-CASIA</w:t>
            </w:r>
          </w:p>
        </w:tc>
        <w:tc>
          <w:p>
            <w:pPr>
              <w:pStyle w:val="Compact"/>
              <w:keepNext/>
              <w:spacing w:before="0" w:after="0" w:line="240" w:lineRule="auto"/>
              <w:jc w:val="left"/>
            </w:pPr>
            <w:r>
              <w:rPr>
                <w:rFonts w:ascii="Times New Roman" w:hAnsi="Times New Roman"/>
                <w:sz w:val="15"/>
              </w:rPr>
              <w:t xml:space="preserve">A-KAZE 98.98% accuracy</w:t>
            </w:r>
          </w:p>
        </w:tc>
        <w:tc>
          <w:p>
            <w:pPr>
              <w:pStyle w:val="Compact"/>
              <w:keepNext/>
              <w:spacing w:before="0" w:after="0" w:line="240" w:lineRule="auto"/>
              <w:jc w:val="left"/>
            </w:pPr>
            <w:r>
              <w:rPr>
                <w:rFonts w:ascii="Times New Roman" w:hAnsi="Times New Roman"/>
                <w:sz w:val="15"/>
              </w:rPr>
              <w:t xml:space="preserve">Copy-move only</w:t>
            </w:r>
          </w:p>
        </w:tc>
      </w:tr>
      <w:tr>
        <w:trPr>
          <w:cantSplit/>
        </w:trPr>
        <w:tc>
          <w:p>
            <w:pPr>
              <w:pStyle w:val="Compact"/>
              <w:keepNext/>
              <w:spacing w:before="0" w:after="0" w:line="240" w:lineRule="auto"/>
              <w:jc w:val="left"/>
            </w:pPr>
            <w:r>
              <w:rPr>
                <w:rFonts w:ascii="Times New Roman" w:hAnsi="Times New Roman"/>
                <w:sz w:val="15"/>
              </w:rPr>
              <w:t xml:space="preserve">[11]</w:t>
            </w:r>
          </w:p>
        </w:tc>
        <w:tc>
          <w:p>
            <w:pPr>
              <w:pStyle w:val="Compact"/>
              <w:keepNext/>
              <w:spacing w:before="0" w:after="0" w:line="240" w:lineRule="auto"/>
              <w:jc w:val="left"/>
            </w:pPr>
            <w:r>
              <w:rPr>
                <w:rFonts w:ascii="Times New Roman" w:hAnsi="Times New Roman"/>
                <w:sz w:val="15"/>
              </w:rPr>
              <w:t xml:space="preserve">Lightweight patch ViT (69,793 params)</w:t>
            </w:r>
          </w:p>
        </w:tc>
        <w:tc>
          <w:p>
            <w:pPr>
              <w:pStyle w:val="Compact"/>
              <w:keepNext/>
              <w:spacing w:before="0" w:after="0" w:line="240" w:lineRule="auto"/>
              <w:jc w:val="left"/>
            </w:pPr>
            <w:r>
              <w:rPr>
                <w:rFonts w:ascii="Times New Roman" w:hAnsi="Times New Roman"/>
                <w:sz w:val="15"/>
              </w:rPr>
              <w:t xml:space="preserve">CASIA v1, DEFACTO, Columbia</w:t>
            </w:r>
          </w:p>
        </w:tc>
        <w:tc>
          <w:p>
            <w:pPr>
              <w:pStyle w:val="Compact"/>
              <w:keepNext/>
              <w:spacing w:before="0" w:after="0" w:line="240" w:lineRule="auto"/>
              <w:jc w:val="left"/>
            </w:pPr>
            <w:r>
              <w:rPr>
                <w:rFonts w:ascii="Times New Roman" w:hAnsi="Times New Roman"/>
                <w:sz w:val="15"/>
              </w:rPr>
              <w:t xml:space="preserve">F1 0.9587 / 0.9914 / 0.8319</w:t>
            </w:r>
          </w:p>
        </w:tc>
        <w:tc>
          <w:p>
            <w:pPr>
              <w:pStyle w:val="Compact"/>
              <w:keepNext/>
              <w:spacing w:before="0" w:after="0" w:line="240" w:lineRule="auto"/>
              <w:jc w:val="left"/>
            </w:pPr>
            <w:r>
              <w:rPr>
                <w:rFonts w:ascii="Times New Roman" w:hAnsi="Times New Roman"/>
                <w:sz w:val="15"/>
              </w:rPr>
              <w:t xml:space="preserve">Not tested on documents</w:t>
            </w:r>
          </w:p>
        </w:tc>
      </w:tr>
      <w:tr>
        <w:trPr>
          <w:cantSplit/>
        </w:trPr>
        <w:tc>
          <w:p>
            <w:pPr>
              <w:pStyle w:val="Compact"/>
              <w:keepNext/>
              <w:spacing w:before="0" w:after="0" w:line="240" w:lineRule="auto"/>
              <w:jc w:val="left"/>
            </w:pPr>
            <w:r>
              <w:rPr>
                <w:rFonts w:ascii="Times New Roman" w:hAnsi="Times New Roman"/>
                <w:sz w:val="15"/>
              </w:rPr>
              <w:t xml:space="preserve">[12]</w:t>
            </w:r>
          </w:p>
        </w:tc>
        <w:tc>
          <w:p>
            <w:pPr>
              <w:pStyle w:val="Compact"/>
              <w:keepNext/>
              <w:spacing w:before="0" w:after="0" w:line="240" w:lineRule="auto"/>
              <w:jc w:val="left"/>
            </w:pPr>
            <w:r>
              <w:rPr>
                <w:rFonts w:ascii="Times New Roman" w:hAnsi="Times New Roman"/>
                <w:sz w:val="15"/>
              </w:rPr>
              <w:t xml:space="preserve">AdapNet++ residual model on patches</w:t>
            </w:r>
          </w:p>
        </w:tc>
        <w:tc>
          <w:p>
            <w:pPr>
              <w:pStyle w:val="Compact"/>
              <w:keepNext/>
              <w:spacing w:before="0" w:after="0" w:line="240" w:lineRule="auto"/>
              <w:jc w:val="left"/>
            </w:pPr>
            <w:r>
              <w:rPr>
                <w:rFonts w:ascii="Times New Roman" w:hAnsi="Times New Roman"/>
                <w:sz w:val="15"/>
              </w:rPr>
              <w:t xml:space="preserve">Banknotes, ID documents</w:t>
            </w:r>
          </w:p>
        </w:tc>
        <w:tc>
          <w:p>
            <w:pPr>
              <w:pStyle w:val="Compact"/>
              <w:keepNext/>
              <w:spacing w:before="0" w:after="0" w:line="240" w:lineRule="auto"/>
              <w:jc w:val="left"/>
            </w:pPr>
            <w:r>
              <w:rPr>
                <w:rFonts w:ascii="Times New Roman" w:hAnsi="Times New Roman"/>
                <w:sz w:val="15"/>
              </w:rPr>
              <w:t xml:space="preserve">Competitive with state of the art</w:t>
            </w:r>
          </w:p>
        </w:tc>
        <w:tc>
          <w:p>
            <w:pPr>
              <w:pStyle w:val="Compact"/>
              <w:keepNext/>
              <w:spacing w:before="0" w:after="0" w:line="240" w:lineRule="auto"/>
              <w:jc w:val="left"/>
            </w:pPr>
            <w:r>
              <w:rPr>
                <w:rFonts w:ascii="Times New Roman" w:hAnsi="Times New Roman"/>
                <w:sz w:val="15"/>
              </w:rPr>
              <w:t xml:space="preserve">No localisation</w:t>
            </w:r>
          </w:p>
        </w:tc>
      </w:tr>
      <w:tr>
        <w:trPr>
          <w:cantSplit/>
        </w:trPr>
        <w:tc>
          <w:p>
            <w:pPr>
              <w:pStyle w:val="Compact"/>
              <w:keepNext/>
              <w:spacing w:before="0" w:after="0" w:line="240" w:lineRule="auto"/>
              <w:jc w:val="left"/>
            </w:pPr>
            <w:r>
              <w:rPr>
                <w:rFonts w:ascii="Times New Roman" w:hAnsi="Times New Roman"/>
                <w:sz w:val="15"/>
              </w:rPr>
              <w:t xml:space="preserve">[13]</w:t>
            </w:r>
          </w:p>
        </w:tc>
        <w:tc>
          <w:p>
            <w:pPr>
              <w:pStyle w:val="Compact"/>
              <w:keepNext/>
              <w:spacing w:before="0" w:after="0" w:line="240" w:lineRule="auto"/>
              <w:jc w:val="left"/>
            </w:pPr>
            <w:r>
              <w:rPr>
                <w:rFonts w:ascii="Times New Roman" w:hAnsi="Times New Roman"/>
                <w:sz w:val="15"/>
              </w:rPr>
              <w:t xml:space="preserve">Template subtraction + CNN</w:t>
            </w:r>
          </w:p>
        </w:tc>
        <w:tc>
          <w:p>
            <w:pPr>
              <w:pStyle w:val="Compact"/>
              <w:keepNext/>
              <w:spacing w:before="0" w:after="0" w:line="240" w:lineRule="auto"/>
              <w:jc w:val="left"/>
            </w:pPr>
            <w:r>
              <w:rPr>
                <w:rFonts w:ascii="Times New Roman" w:hAnsi="Times New Roman"/>
                <w:sz w:val="15"/>
              </w:rPr>
              <w:t xml:space="preserve">MIDV-2020</w:t>
            </w:r>
          </w:p>
        </w:tc>
        <w:tc>
          <w:p>
            <w:pPr>
              <w:pStyle w:val="Compact"/>
              <w:keepNext/>
              <w:spacing w:before="0" w:after="0" w:line="240" w:lineRule="auto"/>
              <w:jc w:val="left"/>
            </w:pPr>
            <w:r>
              <w:rPr>
                <w:rFonts w:ascii="Times New Roman" w:hAnsi="Times New Roman"/>
                <w:sz w:val="15"/>
              </w:rPr>
              <w:t xml:space="preserve">100% aligned, 95% unaligned</w:t>
            </w:r>
          </w:p>
        </w:tc>
        <w:tc>
          <w:p>
            <w:pPr>
              <w:pStyle w:val="Compact"/>
              <w:keepNext/>
              <w:spacing w:before="0" w:after="0" w:line="240" w:lineRule="auto"/>
              <w:jc w:val="left"/>
            </w:pPr>
            <w:r>
              <w:rPr>
                <w:rFonts w:ascii="Times New Roman" w:hAnsi="Times New Roman"/>
                <w:sz w:val="15"/>
              </w:rPr>
              <w:t xml:space="preserve">Template needed per type</w:t>
            </w:r>
          </w:p>
        </w:tc>
      </w:tr>
      <w:tr>
        <w:trPr>
          <w:cantSplit/>
        </w:trPr>
        <w:tc>
          <w:p>
            <w:pPr>
              <w:pStyle w:val="Compact"/>
              <w:keepNext/>
              <w:spacing w:before="0" w:after="0" w:line="240" w:lineRule="auto"/>
              <w:jc w:val="left"/>
            </w:pPr>
            <w:r>
              <w:rPr>
                <w:rFonts w:ascii="Times New Roman" w:hAnsi="Times New Roman"/>
                <w:sz w:val="15"/>
              </w:rPr>
              <w:t xml:space="preserve">[14]</w:t>
            </w:r>
          </w:p>
        </w:tc>
        <w:tc>
          <w:p>
            <w:pPr>
              <w:pStyle w:val="Compact"/>
              <w:keepNext/>
              <w:spacing w:before="0" w:after="0" w:line="240" w:lineRule="auto"/>
              <w:jc w:val="left"/>
            </w:pPr>
            <w:r>
              <w:rPr>
                <w:rFonts w:ascii="Times New Roman" w:hAnsi="Times New Roman"/>
                <w:sz w:val="15"/>
              </w:rPr>
              <w:t xml:space="preserve">FSD dataset + segmentation baselines</w:t>
            </w:r>
          </w:p>
        </w:tc>
        <w:tc>
          <w:p>
            <w:pPr>
              <w:pStyle w:val="Compact"/>
              <w:keepNext/>
              <w:spacing w:before="0" w:after="0" w:line="240" w:lineRule="auto"/>
              <w:jc w:val="left"/>
            </w:pPr>
            <w:r>
              <w:rPr>
                <w:rFonts w:ascii="Times New Roman" w:hAnsi="Times New Roman"/>
                <w:sz w:val="15"/>
              </w:rPr>
              <w:t xml:space="preserve">FSD (6,656 pages)</w:t>
            </w:r>
          </w:p>
        </w:tc>
        <w:tc>
          <w:p>
            <w:pPr>
              <w:pStyle w:val="Compact"/>
              <w:keepNext/>
              <w:spacing w:before="0" w:after="0" w:line="240" w:lineRule="auto"/>
              <w:jc w:val="left"/>
            </w:pPr>
            <w:r>
              <w:rPr>
                <w:rFonts w:ascii="Times New Roman" w:hAnsi="Times New Roman"/>
                <w:sz w:val="15"/>
              </w:rPr>
              <w:t xml:space="preserve">Best IoU 0.55</w:t>
            </w:r>
          </w:p>
        </w:tc>
        <w:tc>
          <w:p>
            <w:pPr>
              <w:pStyle w:val="Compact"/>
              <w:keepNext/>
              <w:spacing w:before="0" w:after="0" w:line="240" w:lineRule="auto"/>
              <w:jc w:val="left"/>
            </w:pPr>
            <w:r>
              <w:rPr>
                <w:rFonts w:ascii="Times New Roman" w:hAnsi="Times New Roman"/>
                <w:sz w:val="15"/>
              </w:rPr>
              <w:t xml:space="preserve">Localisation still weak</w:t>
            </w:r>
          </w:p>
        </w:tc>
      </w:tr>
      <w:tr>
        <w:trPr>
          <w:cantSplit/>
        </w:trPr>
        <w:tc>
          <w:p>
            <w:pPr>
              <w:pStyle w:val="Compact"/>
              <w:keepNext/>
              <w:spacing w:before="0" w:after="0" w:line="240" w:lineRule="auto"/>
              <w:jc w:val="left"/>
            </w:pPr>
            <w:r>
              <w:rPr>
                <w:rFonts w:ascii="Times New Roman" w:hAnsi="Times New Roman"/>
                <w:sz w:val="15"/>
              </w:rPr>
              <w:t xml:space="preserve">[15]</w:t>
            </w:r>
          </w:p>
        </w:tc>
        <w:tc>
          <w:p>
            <w:pPr>
              <w:pStyle w:val="Compact"/>
              <w:keepNext/>
              <w:spacing w:before="0" w:after="0" w:line="240" w:lineRule="auto"/>
              <w:jc w:val="left"/>
            </w:pPr>
            <w:r>
              <w:rPr>
                <w:rFonts w:ascii="Times New Roman" w:hAnsi="Times New Roman"/>
                <w:sz w:val="15"/>
              </w:rPr>
              <w:t xml:space="preserve">OCR-BERT + ResNet-ViT perceptual hash</w:t>
            </w:r>
          </w:p>
        </w:tc>
        <w:tc>
          <w:p>
            <w:pPr>
              <w:pStyle w:val="Compact"/>
              <w:keepNext/>
              <w:spacing w:before="0" w:after="0" w:line="240" w:lineRule="auto"/>
              <w:jc w:val="left"/>
            </w:pPr>
            <w:r>
              <w:rPr>
                <w:rFonts w:ascii="Times New Roman" w:hAnsi="Times New Roman"/>
                <w:sz w:val="15"/>
              </w:rPr>
              <w:t xml:space="preserve">Document images</w:t>
            </w:r>
          </w:p>
        </w:tc>
        <w:tc>
          <w:p>
            <w:pPr>
              <w:pStyle w:val="Compact"/>
              <w:keepNext/>
              <w:spacing w:before="0" w:after="0" w:line="240" w:lineRule="auto"/>
              <w:jc w:val="left"/>
            </w:pPr>
            <w:r>
              <w:rPr>
                <w:rFonts w:ascii="Times New Roman" w:hAnsi="Times New Roman"/>
                <w:sz w:val="15"/>
              </w:rPr>
              <w:t xml:space="preserve">Detects tiny text edits</w:t>
            </w:r>
          </w:p>
        </w:tc>
        <w:tc>
          <w:p>
            <w:pPr>
              <w:pStyle w:val="Compact"/>
              <w:keepNext/>
              <w:spacing w:before="0" w:after="0" w:line="240" w:lineRule="auto"/>
              <w:jc w:val="left"/>
            </w:pPr>
            <w:r>
              <w:rPr>
                <w:rFonts w:ascii="Times New Roman" w:hAnsi="Times New Roman"/>
                <w:sz w:val="15"/>
              </w:rPr>
              <w:t xml:space="preserve">Original hash must be stored</w:t>
            </w:r>
          </w:p>
        </w:tc>
      </w:tr>
      <w:tr>
        <w:trPr>
          <w:cantSplit/>
        </w:trPr>
        <w:tc>
          <w:p>
            <w:pPr>
              <w:pStyle w:val="Compact"/>
              <w:keepNext/>
              <w:spacing w:before="0" w:after="0" w:line="240" w:lineRule="auto"/>
              <w:jc w:val="left"/>
            </w:pPr>
            <w:r>
              <w:rPr>
                <w:rFonts w:ascii="Times New Roman" w:hAnsi="Times New Roman"/>
                <w:sz w:val="15"/>
              </w:rPr>
              <w:t xml:space="preserve">[16]</w:t>
            </w:r>
          </w:p>
        </w:tc>
        <w:tc>
          <w:p>
            <w:pPr>
              <w:pStyle w:val="Compact"/>
              <w:keepNext/>
              <w:spacing w:before="0" w:after="0" w:line="240" w:lineRule="auto"/>
              <w:jc w:val="left"/>
            </w:pPr>
            <w:r>
              <w:rPr>
                <w:rFonts w:ascii="Times New Roman" w:hAnsi="Times New Roman"/>
                <w:sz w:val="15"/>
              </w:rPr>
              <w:t xml:space="preserve">LBP, Canny, text features + SVM</w:t>
            </w:r>
          </w:p>
        </w:tc>
        <w:tc>
          <w:p>
            <w:pPr>
              <w:pStyle w:val="Compact"/>
              <w:keepNext/>
              <w:spacing w:before="0" w:after="0" w:line="240" w:lineRule="auto"/>
              <w:jc w:val="left"/>
            </w:pPr>
            <w:r>
              <w:rPr>
                <w:rFonts w:ascii="Times New Roman" w:hAnsi="Times New Roman"/>
                <w:sz w:val="15"/>
              </w:rPr>
              <w:t xml:space="preserve">Receipts</w:t>
            </w:r>
          </w:p>
        </w:tc>
        <w:tc>
          <w:p>
            <w:pPr>
              <w:pStyle w:val="Compact"/>
              <w:keepNext/>
              <w:spacing w:before="0" w:after="0" w:line="240" w:lineRule="auto"/>
              <w:jc w:val="left"/>
            </w:pPr>
            <w:r>
              <w:rPr>
                <w:rFonts w:ascii="Times New Roman" w:hAnsi="Times New Roman"/>
                <w:sz w:val="15"/>
              </w:rPr>
              <w:t xml:space="preserve">Macro F1 0.5429</w:t>
            </w:r>
          </w:p>
        </w:tc>
        <w:tc>
          <w:p>
            <w:pPr>
              <w:pStyle w:val="Compact"/>
              <w:keepNext/>
              <w:spacing w:before="0" w:after="0" w:line="240" w:lineRule="auto"/>
              <w:jc w:val="left"/>
            </w:pPr>
            <w:r>
              <w:rPr>
                <w:rFonts w:ascii="Times New Roman" w:hAnsi="Times New Roman"/>
                <w:sz w:val="15"/>
              </w:rPr>
              <w:t xml:space="preserve">Class imbalance dominates</w:t>
            </w:r>
          </w:p>
        </w:tc>
      </w:tr>
      <w:tr>
        <w:trPr>
          <w:cantSplit/>
        </w:trPr>
        <w:tc>
          <w:p>
            <w:pPr>
              <w:pStyle w:val="Compact"/>
              <w:keepNext/>
              <w:spacing w:before="0" w:after="0" w:line="240" w:lineRule="auto"/>
              <w:jc w:val="left"/>
            </w:pPr>
            <w:r>
              <w:rPr>
                <w:rFonts w:ascii="Times New Roman" w:hAnsi="Times New Roman"/>
                <w:sz w:val="15"/>
              </w:rPr>
              <w:t xml:space="preserve">[17]</w:t>
            </w:r>
          </w:p>
        </w:tc>
        <w:tc>
          <w:p>
            <w:pPr>
              <w:pStyle w:val="Compact"/>
              <w:keepNext/>
              <w:spacing w:before="0" w:after="0" w:line="240" w:lineRule="auto"/>
              <w:jc w:val="left"/>
            </w:pPr>
            <w:r>
              <w:rPr>
                <w:rFonts w:ascii="Times New Roman" w:hAnsi="Times New Roman"/>
                <w:sz w:val="15"/>
              </w:rPr>
              <w:t xml:space="preserve">ResNet18 + convolutional autoencoder</w:t>
            </w:r>
          </w:p>
        </w:tc>
        <w:tc>
          <w:p>
            <w:pPr>
              <w:pStyle w:val="Compact"/>
              <w:keepNext/>
              <w:spacing w:before="0" w:after="0" w:line="240" w:lineRule="auto"/>
              <w:jc w:val="left"/>
            </w:pPr>
            <w:r>
              <w:rPr>
                <w:rFonts w:ascii="Times New Roman" w:hAnsi="Times New Roman"/>
                <w:sz w:val="15"/>
              </w:rPr>
              <w:t xml:space="preserve">Passports, licences, statements</w:t>
            </w:r>
          </w:p>
        </w:tc>
        <w:tc>
          <w:p>
            <w:pPr>
              <w:pStyle w:val="Compact"/>
              <w:keepNext/>
              <w:spacing w:before="0" w:after="0" w:line="240" w:lineRule="auto"/>
              <w:jc w:val="left"/>
            </w:pPr>
            <w:r>
              <w:rPr>
                <w:rFonts w:ascii="Times New Roman" w:hAnsi="Times New Roman"/>
                <w:sz w:val="15"/>
              </w:rPr>
              <w:t xml:space="preserve">94.8% acc., AUC 0.92</w:t>
            </w:r>
          </w:p>
        </w:tc>
        <w:tc>
          <w:p>
            <w:pPr>
              <w:pStyle w:val="Compact"/>
              <w:keepNext/>
              <w:spacing w:before="0" w:after="0" w:line="240" w:lineRule="auto"/>
              <w:jc w:val="left"/>
            </w:pPr>
            <w:r>
              <w:rPr>
                <w:rFonts w:ascii="Times New Roman" w:hAnsi="Times New Roman"/>
                <w:sz w:val="15"/>
              </w:rPr>
              <w:t xml:space="preserve">Decisions not explained</w:t>
            </w:r>
          </w:p>
        </w:tc>
      </w:tr>
      <w:tr>
        <w:trPr>
          <w:cantSplit/>
        </w:trPr>
        <w:tc>
          <w:p>
            <w:pPr>
              <w:pStyle w:val="Compact"/>
              <w:keepNext/>
              <w:spacing w:before="0" w:after="0" w:line="240" w:lineRule="auto"/>
              <w:jc w:val="left"/>
            </w:pPr>
            <w:r>
              <w:rPr>
                <w:rFonts w:ascii="Times New Roman" w:hAnsi="Times New Roman"/>
                <w:sz w:val="15"/>
              </w:rPr>
              <w:t xml:space="preserve">[18]</w:t>
            </w:r>
          </w:p>
        </w:tc>
        <w:tc>
          <w:p>
            <w:pPr>
              <w:pStyle w:val="Compact"/>
              <w:keepNext/>
              <w:spacing w:before="0" w:after="0" w:line="240" w:lineRule="auto"/>
              <w:jc w:val="left"/>
            </w:pPr>
            <w:r>
              <w:rPr>
                <w:rFonts w:ascii="Times New Roman" w:hAnsi="Times New Roman"/>
                <w:sz w:val="15"/>
              </w:rPr>
              <w:t xml:space="preserve">MobileNet + edge + OCR streams</w:t>
            </w:r>
          </w:p>
        </w:tc>
        <w:tc>
          <w:p>
            <w:pPr>
              <w:pStyle w:val="Compact"/>
              <w:keepNext/>
              <w:spacing w:before="0" w:after="0" w:line="240" w:lineRule="auto"/>
              <w:jc w:val="left"/>
            </w:pPr>
            <w:r>
              <w:rPr>
                <w:rFonts w:ascii="Times New Roman" w:hAnsi="Times New Roman"/>
                <w:sz w:val="15"/>
              </w:rPr>
              <w:t xml:space="preserve">Document images</w:t>
            </w:r>
          </w:p>
        </w:tc>
        <w:tc>
          <w:p>
            <w:pPr>
              <w:pStyle w:val="Compact"/>
              <w:keepNext/>
              <w:spacing w:before="0" w:after="0" w:line="240" w:lineRule="auto"/>
              <w:jc w:val="left"/>
            </w:pPr>
            <w:r>
              <w:rPr>
                <w:rFonts w:ascii="Times New Roman" w:hAnsi="Times New Roman"/>
                <w:sz w:val="15"/>
              </w:rPr>
              <w:t xml:space="preserve">Robust to print-scan, font edits</w:t>
            </w:r>
          </w:p>
        </w:tc>
        <w:tc>
          <w:p>
            <w:pPr>
              <w:pStyle w:val="Compact"/>
              <w:keepNext/>
              <w:spacing w:before="0" w:after="0" w:line="240" w:lineRule="auto"/>
              <w:jc w:val="left"/>
            </w:pPr>
            <w:r>
              <w:rPr>
                <w:rFonts w:ascii="Times New Roman" w:hAnsi="Times New Roman"/>
                <w:sz w:val="15"/>
              </w:rPr>
              <w:t xml:space="preserve">Needs larger real data</w:t>
            </w:r>
          </w:p>
        </w:tc>
      </w:tr>
      <w:tr>
        <w:trPr>
          <w:cantSplit/>
        </w:trPr>
        <w:tc>
          <w:p>
            <w:pPr>
              <w:pStyle w:val="Compact"/>
              <w:keepNext/>
              <w:spacing w:before="0" w:after="0" w:line="240" w:lineRule="auto"/>
              <w:jc w:val="left"/>
            </w:pPr>
            <w:r>
              <w:rPr>
                <w:rFonts w:ascii="Times New Roman" w:hAnsi="Times New Roman"/>
                <w:sz w:val="15"/>
              </w:rPr>
              <w:t xml:space="preserve">[19]</w:t>
            </w:r>
          </w:p>
        </w:tc>
        <w:tc>
          <w:p>
            <w:pPr>
              <w:pStyle w:val="Compact"/>
              <w:keepNext/>
              <w:spacing w:before="0" w:after="0" w:line="240" w:lineRule="auto"/>
              <w:jc w:val="left"/>
            </w:pPr>
            <w:r>
              <w:rPr>
                <w:rFonts w:ascii="Times New Roman" w:hAnsi="Times New Roman"/>
                <w:sz w:val="15"/>
              </w:rPr>
              <w:t xml:space="preserve">Triple OCR, arithmetic gate, ELA</w:t>
            </w:r>
          </w:p>
        </w:tc>
        <w:tc>
          <w:p>
            <w:pPr>
              <w:pStyle w:val="Compact"/>
              <w:keepNext/>
              <w:spacing w:before="0" w:after="0" w:line="240" w:lineRule="auto"/>
              <w:jc w:val="left"/>
            </w:pPr>
            <w:r>
              <w:rPr>
                <w:rFonts w:ascii="Times New Roman" w:hAnsi="Times New Roman"/>
                <w:sz w:val="15"/>
              </w:rPr>
              <w:t xml:space="preserve">3,786 invoices</w:t>
            </w:r>
          </w:p>
        </w:tc>
        <w:tc>
          <w:p>
            <w:pPr>
              <w:pStyle w:val="Compact"/>
              <w:keepNext/>
              <w:spacing w:before="0" w:after="0" w:line="240" w:lineRule="auto"/>
              <w:jc w:val="left"/>
            </w:pPr>
            <w:r>
              <w:rPr>
                <w:rFonts w:ascii="Times New Roman" w:hAnsi="Times New Roman"/>
                <w:sz w:val="15"/>
              </w:rPr>
              <w:t xml:space="preserve">85.0% acc., AUC 0.926</w:t>
            </w:r>
          </w:p>
        </w:tc>
        <w:tc>
          <w:p>
            <w:pPr>
              <w:pStyle w:val="Compact"/>
              <w:keepNext/>
              <w:spacing w:before="0" w:after="0" w:line="240" w:lineRule="auto"/>
              <w:jc w:val="left"/>
            </w:pPr>
            <w:r>
              <w:rPr>
                <w:rFonts w:ascii="Times New Roman" w:hAnsi="Times New Roman"/>
                <w:sz w:val="15"/>
              </w:rPr>
              <w:t xml:space="preserve">Invoice-specific</w:t>
            </w:r>
          </w:p>
        </w:tc>
      </w:tr>
      <w:tr>
        <w:trPr>
          <w:cantSplit/>
        </w:trPr>
        <w:tc>
          <w:p>
            <w:pPr>
              <w:pStyle w:val="Compact"/>
              <w:keepNext/>
              <w:spacing w:before="0" w:after="0" w:line="240" w:lineRule="auto"/>
              <w:jc w:val="left"/>
            </w:pPr>
            <w:r>
              <w:rPr>
                <w:rFonts w:ascii="Times New Roman" w:hAnsi="Times New Roman"/>
                <w:sz w:val="15"/>
              </w:rPr>
              <w:t xml:space="preserve">[20]</w:t>
            </w:r>
          </w:p>
        </w:tc>
        <w:tc>
          <w:p>
            <w:pPr>
              <w:pStyle w:val="Compact"/>
              <w:keepNext/>
              <w:spacing w:before="0" w:after="0" w:line="240" w:lineRule="auto"/>
              <w:jc w:val="left"/>
            </w:pPr>
            <w:r>
              <w:rPr>
                <w:rFonts w:ascii="Times New Roman" w:hAnsi="Times New Roman"/>
                <w:sz w:val="15"/>
              </w:rPr>
              <w:t xml:space="preserve">ELA + U-Net + metadata scoring</w:t>
            </w:r>
          </w:p>
        </w:tc>
        <w:tc>
          <w:p>
            <w:pPr>
              <w:pStyle w:val="Compact"/>
              <w:keepNext/>
              <w:spacing w:before="0" w:after="0" w:line="240" w:lineRule="auto"/>
              <w:jc w:val="left"/>
            </w:pPr>
            <w:r>
              <w:rPr>
                <w:rFonts w:ascii="Times New Roman" w:hAnsi="Times New Roman"/>
                <w:sz w:val="15"/>
              </w:rPr>
              <w:t xml:space="preserve">15,000 document images</w:t>
            </w:r>
          </w:p>
        </w:tc>
        <w:tc>
          <w:p>
            <w:pPr>
              <w:pStyle w:val="Compact"/>
              <w:keepNext/>
              <w:spacing w:before="0" w:after="0" w:line="240" w:lineRule="auto"/>
              <w:jc w:val="left"/>
            </w:pPr>
            <w:r>
              <w:rPr>
                <w:rFonts w:ascii="Times New Roman" w:hAnsi="Times New Roman"/>
                <w:sz w:val="15"/>
              </w:rPr>
              <w:t xml:space="preserve">F1 92.5%, AUC 0.991</w:t>
            </w:r>
          </w:p>
        </w:tc>
        <w:tc>
          <w:p>
            <w:pPr>
              <w:pStyle w:val="Compact"/>
              <w:keepNext/>
              <w:spacing w:before="0" w:after="0" w:line="240" w:lineRule="auto"/>
              <w:jc w:val="left"/>
            </w:pPr>
            <w:r>
              <w:rPr>
                <w:rFonts w:ascii="Times New Roman" w:hAnsi="Times New Roman"/>
                <w:sz w:val="15"/>
              </w:rPr>
              <w:t xml:space="preserve">Metadata easily stripped</w:t>
            </w:r>
          </w:p>
        </w:tc>
      </w:tr>
      <w:tr>
        <w:trPr>
          <w:cantSplit/>
        </w:trPr>
        <w:tc>
          <w:p>
            <w:pPr>
              <w:pStyle w:val="Compact"/>
              <w:keepNext/>
              <w:spacing w:before="0" w:after="0" w:line="240" w:lineRule="auto"/>
              <w:jc w:val="left"/>
            </w:pPr>
            <w:r>
              <w:rPr>
                <w:rFonts w:ascii="Times New Roman" w:hAnsi="Times New Roman"/>
                <w:sz w:val="15"/>
              </w:rPr>
              <w:t xml:space="preserve">[21]</w:t>
            </w:r>
          </w:p>
        </w:tc>
        <w:tc>
          <w:p>
            <w:pPr>
              <w:pStyle w:val="Compact"/>
              <w:keepNext/>
              <w:spacing w:before="0" w:after="0" w:line="240" w:lineRule="auto"/>
              <w:jc w:val="left"/>
            </w:pPr>
            <w:r>
              <w:rPr>
                <w:rFonts w:ascii="Times New Roman" w:hAnsi="Times New Roman"/>
                <w:sz w:val="15"/>
              </w:rPr>
              <w:t xml:space="preserve">ELA-CNN, OCR rules, ResNet-50 signature, logging</w:t>
            </w:r>
          </w:p>
        </w:tc>
        <w:tc>
          <w:p>
            <w:pPr>
              <w:pStyle w:val="Compact"/>
              <w:keepNext/>
              <w:spacing w:before="0" w:after="0" w:line="240" w:lineRule="auto"/>
              <w:jc w:val="left"/>
            </w:pPr>
            <w:r>
              <w:rPr>
                <w:rFonts w:ascii="Times New Roman" w:hAnsi="Times New Roman"/>
                <w:sz w:val="15"/>
              </w:rPr>
              <w:t xml:space="preserve">Mixed documents</w:t>
            </w:r>
          </w:p>
        </w:tc>
        <w:tc>
          <w:p>
            <w:pPr>
              <w:pStyle w:val="Compact"/>
              <w:keepNext/>
              <w:spacing w:before="0" w:after="0" w:line="240" w:lineRule="auto"/>
              <w:jc w:val="left"/>
            </w:pPr>
            <w:r>
              <w:rPr>
                <w:rFonts w:ascii="Times New Roman" w:hAnsi="Times New Roman"/>
                <w:sz w:val="15"/>
              </w:rPr>
              <w:t xml:space="preserve">High accuracy, auditable output</w:t>
            </w:r>
          </w:p>
        </w:tc>
        <w:tc>
          <w:p>
            <w:pPr>
              <w:pStyle w:val="Compact"/>
              <w:keepNext/>
              <w:spacing w:before="0" w:after="0" w:line="240" w:lineRule="auto"/>
              <w:jc w:val="left"/>
            </w:pPr>
            <w:r>
              <w:rPr>
                <w:rFonts w:ascii="Times New Roman" w:hAnsi="Times New Roman"/>
                <w:sz w:val="15"/>
              </w:rPr>
              <w:t xml:space="preserve">Evaluation not fully reported</w:t>
            </w:r>
          </w:p>
        </w:tc>
      </w:tr>
      <w:tr>
        <w:trPr>
          <w:cantSplit/>
        </w:trPr>
        <w:tc>
          <w:p>
            <w:pPr>
              <w:pStyle w:val="Compact"/>
              <w:keepNext/>
              <w:spacing w:before="0" w:after="0" w:line="240" w:lineRule="auto"/>
              <w:jc w:val="left"/>
            </w:pPr>
            <w:r>
              <w:rPr>
                <w:rFonts w:ascii="Times New Roman" w:hAnsi="Times New Roman"/>
                <w:sz w:val="15"/>
              </w:rPr>
              <w:t xml:space="preserve">[22]</w:t>
            </w:r>
          </w:p>
        </w:tc>
        <w:tc>
          <w:p>
            <w:pPr>
              <w:pStyle w:val="Compact"/>
              <w:keepNext/>
              <w:spacing w:before="0" w:after="0" w:line="240" w:lineRule="auto"/>
              <w:jc w:val="left"/>
            </w:pPr>
            <w:r>
              <w:rPr>
                <w:rFonts w:ascii="Times New Roman" w:hAnsi="Times New Roman"/>
                <w:sz w:val="15"/>
              </w:rPr>
              <w:t xml:space="preserve">OCR with pre-processing and post-correction</w:t>
            </w:r>
          </w:p>
        </w:tc>
        <w:tc>
          <w:p>
            <w:pPr>
              <w:pStyle w:val="Compact"/>
              <w:keepNext/>
              <w:spacing w:before="0" w:after="0" w:line="240" w:lineRule="auto"/>
              <w:jc w:val="left"/>
            </w:pPr>
            <w:r>
              <w:rPr>
                <w:rFonts w:ascii="Times New Roman" w:hAnsi="Times New Roman"/>
                <w:sz w:val="15"/>
              </w:rPr>
              <w:t xml:space="preserve">Thai/English transcripts</w:t>
            </w:r>
          </w:p>
        </w:tc>
        <w:tc>
          <w:p>
            <w:pPr>
              <w:pStyle w:val="Compact"/>
              <w:keepNext/>
              <w:spacing w:before="0" w:after="0" w:line="240" w:lineRule="auto"/>
              <w:jc w:val="left"/>
            </w:pPr>
            <w:r>
              <w:rPr>
                <w:rFonts w:ascii="Times New Roman" w:hAnsi="Times New Roman"/>
                <w:sz w:val="15"/>
              </w:rPr>
              <w:t xml:space="preserve">~82% OCR accuracy</w:t>
            </w:r>
          </w:p>
        </w:tc>
        <w:tc>
          <w:p>
            <w:pPr>
              <w:pStyle w:val="Compact"/>
              <w:keepNext/>
              <w:spacing w:before="0" w:after="0" w:line="240" w:lineRule="auto"/>
              <w:jc w:val="left"/>
            </w:pPr>
            <w:r>
              <w:rPr>
                <w:rFonts w:ascii="Times New Roman" w:hAnsi="Times New Roman"/>
                <w:sz w:val="15"/>
              </w:rPr>
              <w:t xml:space="preserve">Synthetic data</w:t>
            </w:r>
          </w:p>
        </w:tc>
      </w:tr>
      <w:tr>
        <w:trPr>
          <w:cantSplit/>
        </w:trPr>
        <w:tc>
          <w:p>
            <w:pPr>
              <w:pStyle w:val="Compact"/>
              <w:keepNext/>
              <w:spacing w:before="0" w:after="0" w:line="240" w:lineRule="auto"/>
              <w:jc w:val="left"/>
            </w:pPr>
            <w:r>
              <w:rPr>
                <w:rFonts w:ascii="Times New Roman" w:hAnsi="Times New Roman"/>
                <w:sz w:val="15"/>
              </w:rPr>
              <w:t xml:space="preserve">[23]</w:t>
            </w:r>
          </w:p>
        </w:tc>
        <w:tc>
          <w:p>
            <w:pPr>
              <w:pStyle w:val="Compact"/>
              <w:keepNext/>
              <w:spacing w:before="0" w:after="0" w:line="240" w:lineRule="auto"/>
              <w:jc w:val="left"/>
            </w:pPr>
            <w:r>
              <w:rPr>
                <w:rFonts w:ascii="Times New Roman" w:hAnsi="Times New Roman"/>
                <w:sz w:val="15"/>
              </w:rPr>
              <w:t xml:space="preserve">SRM + RGB dual-stream encoder-decoder</w:t>
            </w:r>
          </w:p>
        </w:tc>
        <w:tc>
          <w:p>
            <w:pPr>
              <w:pStyle w:val="Compact"/>
              <w:keepNext/>
              <w:spacing w:before="0" w:after="0" w:line="240" w:lineRule="auto"/>
              <w:jc w:val="left"/>
            </w:pPr>
            <w:r>
              <w:rPr>
                <w:rFonts w:ascii="Times New Roman" w:hAnsi="Times New Roman"/>
                <w:sz w:val="15"/>
              </w:rPr>
              <w:t xml:space="preserve">Synthetic certificates</w:t>
            </w:r>
          </w:p>
        </w:tc>
        <w:tc>
          <w:p>
            <w:pPr>
              <w:pStyle w:val="Compact"/>
              <w:keepNext/>
              <w:spacing w:before="0" w:after="0" w:line="240" w:lineRule="auto"/>
              <w:jc w:val="left"/>
            </w:pPr>
            <w:r>
              <w:rPr>
                <w:rFonts w:ascii="Times New Roman" w:hAnsi="Times New Roman"/>
                <w:sz w:val="15"/>
              </w:rPr>
              <w:t xml:space="preserve">F1 0.91, recall 97.5%</w:t>
            </w:r>
          </w:p>
        </w:tc>
        <w:tc>
          <w:p>
            <w:pPr>
              <w:pStyle w:val="Compact"/>
              <w:keepNext/>
              <w:spacing w:before="0" w:after="0" w:line="240" w:lineRule="auto"/>
              <w:jc w:val="left"/>
            </w:pPr>
            <w:r>
              <w:rPr>
                <w:rFonts w:ascii="Times New Roman" w:hAnsi="Times New Roman"/>
                <w:sz w:val="15"/>
              </w:rPr>
              <w:t xml:space="preserve">Synthetic data only</w:t>
            </w:r>
          </w:p>
        </w:tc>
      </w:tr>
      <w:tr>
        <w:trPr>
          <w:cantSplit/>
        </w:trPr>
        <w:tc>
          <w:p>
            <w:pPr>
              <w:pStyle w:val="Compact"/>
              <w:keepNext/>
              <w:spacing w:before="0" w:after="0" w:line="240" w:lineRule="auto"/>
              <w:jc w:val="left"/>
            </w:pPr>
            <w:r>
              <w:rPr>
                <w:rFonts w:ascii="Times New Roman" w:hAnsi="Times New Roman"/>
                <w:sz w:val="15"/>
              </w:rPr>
              <w:t xml:space="preserve">[24]</w:t>
            </w:r>
          </w:p>
        </w:tc>
        <w:tc>
          <w:p>
            <w:pPr>
              <w:pStyle w:val="Compact"/>
              <w:keepNext/>
              <w:spacing w:before="0" w:after="0" w:line="240" w:lineRule="auto"/>
              <w:jc w:val="left"/>
            </w:pPr>
            <w:r>
              <w:rPr>
                <w:rFonts w:ascii="Times New Roman" w:hAnsi="Times New Roman"/>
                <w:sz w:val="15"/>
              </w:rPr>
              <w:t xml:space="preserve">Hash, QR, IPFS + blockchain, fuzzy logic</w:t>
            </w:r>
          </w:p>
        </w:tc>
        <w:tc>
          <w:p>
            <w:pPr>
              <w:pStyle w:val="Compact"/>
              <w:keepNext/>
              <w:spacing w:before="0" w:after="0" w:line="240" w:lineRule="auto"/>
              <w:jc w:val="left"/>
            </w:pPr>
            <w:r>
              <w:rPr>
                <w:rFonts w:ascii="Times New Roman" w:hAnsi="Times New Roman"/>
                <w:sz w:val="15"/>
              </w:rPr>
              <w:t xml:space="preserve">Issued certificates</w:t>
            </w:r>
          </w:p>
        </w:tc>
        <w:tc>
          <w:p>
            <w:pPr>
              <w:pStyle w:val="Compact"/>
              <w:keepNext/>
              <w:spacing w:before="0" w:after="0" w:line="240" w:lineRule="auto"/>
              <w:jc w:val="left"/>
            </w:pPr>
            <w:r>
              <w:rPr>
                <w:rFonts w:ascii="Times New Roman" w:hAnsi="Times New Roman"/>
                <w:sz w:val="15"/>
              </w:rPr>
              <w:t xml:space="preserve">97.2% acc., AUC 0.9804</w:t>
            </w:r>
          </w:p>
        </w:tc>
        <w:tc>
          <w:p>
            <w:pPr>
              <w:pStyle w:val="Compact"/>
              <w:keepNext/>
              <w:spacing w:before="0" w:after="0" w:line="240" w:lineRule="auto"/>
              <w:jc w:val="left"/>
            </w:pPr>
            <w:r>
              <w:rPr>
                <w:rFonts w:ascii="Times New Roman" w:hAnsi="Times New Roman"/>
                <w:sz w:val="15"/>
              </w:rPr>
              <w:t xml:space="preserve">Only system-issued certificates</w:t>
            </w:r>
          </w:p>
        </w:tc>
      </w:tr>
      <w:tr>
        <w:trPr>
          <w:cantSplit/>
        </w:trPr>
        <w:tc>
          <w:p>
            <w:pPr>
              <w:pStyle w:val="Compact"/>
              <w:keepNext w:val="0"/>
              <w:spacing w:before="0" w:after="0" w:line="240" w:lineRule="auto"/>
              <w:jc w:val="left"/>
            </w:pPr>
            <w:r>
              <w:rPr>
                <w:rFonts w:ascii="Times New Roman" w:hAnsi="Times New Roman"/>
                <w:sz w:val="15"/>
              </w:rPr>
              <w:t xml:space="preserve">[25]</w:t>
            </w:r>
          </w:p>
        </w:tc>
        <w:tc>
          <w:p>
            <w:pPr>
              <w:pStyle w:val="Compact"/>
              <w:keepNext w:val="0"/>
              <w:spacing w:before="0" w:after="0" w:line="240" w:lineRule="auto"/>
              <w:jc w:val="left"/>
            </w:pPr>
            <w:r>
              <w:rPr>
                <w:rFonts w:ascii="Times New Roman" w:hAnsi="Times New Roman"/>
                <w:sz w:val="15"/>
              </w:rPr>
              <w:t xml:space="preserve">CNN-BiLSTM pre-validation + blockchain</w:t>
            </w:r>
          </w:p>
        </w:tc>
        <w:tc>
          <w:p>
            <w:pPr>
              <w:pStyle w:val="Compact"/>
              <w:keepNext w:val="0"/>
              <w:spacing w:before="0" w:after="0" w:line="240" w:lineRule="auto"/>
              <w:jc w:val="left"/>
            </w:pPr>
            <w:r>
              <w:rPr>
                <w:rFonts w:ascii="Times New Roman" w:hAnsi="Times New Roman"/>
                <w:sz w:val="15"/>
              </w:rPr>
              <w:t xml:space="preserve">Certificates</w:t>
            </w:r>
          </w:p>
        </w:tc>
        <w:tc>
          <w:p>
            <w:pPr>
              <w:pStyle w:val="Compact"/>
              <w:keepNext w:val="0"/>
              <w:spacing w:before="0" w:after="0" w:line="240" w:lineRule="auto"/>
              <w:jc w:val="left"/>
            </w:pPr>
            <w:r>
              <w:rPr>
                <w:rFonts w:ascii="Times New Roman" w:hAnsi="Times New Roman"/>
                <w:sz w:val="15"/>
              </w:rPr>
              <w:t xml:space="preserve">98.3% acc., AUC 0.987</w:t>
            </w:r>
          </w:p>
        </w:tc>
        <w:tc>
          <w:p>
            <w:pPr>
              <w:pStyle w:val="Compact"/>
              <w:keepNext w:val="0"/>
              <w:spacing w:before="0" w:after="0" w:line="240" w:lineRule="auto"/>
              <w:jc w:val="left"/>
            </w:pPr>
            <w:r>
              <w:rPr>
                <w:rFonts w:ascii="Times New Roman" w:hAnsi="Times New Roman"/>
                <w:sz w:val="15"/>
              </w:rPr>
              <w:t xml:space="preserve">No forgery localisation</w:t>
            </w:r>
          </w:p>
        </w:tc>
      </w:tr>
    </w:tbl>
    <w:p>
      <w:pPr>
        <w:pStyle w:val="BodyText"/>
        <w:sectPr>
          <w:type w:val="continuous"/>
          <w:pgSz w:w="12240" w:h="15840"/>
          <w:pgMar w:left="893" w:right="893" w:top="1080" w:bottom="1296"/>
          <w:cols w:num="1" w:space="346"/>
        </w:sectPr>
      </w:pPr>
      <w:r/>
    </w:p>
    <w:bookmarkEnd w:id="37"/>
    <w:bookmarkStart w:id="38" w:name="key-findings"/>
    <w:p>
      <w:pPr>
        <w:pStyle w:val="Heading3"/>
        <w:spacing w:before="120" w:after="40" w:line="240" w:lineRule="auto"/>
        <w:jc w:val="left"/>
      </w:pPr>
      <w:r>
        <w:rPr>
          <w:rFonts w:ascii="Times New Roman" w:hAnsi="Times New Roman"/>
          <w:b w:val="0"/>
          <w:i/>
          <w:sz w:val="20"/>
        </w:rPr>
        <w:t xml:space="preserve">4.3. Key Findings</w:t>
      </w:r>
    </w:p>
    <w:p>
      <w:pPr>
        <w:pStyle w:val="FirstParagraph"/>
        <w:spacing w:before="0" w:after="0" w:line="240" w:lineRule="auto"/>
        <w:ind w:firstLine="200"/>
        <w:jc w:val="both"/>
      </w:pPr>
      <w:r>
        <w:rPr>
          <w:rFonts w:ascii="Times New Roman" w:hAnsi="Times New Roman"/>
          <w:sz w:val="20"/>
        </w:rPr>
        <w:t xml:space="preserve">Four broad findings emerge. First, signature models achieve very high accuracy on clean benchmark crops, but very few locate the signature on a real page [1], [3], [5]. Second, tamper localisation on documents remains difficult, as shown by the low IoU on FSD, and methods that depend on compression artefacts fail on clean scans [9], [14], [23]. Third, fusing visual, textual and structural evidence clearly outperforms any single stream; in FORENSIQ the full system gained more than ten points over visual-only detection [18], [19]. Fourth, many reported accuracies come from small or imbalanced datasets, and realistic evaluation lowers performance sharply [16].</w:t>
      </w:r>
    </w:p>
    <w:bookmarkEnd w:id="38"/>
    <w:bookmarkStart w:id="39" w:name="research-gaps"/>
    <w:p>
      <w:pPr>
        <w:pStyle w:val="Heading3"/>
        <w:spacing w:before="120" w:after="40" w:line="240" w:lineRule="auto"/>
        <w:jc w:val="left"/>
      </w:pPr>
      <w:r>
        <w:rPr>
          <w:rFonts w:ascii="Times New Roman" w:hAnsi="Times New Roman"/>
          <w:b w:val="0"/>
          <w:i/>
          <w:sz w:val="20"/>
        </w:rPr>
        <w:t xml:space="preserve">4.4. Research Gaps</w:t>
      </w:r>
    </w:p>
    <w:p>
      <w:pPr>
        <w:pStyle w:val="FirstParagraph"/>
        <w:spacing w:before="0" w:after="0" w:line="240" w:lineRule="auto"/>
        <w:ind w:firstLine="200"/>
        <w:jc w:val="both"/>
      </w:pPr>
      <w:r>
        <w:rPr>
          <w:rFonts w:ascii="Times New Roman" w:hAnsi="Times New Roman"/>
          <w:sz w:val="20"/>
        </w:rPr>
        <w:t xml:space="preserve">Comparing the reviewed studies reveals several gaps that remain open:</w:t>
      </w:r>
    </w:p>
    <w:p>
      <w:pPr>
        <w:numPr>
          <w:ilvl w:val="0"/>
          <w:numId w:val="1001"/>
        </w:numPr>
        <w:pStyle w:val="Compact"/>
        <w:spacing w:before="0" w:after="0" w:line="240" w:lineRule="auto"/>
        <w:ind w:left="240" w:hanging="180"/>
        <w:jc w:val="both"/>
      </w:pPr>
      <w:r>
        <w:rPr>
          <w:bCs/>
          <w:rFonts w:ascii="Times New Roman" w:hAnsi="Times New Roman"/>
          <w:b/>
          <w:sz w:val="20"/>
        </w:rPr>
        <w:t xml:space="preserve">Clean-crop assumption:</w:t>
      </w:r>
      <w:r>
        <w:rPr>
          <w:rFonts w:ascii="Times New Roman" w:hAnsi="Times New Roman"/>
          <w:sz w:val="20"/>
        </w:rPr>
        <w:t xml:space="preserve"> </w:t>
      </w:r>
      <w:r>
        <w:rPr>
          <w:rFonts w:ascii="Times New Roman" w:hAnsi="Times New Roman"/>
          <w:sz w:val="20"/>
        </w:rPr>
        <w:t xml:space="preserve">signature studies rarely detect and clean the signature on a real page before verification [1]–[4].</w:t>
      </w:r>
    </w:p>
    <w:p>
      <w:pPr>
        <w:numPr>
          <w:ilvl w:val="0"/>
          <w:numId w:val="1001"/>
        </w:numPr>
        <w:pStyle w:val="Compact"/>
        <w:spacing w:before="0" w:after="0" w:line="240" w:lineRule="auto"/>
        <w:ind w:left="240" w:hanging="180"/>
        <w:jc w:val="both"/>
      </w:pPr>
      <w:r>
        <w:rPr>
          <w:bCs/>
          <w:rFonts w:ascii="Times New Roman" w:hAnsi="Times New Roman"/>
          <w:b/>
          <w:sz w:val="20"/>
        </w:rPr>
        <w:t xml:space="preserve">Natural-image bias:</w:t>
      </w:r>
      <w:r>
        <w:rPr>
          <w:rFonts w:ascii="Times New Roman" w:hAnsi="Times New Roman"/>
          <w:sz w:val="20"/>
        </w:rPr>
        <w:t xml:space="preserve"> </w:t>
      </w:r>
      <w:r>
        <w:rPr>
          <w:rFonts w:ascii="Times New Roman" w:hAnsi="Times New Roman"/>
          <w:sz w:val="20"/>
        </w:rPr>
        <w:t xml:space="preserve">tamper localisers are mostly validated on photographs, not on scanned documents [8], [10], [11].</w:t>
      </w:r>
    </w:p>
    <w:p>
      <w:pPr>
        <w:numPr>
          <w:ilvl w:val="0"/>
          <w:numId w:val="1001"/>
        </w:numPr>
        <w:pStyle w:val="Compact"/>
        <w:spacing w:before="0" w:after="0" w:line="240" w:lineRule="auto"/>
        <w:ind w:left="240" w:hanging="180"/>
        <w:jc w:val="both"/>
      </w:pPr>
      <w:r>
        <w:rPr>
          <w:bCs/>
          <w:rFonts w:ascii="Times New Roman" w:hAnsi="Times New Roman"/>
          <w:b/>
          <w:sz w:val="20"/>
        </w:rPr>
        <w:t xml:space="preserve">Artefact dependence:</w:t>
      </w:r>
      <w:r>
        <w:rPr>
          <w:rFonts w:ascii="Times New Roman" w:hAnsi="Times New Roman"/>
          <w:sz w:val="20"/>
        </w:rPr>
        <w:t xml:space="preserve"> </w:t>
      </w:r>
      <w:r>
        <w:rPr>
          <w:rFonts w:ascii="Times New Roman" w:hAnsi="Times New Roman"/>
          <w:sz w:val="20"/>
        </w:rPr>
        <w:t xml:space="preserve">ELA and double-compression cues fail on clean or lossless scans [9], [20].</w:t>
      </w:r>
    </w:p>
    <w:p>
      <w:pPr>
        <w:numPr>
          <w:ilvl w:val="0"/>
          <w:numId w:val="1001"/>
        </w:numPr>
        <w:pStyle w:val="Compact"/>
        <w:spacing w:before="0" w:after="0" w:line="240" w:lineRule="auto"/>
        <w:ind w:left="240" w:hanging="180"/>
        <w:jc w:val="both"/>
      </w:pPr>
      <w:r>
        <w:rPr>
          <w:bCs/>
          <w:rFonts w:ascii="Times New Roman" w:hAnsi="Times New Roman"/>
          <w:b/>
          <w:sz w:val="20"/>
        </w:rPr>
        <w:t xml:space="preserve">Opaque output:</w:t>
      </w:r>
      <w:r>
        <w:rPr>
          <w:rFonts w:ascii="Times New Roman" w:hAnsi="Times New Roman"/>
          <w:sz w:val="20"/>
        </w:rPr>
        <w:t xml:space="preserve"> </w:t>
      </w:r>
      <w:r>
        <w:rPr>
          <w:rFonts w:ascii="Times New Roman" w:hAnsi="Times New Roman"/>
          <w:sz w:val="20"/>
        </w:rPr>
        <w:t xml:space="preserve">many systems return only a genuine-or-forged label that a reviewer cannot defend [12], [25].</w:t>
      </w:r>
    </w:p>
    <w:p>
      <w:pPr>
        <w:numPr>
          <w:ilvl w:val="0"/>
          <w:numId w:val="1001"/>
        </w:numPr>
        <w:pStyle w:val="Compact"/>
        <w:spacing w:before="0" w:after="0" w:line="240" w:lineRule="auto"/>
        <w:ind w:left="240" w:hanging="180"/>
        <w:jc w:val="both"/>
      </w:pPr>
      <w:r>
        <w:rPr>
          <w:bCs/>
          <w:rFonts w:ascii="Times New Roman" w:hAnsi="Times New Roman"/>
          <w:b/>
          <w:sz w:val="20"/>
        </w:rPr>
        <w:t xml:space="preserve">Unseen forgeries:</w:t>
      </w:r>
      <w:r>
        <w:rPr>
          <w:rFonts w:ascii="Times New Roman" w:hAnsi="Times New Roman"/>
          <w:sz w:val="20"/>
        </w:rPr>
        <w:t xml:space="preserve"> </w:t>
      </w:r>
      <w:r>
        <w:rPr>
          <w:rFonts w:ascii="Times New Roman" w:hAnsi="Times New Roman"/>
          <w:sz w:val="20"/>
        </w:rPr>
        <w:t xml:space="preserve">supervised models learn only the forgery types seen in training, which motivates an additional anomaly detector [17].</w:t>
      </w:r>
    </w:p>
    <w:bookmarkEnd w:id="39"/>
    <w:bookmarkEnd w:id="40"/>
    <w:bookmarkStart w:id="41" w:name="problem-statement"/>
    <w:p>
      <w:pPr>
        <w:pStyle w:val="Heading2"/>
        <w:spacing w:before="180" w:after="80" w:line="240" w:lineRule="auto"/>
        <w:jc w:val="left"/>
      </w:pPr>
      <w:r>
        <w:rPr>
          <w:rFonts w:ascii="Times New Roman" w:hAnsi="Times New Roman"/>
          <w:b/>
          <w:sz w:val="24"/>
        </w:rPr>
        <w:t xml:space="preserve">5. Problem Statement</w:t>
      </w:r>
    </w:p>
    <w:p>
      <w:pPr>
        <w:pStyle w:val="FirstParagraph"/>
        <w:spacing w:before="0" w:after="0" w:line="240" w:lineRule="auto"/>
        <w:ind w:firstLine="200"/>
        <w:jc w:val="both"/>
      </w:pPr>
      <w:r>
        <w:rPr>
          <w:rFonts w:ascii="Times New Roman" w:hAnsi="Times New Roman"/>
          <w:sz w:val="20"/>
        </w:rPr>
        <w:t xml:space="preserve">The reviewed literature identifies four focused problems:</w:t>
      </w:r>
    </w:p>
    <w:p>
      <w:pPr>
        <w:numPr>
          <w:ilvl w:val="0"/>
          <w:numId w:val="1002"/>
        </w:numPr>
        <w:pStyle w:val="Compact"/>
        <w:spacing w:before="0" w:after="0" w:line="240" w:lineRule="auto"/>
        <w:ind w:left="240" w:hanging="180"/>
        <w:jc w:val="both"/>
      </w:pPr>
      <w:r>
        <w:rPr>
          <w:bCs/>
          <w:rFonts w:ascii="Times New Roman" w:hAnsi="Times New Roman"/>
          <w:b/>
          <w:sz w:val="20"/>
        </w:rPr>
        <w:t xml:space="preserve">Localisation on real documents:</w:t>
      </w:r>
      <w:r>
        <w:rPr>
          <w:rFonts w:ascii="Times New Roman" w:hAnsi="Times New Roman"/>
          <w:sz w:val="20"/>
        </w:rPr>
        <w:t xml:space="preserve"> </w:t>
      </w:r>
      <w:r>
        <w:rPr>
          <w:rFonts w:ascii="Times New Roman" w:hAnsi="Times New Roman"/>
          <w:sz w:val="20"/>
        </w:rPr>
        <w:t xml:space="preserve">Most tamper detectors are tested on natural photographs, and on the only public document benchmark pixel-level localisation remains weak, especially when no compression artefacts are present.</w:t>
      </w:r>
    </w:p>
    <w:p>
      <w:pPr>
        <w:numPr>
          <w:ilvl w:val="0"/>
          <w:numId w:val="1002"/>
        </w:numPr>
        <w:pStyle w:val="Compact"/>
        <w:spacing w:before="0" w:after="0" w:line="240" w:lineRule="auto"/>
        <w:ind w:left="240" w:hanging="180"/>
        <w:jc w:val="both"/>
      </w:pPr>
      <w:r>
        <w:rPr>
          <w:bCs/>
          <w:rFonts w:ascii="Times New Roman" w:hAnsi="Times New Roman"/>
          <w:b/>
          <w:sz w:val="20"/>
        </w:rPr>
        <w:t xml:space="preserve">Signatures in context:</w:t>
      </w:r>
      <w:r>
        <w:rPr>
          <w:rFonts w:ascii="Times New Roman" w:hAnsi="Times New Roman"/>
          <w:sz w:val="20"/>
        </w:rPr>
        <w:t xml:space="preserve"> </w:t>
      </w:r>
      <w:r>
        <w:rPr>
          <w:rFonts w:ascii="Times New Roman" w:hAnsi="Times New Roman"/>
          <w:sz w:val="20"/>
        </w:rPr>
        <w:t xml:space="preserve">Signature verification is usually evaluated on clean crops, while practical systems must find, clean and verify a signature on a full page using only a few references per signer.</w:t>
      </w:r>
    </w:p>
    <w:p>
      <w:pPr>
        <w:numPr>
          <w:ilvl w:val="0"/>
          <w:numId w:val="1002"/>
        </w:numPr>
        <w:pStyle w:val="Compact"/>
        <w:spacing w:before="0" w:after="0" w:line="240" w:lineRule="auto"/>
        <w:ind w:left="240" w:hanging="180"/>
        <w:jc w:val="both"/>
      </w:pPr>
      <w:r>
        <w:rPr>
          <w:bCs/>
          <w:rFonts w:ascii="Times New Roman" w:hAnsi="Times New Roman"/>
          <w:b/>
          <w:sz w:val="20"/>
        </w:rPr>
        <w:t xml:space="preserve">Single-modality decisions:</w:t>
      </w:r>
      <w:r>
        <w:rPr>
          <w:rFonts w:ascii="Times New Roman" w:hAnsi="Times New Roman"/>
          <w:sz w:val="20"/>
        </w:rPr>
        <w:t xml:space="preserve"> </w:t>
      </w:r>
      <w:r>
        <w:rPr>
          <w:rFonts w:ascii="Times New Roman" w:hAnsi="Times New Roman"/>
          <w:sz w:val="20"/>
        </w:rPr>
        <w:t xml:space="preserve">Image-only or text-only systems miss forgeries that leave no visual or no textual trace, so evidence must be fused into one consistent decision.</w:t>
      </w:r>
    </w:p>
    <w:p>
      <w:pPr>
        <w:numPr>
          <w:ilvl w:val="0"/>
          <w:numId w:val="1002"/>
        </w:numPr>
        <w:pStyle w:val="Compact"/>
        <w:spacing w:before="0" w:after="0" w:line="240" w:lineRule="auto"/>
        <w:ind w:left="240" w:hanging="180"/>
        <w:jc w:val="both"/>
      </w:pPr>
      <w:r>
        <w:rPr>
          <w:bCs/>
          <w:rFonts w:ascii="Times New Roman" w:hAnsi="Times New Roman"/>
          <w:b/>
          <w:sz w:val="20"/>
        </w:rPr>
        <w:t xml:space="preserve">Explainable and auditable output:</w:t>
      </w:r>
      <w:r>
        <w:rPr>
          <w:rFonts w:ascii="Times New Roman" w:hAnsi="Times New Roman"/>
          <w:sz w:val="20"/>
        </w:rPr>
        <w:t xml:space="preserve"> </w:t>
      </w:r>
      <w:r>
        <w:rPr>
          <w:rFonts w:ascii="Times New Roman" w:hAnsi="Times New Roman"/>
          <w:sz w:val="20"/>
        </w:rPr>
        <w:t xml:space="preserve">A practical framework must justify its decision to a non-expert reviewer, be evaluated with precision, recall, F1 and AUC on realistic data, and keep a tamper-evident record of each verification.</w:t>
      </w:r>
    </w:p>
    <w:bookmarkEnd w:id="41"/>
    <w:bookmarkStart w:id="42" w:name="conclusion"/>
    <w:p>
      <w:pPr>
        <w:pStyle w:val="Heading2"/>
        <w:spacing w:before="180" w:after="80" w:line="240" w:lineRule="auto"/>
        <w:jc w:val="left"/>
      </w:pPr>
      <w:r>
        <w:rPr>
          <w:rFonts w:ascii="Times New Roman" w:hAnsi="Times New Roman"/>
          <w:b/>
          <w:sz w:val="24"/>
        </w:rPr>
        <w:t xml:space="preserve">6. Conclusion</w:t>
      </w:r>
    </w:p>
    <w:p>
      <w:pPr>
        <w:pStyle w:val="FirstParagraph"/>
        <w:spacing w:before="0" w:after="0" w:line="240" w:lineRule="auto"/>
        <w:ind w:firstLine="200"/>
        <w:jc w:val="both"/>
      </w:pPr>
      <w:r>
        <w:rPr>
          <w:rFonts w:ascii="Times New Roman" w:hAnsi="Times New Roman"/>
          <w:sz w:val="20"/>
        </w:rPr>
        <w:t xml:space="preserve">Document forgery poses a significant threat to institutions that accept digital submissions, because small and deliberate edits can make a forged credential, invoice or contract appear genuine. The reviewed studies cover CEDAR, BHSig260, CASIA, FSD, MIDV-2020 and invoice and certificate corpora, and examine Siamese signature verification, splicing and copy-move detection, noise-residual localisation, OCR-based validation, multimodal fusion and blockchain anchoring. Reported results show that individual techniques are strong on clean benchmarks but rarely combined on full-page documents or explained to the person who must act on them. Overall, effective verification requires on-page signature verification, noise-residual tamper localisation, semantic and arithmetic checks, and an explainable, auditable fused score. Future work can focus on larger real-world document datasets, anomaly detection for unseen forgery types, support for Indian scripts, and blockchain anchoring of verified records.</w:t>
      </w:r>
    </w:p>
    <w:bookmarkEnd w:id="42"/>
    <w:bookmarkStart w:id="43" w:name="acknowledgment"/>
    <w:p>
      <w:pPr>
        <w:pStyle w:val="Heading2"/>
        <w:spacing w:before="180" w:after="80" w:line="240" w:lineRule="auto"/>
        <w:jc w:val="left"/>
      </w:pPr>
      <w:r>
        <w:rPr>
          <w:rFonts w:ascii="Times New Roman" w:hAnsi="Times New Roman"/>
          <w:b/>
          <w:sz w:val="24"/>
        </w:rPr>
        <w:t xml:space="preserve">Acknowledgment</w:t>
      </w:r>
    </w:p>
    <w:p>
      <w:pPr>
        <w:pStyle w:val="FirstParagraph"/>
        <w:spacing w:before="0" w:after="0" w:line="240" w:lineRule="auto"/>
        <w:ind w:firstLine="200"/>
        <w:jc w:val="both"/>
      </w:pPr>
      <w:r>
        <w:rPr>
          <w:rFonts w:ascii="Times New Roman" w:hAnsi="Times New Roman"/>
          <w:sz w:val="20"/>
        </w:rPr>
        <w:t xml:space="preserve">The authors acknowledge the researchers and publications reviewed in this study for providing the methods, datasets and experimental findings discussed in the taxonomy, comparative analysis and problem statement, and thank the School of Computer Science and Engineering, REVA University, for its guidance and support.</w:t>
      </w:r>
    </w:p>
    <w:bookmarkEnd w:id="43"/>
    <w:bookmarkStart w:id="44" w:name="references"/>
    <w:p>
      <w:pPr>
        <w:pStyle w:val="Heading2"/>
        <w:spacing w:before="180" w:after="80" w:line="240" w:lineRule="auto"/>
        <w:jc w:val="left"/>
      </w:pPr>
      <w:r>
        <w:rPr>
          <w:rFonts w:ascii="Times New Roman" w:hAnsi="Times New Roman"/>
          <w:b/>
          <w:sz w:val="24"/>
        </w:rPr>
        <w:t xml:space="preserve">References</w:t>
      </w:r>
    </w:p>
    <w:p>
      <w:pPr>
        <w:pStyle w:val="FirstParagraph"/>
        <w:spacing w:before="0" w:after="40" w:line="240" w:lineRule="auto"/>
        <w:ind w:hanging="320" w:left="320"/>
        <w:jc w:val="left"/>
      </w:pPr>
      <w:r>
        <w:rPr>
          <w:rFonts w:ascii="Times New Roman" w:hAnsi="Times New Roman"/>
          <w:sz w:val="16"/>
        </w:rPr>
        <w:t>[1] N. B. Emberi, A. Mohan, C. A. Naphade, and R. Ransing, “Harnessing deep neural networks for accurate offline signature forgery detection,” in</w:t>
      </w:r>
      <w:r>
        <w:rPr>
          <w:rFonts w:ascii="Times New Roman" w:hAnsi="Times New Roman"/>
          <w:sz w:val="16"/>
        </w:rPr>
        <w:t xml:space="preserve"> </w:t>
      </w:r>
      <w:r>
        <w:rPr>
          <w:iCs/>
          <w:rFonts w:ascii="Times New Roman" w:hAnsi="Times New Roman"/>
          <w:i/>
          <w:sz w:val="16"/>
        </w:rPr>
        <w:t xml:space="preserve">Proc. 7th Int. Conf. Intelligent Computing and Control Systems (ICICCS)</w:t>
      </w:r>
      <w:r>
        <w:rPr>
          <w:rFonts w:ascii="Times New Roman" w:hAnsi="Times New Roman"/>
          <w:sz w:val="16"/>
        </w:rPr>
        <w:t xml:space="preserve">, 2023, doi: 10.1109/ICICCS56967.2023.10142593.</w:t>
      </w:r>
    </w:p>
    <w:p>
      <w:pPr>
        <w:pStyle w:val="BodyText"/>
        <w:spacing w:before="0" w:after="40" w:line="240" w:lineRule="auto"/>
        <w:ind w:hanging="320" w:left="320"/>
        <w:jc w:val="left"/>
      </w:pPr>
      <w:r>
        <w:rPr>
          <w:rFonts w:ascii="Times New Roman" w:hAnsi="Times New Roman"/>
          <w:sz w:val="16"/>
        </w:rPr>
        <w:t>[2] S. Tehsin, A. Hassan, and F. Riaz, “Ensemble learning for offline signature verification using fused deep features,” in</w:t>
      </w:r>
      <w:r>
        <w:rPr>
          <w:rFonts w:ascii="Times New Roman" w:hAnsi="Times New Roman"/>
          <w:sz w:val="16"/>
        </w:rPr>
        <w:t xml:space="preserve"> </w:t>
      </w:r>
      <w:r>
        <w:rPr>
          <w:iCs/>
          <w:rFonts w:ascii="Times New Roman" w:hAnsi="Times New Roman"/>
          <w:i/>
          <w:sz w:val="16"/>
        </w:rPr>
        <w:t xml:space="preserve">Proc. 5th Int. Conf. Advancements in Computational Sciences (ICACS)</w:t>
      </w:r>
      <w:r>
        <w:rPr>
          <w:rFonts w:ascii="Times New Roman" w:hAnsi="Times New Roman"/>
          <w:sz w:val="16"/>
        </w:rPr>
        <w:t xml:space="preserve">, 2024, doi: 10.1109/ICACS60934.2024.10473290.</w:t>
      </w:r>
    </w:p>
    <w:p>
      <w:pPr>
        <w:pStyle w:val="BodyText"/>
        <w:spacing w:before="0" w:after="40" w:line="240" w:lineRule="auto"/>
        <w:ind w:hanging="320" w:left="320"/>
        <w:jc w:val="left"/>
      </w:pPr>
      <w:r>
        <w:rPr>
          <w:rFonts w:ascii="Times New Roman" w:hAnsi="Times New Roman"/>
          <w:sz w:val="16"/>
        </w:rPr>
        <w:t>[3] R. Chauhan and A. Mishra, “AI-driven signature forgery detection: A novel deep learning-based approach with CALSigNet,” in</w:t>
      </w:r>
      <w:r>
        <w:rPr>
          <w:rFonts w:ascii="Times New Roman" w:hAnsi="Times New Roman"/>
          <w:sz w:val="16"/>
        </w:rPr>
        <w:t xml:space="preserve"> </w:t>
      </w:r>
      <w:r>
        <w:rPr>
          <w:iCs/>
          <w:rFonts w:ascii="Times New Roman" w:hAnsi="Times New Roman"/>
          <w:i/>
          <w:sz w:val="16"/>
        </w:rPr>
        <w:t xml:space="preserve">Proc. 3rd Int. Conf. Business Analytics for Technology and Security (ICBATS)</w:t>
      </w:r>
      <w:r>
        <w:rPr>
          <w:rFonts w:ascii="Times New Roman" w:hAnsi="Times New Roman"/>
          <w:sz w:val="16"/>
        </w:rPr>
        <w:t xml:space="preserve">, 2025, doi: 10.1109/ICBATS66542.2025.11258335.</w:t>
      </w:r>
    </w:p>
    <w:p>
      <w:pPr>
        <w:pStyle w:val="BodyText"/>
        <w:spacing w:before="0" w:after="40" w:line="240" w:lineRule="auto"/>
        <w:ind w:hanging="320" w:left="320"/>
        <w:jc w:val="left"/>
      </w:pPr>
      <w:r>
        <w:rPr>
          <w:rFonts w:ascii="Times New Roman" w:hAnsi="Times New Roman"/>
          <w:sz w:val="16"/>
        </w:rPr>
        <w:t>[4] F. Irene G and R. Surendran, “Understanding offline signature verification models: An explainable AI study using ArcFace and Grad-CAM,” in</w:t>
      </w:r>
      <w:r>
        <w:rPr>
          <w:rFonts w:ascii="Times New Roman" w:hAnsi="Times New Roman"/>
          <w:sz w:val="16"/>
        </w:rPr>
        <w:t xml:space="preserve"> </w:t>
      </w:r>
      <w:r>
        <w:rPr>
          <w:iCs/>
          <w:rFonts w:ascii="Times New Roman" w:hAnsi="Times New Roman"/>
          <w:i/>
          <w:sz w:val="16"/>
        </w:rPr>
        <w:t xml:space="preserve">Proc. 5th Asian Conf. Innovation in Technology (ASIANCON)</w:t>
      </w:r>
      <w:r>
        <w:rPr>
          <w:rFonts w:ascii="Times New Roman" w:hAnsi="Times New Roman"/>
          <w:sz w:val="16"/>
        </w:rPr>
        <w:t xml:space="preserve">, 2025, doi: 10.1109/ASIANCON66527.2025.11281314.</w:t>
      </w:r>
    </w:p>
    <w:p>
      <w:pPr>
        <w:pStyle w:val="BodyText"/>
        <w:spacing w:before="0" w:after="40" w:line="240" w:lineRule="auto"/>
        <w:ind w:hanging="320" w:left="320"/>
        <w:jc w:val="left"/>
      </w:pPr>
      <w:r>
        <w:rPr>
          <w:rFonts w:ascii="Times New Roman" w:hAnsi="Times New Roman"/>
          <w:sz w:val="16"/>
        </w:rPr>
        <w:t>[5] R. N. Mistry, N. More, S. Patil, and C. Desai, “Multilingual signature verification using deep learning: A three-phase modular approach,” in</w:t>
      </w:r>
      <w:r>
        <w:rPr>
          <w:rFonts w:ascii="Times New Roman" w:hAnsi="Times New Roman"/>
          <w:sz w:val="16"/>
        </w:rPr>
        <w:t xml:space="preserve"> </w:t>
      </w:r>
      <w:r>
        <w:rPr>
          <w:iCs/>
          <w:rFonts w:ascii="Times New Roman" w:hAnsi="Times New Roman"/>
          <w:i/>
          <w:sz w:val="16"/>
        </w:rPr>
        <w:t xml:space="preserve">Proc. 9th Int. Conf. Computing, Communication, Control and Automation (ICCUBEA)</w:t>
      </w:r>
      <w:r>
        <w:rPr>
          <w:rFonts w:ascii="Times New Roman" w:hAnsi="Times New Roman"/>
          <w:sz w:val="16"/>
        </w:rPr>
        <w:t xml:space="preserve">, 2025, doi: 10.1109/ICCUBEA65967.2025.11283938.</w:t>
      </w:r>
    </w:p>
    <w:p>
      <w:pPr>
        <w:pStyle w:val="BodyText"/>
        <w:spacing w:before="0" w:after="40" w:line="240" w:lineRule="auto"/>
        <w:ind w:hanging="320" w:left="320"/>
        <w:jc w:val="left"/>
      </w:pPr>
      <w:r>
        <w:rPr>
          <w:rFonts w:ascii="Times New Roman" w:hAnsi="Times New Roman"/>
          <w:sz w:val="16"/>
        </w:rPr>
        <w:t>[6] L. Nandanwar, P. Shivakumara, H. A. Jalab, R. W. Ibrahim, R. Raghavendra, U. Pal, T. Lu, and M. Blumenstein, “A conformable moments-based deep learning system for forged handwriting detection,”</w:t>
      </w:r>
      <w:r>
        <w:rPr>
          <w:rFonts w:ascii="Times New Roman" w:hAnsi="Times New Roman"/>
          <w:sz w:val="16"/>
        </w:rPr>
        <w:t xml:space="preserve"> </w:t>
      </w:r>
      <w:r>
        <w:rPr>
          <w:iCs/>
          <w:rFonts w:ascii="Times New Roman" w:hAnsi="Times New Roman"/>
          <w:i/>
          <w:sz w:val="16"/>
        </w:rPr>
        <w:t xml:space="preserve">IEEE Trans. Neural Netw. Learn. Syst.</w:t>
      </w:r>
      <w:r>
        <w:rPr>
          <w:rFonts w:ascii="Times New Roman" w:hAnsi="Times New Roman"/>
          <w:sz w:val="16"/>
        </w:rPr>
        <w:t xml:space="preserve">, vol. 35, no. 4, pp. 5407–5420, 2024.</w:t>
      </w:r>
    </w:p>
    <w:p>
      <w:pPr>
        <w:pStyle w:val="BodyText"/>
        <w:spacing w:before="0" w:after="40" w:line="240" w:lineRule="auto"/>
        <w:ind w:hanging="320" w:left="320"/>
        <w:jc w:val="left"/>
      </w:pPr>
      <w:r>
        <w:rPr>
          <w:rFonts w:ascii="Times New Roman" w:hAnsi="Times New Roman"/>
          <w:sz w:val="16"/>
        </w:rPr>
        <w:t>[7] K. Ram K and G. Gopakumar, “A survey on image splice forgery detection and localization techniques,” in</w:t>
      </w:r>
      <w:r>
        <w:rPr>
          <w:rFonts w:ascii="Times New Roman" w:hAnsi="Times New Roman"/>
          <w:sz w:val="16"/>
        </w:rPr>
        <w:t xml:space="preserve"> </w:t>
      </w:r>
      <w:r>
        <w:rPr>
          <w:iCs/>
          <w:rFonts w:ascii="Times New Roman" w:hAnsi="Times New Roman"/>
          <w:i/>
          <w:sz w:val="16"/>
        </w:rPr>
        <w:t xml:space="preserve">Proc. 3rd Int. Conf. Intelligent Computing, Instrumentation and Control Technologies (ICICICT)</w:t>
      </w:r>
      <w:r>
        <w:rPr>
          <w:rFonts w:ascii="Times New Roman" w:hAnsi="Times New Roman"/>
          <w:sz w:val="16"/>
        </w:rPr>
        <w:t xml:space="preserve">, 2022, doi: 10.1109/ICICICT54557.2022.9917694.</w:t>
      </w:r>
    </w:p>
    <w:p>
      <w:pPr>
        <w:pStyle w:val="BodyText"/>
        <w:spacing w:before="0" w:after="40" w:line="240" w:lineRule="auto"/>
        <w:ind w:hanging="320" w:left="320"/>
        <w:jc w:val="left"/>
      </w:pPr>
      <w:r>
        <w:rPr>
          <w:rFonts w:ascii="Times New Roman" w:hAnsi="Times New Roman"/>
          <w:sz w:val="16"/>
        </w:rPr>
        <w:t>[8] M. S. Ahmed, “Image splicing detection and localisation using EfficientNet and modified U-Net architecture,” in</w:t>
      </w:r>
      <w:r>
        <w:rPr>
          <w:rFonts w:ascii="Times New Roman" w:hAnsi="Times New Roman"/>
          <w:sz w:val="16"/>
        </w:rPr>
        <w:t xml:space="preserve"> </w:t>
      </w:r>
      <w:r>
        <w:rPr>
          <w:iCs/>
          <w:rFonts w:ascii="Times New Roman" w:hAnsi="Times New Roman"/>
          <w:i/>
          <w:sz w:val="16"/>
        </w:rPr>
        <w:t xml:space="preserve">Proc. 10th Int. Conf. Internet of Everything, Microwave Engineering, Communication and Networks (IEMECON)</w:t>
      </w:r>
      <w:r>
        <w:rPr>
          <w:rFonts w:ascii="Times New Roman" w:hAnsi="Times New Roman"/>
          <w:sz w:val="16"/>
        </w:rPr>
        <w:t xml:space="preserve">, 2021, doi: 10.1109/IEMECON53809.2021.9689172.</w:t>
      </w:r>
    </w:p>
    <w:p>
      <w:pPr>
        <w:pStyle w:val="BodyText"/>
        <w:spacing w:before="0" w:after="40" w:line="240" w:lineRule="auto"/>
        <w:ind w:hanging="320" w:left="320"/>
        <w:jc w:val="left"/>
      </w:pPr>
      <w:r>
        <w:rPr>
          <w:rFonts w:ascii="Times New Roman" w:hAnsi="Times New Roman"/>
          <w:sz w:val="16"/>
        </w:rPr>
        <w:t>[9] R. T. Prabu, A. Balaji, K. M. Dhanalakshmi, S. Diwakaran, C. Prathima, and S. Vijayakumar, “Robust attack identification strategy to prevent document image forgeries by using enhanced learning methodology,” in</w:t>
      </w:r>
      <w:r>
        <w:rPr>
          <w:rFonts w:ascii="Times New Roman" w:hAnsi="Times New Roman"/>
          <w:sz w:val="16"/>
        </w:rPr>
        <w:t xml:space="preserve"> </w:t>
      </w:r>
      <w:r>
        <w:rPr>
          <w:iCs/>
          <w:rFonts w:ascii="Times New Roman" w:hAnsi="Times New Roman"/>
          <w:i/>
          <w:sz w:val="16"/>
        </w:rPr>
        <w:t xml:space="preserve">Proc. Int. Conf. RMKMATE</w:t>
      </w:r>
      <w:r>
        <w:rPr>
          <w:rFonts w:ascii="Times New Roman" w:hAnsi="Times New Roman"/>
          <w:sz w:val="16"/>
        </w:rPr>
        <w:t xml:space="preserve">, 2023, doi: 10.1109/RMKMATE59243.2023.10369395.</w:t>
      </w:r>
    </w:p>
    <w:p>
      <w:pPr>
        <w:pStyle w:val="BodyText"/>
        <w:spacing w:before="0" w:after="40" w:line="240" w:lineRule="auto"/>
        <w:ind w:hanging="320" w:left="320"/>
        <w:jc w:val="left"/>
      </w:pPr>
      <w:r>
        <w:rPr>
          <w:rFonts w:ascii="Times New Roman" w:hAnsi="Times New Roman"/>
          <w:sz w:val="16"/>
        </w:rPr>
        <w:t>[10] G. S. Bisht, A. Jain, V. Bansla, K. Sharma, R. Bhutia, and V. Kumar, “Enhanced keypoint-based approach for identifying copy-move forgery in digital images,” in</w:t>
      </w:r>
      <w:r>
        <w:rPr>
          <w:rFonts w:ascii="Times New Roman" w:hAnsi="Times New Roman"/>
          <w:sz w:val="16"/>
        </w:rPr>
        <w:t xml:space="preserve"> </w:t>
      </w:r>
      <w:r>
        <w:rPr>
          <w:iCs/>
          <w:rFonts w:ascii="Times New Roman" w:hAnsi="Times New Roman"/>
          <w:i/>
          <w:sz w:val="16"/>
        </w:rPr>
        <w:t xml:space="preserve">Proc. 7th Int. Conf. Contemporary Computing and Informatics (IC3I)</w:t>
      </w:r>
      <w:r>
        <w:rPr>
          <w:rFonts w:ascii="Times New Roman" w:hAnsi="Times New Roman"/>
          <w:sz w:val="16"/>
        </w:rPr>
        <w:t xml:space="preserve">, 2024, doi: 10.1109/IC3I61595.2024.10829331.</w:t>
      </w:r>
    </w:p>
    <w:p>
      <w:pPr>
        <w:pStyle w:val="BodyText"/>
        <w:spacing w:before="0" w:after="40" w:line="240" w:lineRule="auto"/>
        <w:ind w:hanging="320" w:left="320"/>
        <w:jc w:val="left"/>
      </w:pPr>
      <w:r>
        <w:rPr>
          <w:rFonts w:ascii="Times New Roman" w:hAnsi="Times New Roman"/>
          <w:sz w:val="16"/>
        </w:rPr>
        <w:t>[11] P. Aryan, R. M. R. Yanamala, A. Pallakonda, R. D. A. Raj, and K. K. Prakasha, “Lightweight end-to-end patch-based self-attention network for robust image forgery detection,”</w:t>
      </w:r>
      <w:r>
        <w:rPr>
          <w:rFonts w:ascii="Times New Roman" w:hAnsi="Times New Roman"/>
          <w:sz w:val="16"/>
        </w:rPr>
        <w:t xml:space="preserve"> </w:t>
      </w:r>
      <w:r>
        <w:rPr>
          <w:iCs/>
          <w:rFonts w:ascii="Times New Roman" w:hAnsi="Times New Roman"/>
          <w:i/>
          <w:sz w:val="16"/>
        </w:rPr>
        <w:t xml:space="preserve">IEEE Access</w:t>
      </w:r>
      <w:r>
        <w:rPr>
          <w:rFonts w:ascii="Times New Roman" w:hAnsi="Times New Roman"/>
          <w:sz w:val="16"/>
        </w:rPr>
        <w:t xml:space="preserve">, vol. 13, pp. 157674–157686, 2025.</w:t>
      </w:r>
    </w:p>
    <w:p>
      <w:pPr>
        <w:pStyle w:val="BodyText"/>
        <w:spacing w:before="0" w:after="40" w:line="240" w:lineRule="auto"/>
        <w:ind w:hanging="320" w:left="320"/>
        <w:jc w:val="left"/>
      </w:pPr>
      <w:r>
        <w:rPr>
          <w:rFonts w:ascii="Times New Roman" w:hAnsi="Times New Roman"/>
          <w:sz w:val="16"/>
        </w:rPr>
        <w:t>[12] D. Saire and S. Tabbone, “Documents counterfeit detection through a deep learning approach,” in</w:t>
      </w:r>
      <w:r>
        <w:rPr>
          <w:rFonts w:ascii="Times New Roman" w:hAnsi="Times New Roman"/>
          <w:sz w:val="16"/>
        </w:rPr>
        <w:t xml:space="preserve"> </w:t>
      </w:r>
      <w:r>
        <w:rPr>
          <w:iCs/>
          <w:rFonts w:ascii="Times New Roman" w:hAnsi="Times New Roman"/>
          <w:i/>
          <w:sz w:val="16"/>
        </w:rPr>
        <w:t xml:space="preserve">Proc. 25th Int. Conf. Pattern Recognition (ICPR)</w:t>
      </w:r>
      <w:r>
        <w:rPr>
          <w:rFonts w:ascii="Times New Roman" w:hAnsi="Times New Roman"/>
          <w:sz w:val="16"/>
        </w:rPr>
        <w:t xml:space="preserve">, 2021, doi: 10.1109/ICPR48806.2021.9412224.</w:t>
      </w:r>
    </w:p>
    <w:p>
      <w:pPr>
        <w:pStyle w:val="BodyText"/>
        <w:spacing w:before="0" w:after="40" w:line="240" w:lineRule="auto"/>
        <w:ind w:hanging="320" w:left="320"/>
        <w:jc w:val="left"/>
      </w:pPr>
      <w:r>
        <w:rPr>
          <w:rFonts w:ascii="Times New Roman" w:hAnsi="Times New Roman"/>
          <w:sz w:val="16"/>
        </w:rPr>
        <w:t>[13] M. Hamido, A. Mohialdin, and A. Atia, “The use of background features, template synthesis and deep neural networks in document forgery detection,” in</w:t>
      </w:r>
      <w:r>
        <w:rPr>
          <w:rFonts w:ascii="Times New Roman" w:hAnsi="Times New Roman"/>
          <w:sz w:val="16"/>
        </w:rPr>
        <w:t xml:space="preserve"> </w:t>
      </w:r>
      <w:r>
        <w:rPr>
          <w:iCs/>
          <w:rFonts w:ascii="Times New Roman" w:hAnsi="Times New Roman"/>
          <w:i/>
          <w:sz w:val="16"/>
        </w:rPr>
        <w:t xml:space="preserve">Proc. Int. Conf. Artificial Intelligence in Information and Communication (ICAIIC)</w:t>
      </w:r>
      <w:r>
        <w:rPr>
          <w:rFonts w:ascii="Times New Roman" w:hAnsi="Times New Roman"/>
          <w:sz w:val="16"/>
        </w:rPr>
        <w:t xml:space="preserve">, 2023, doi: 10.1109/ICAIIC57133.2023.10067120.</w:t>
      </w:r>
    </w:p>
    <w:p>
      <w:pPr>
        <w:pStyle w:val="BodyText"/>
        <w:spacing w:before="0" w:after="40" w:line="240" w:lineRule="auto"/>
        <w:ind w:hanging="320" w:left="320"/>
        <w:jc w:val="left"/>
      </w:pPr>
      <w:r>
        <w:rPr>
          <w:rFonts w:ascii="Times New Roman" w:hAnsi="Times New Roman"/>
          <w:sz w:val="16"/>
        </w:rPr>
        <w:t>[14] A. K. Jaiswal and S. Singh, “FSD: A novel forged document dataset and baseline,” in</w:t>
      </w:r>
      <w:r>
        <w:rPr>
          <w:rFonts w:ascii="Times New Roman" w:hAnsi="Times New Roman"/>
          <w:sz w:val="16"/>
        </w:rPr>
        <w:t xml:space="preserve"> </w:t>
      </w:r>
      <w:r>
        <w:rPr>
          <w:iCs/>
          <w:rFonts w:ascii="Times New Roman" w:hAnsi="Times New Roman"/>
          <w:i/>
          <w:sz w:val="16"/>
        </w:rPr>
        <w:t xml:space="preserve">Proc. 14th Int. Conf. Computing Communication and Networking Technologies (ICCCNT)</w:t>
      </w:r>
      <w:r>
        <w:rPr>
          <w:rFonts w:ascii="Times New Roman" w:hAnsi="Times New Roman"/>
          <w:sz w:val="16"/>
        </w:rPr>
        <w:t xml:space="preserve">, 2023, doi: 10.1109/ICCCNT56998.2023.10306408.</w:t>
      </w:r>
    </w:p>
    <w:p>
      <w:pPr>
        <w:pStyle w:val="BodyText"/>
        <w:spacing w:before="0" w:after="40" w:line="240" w:lineRule="auto"/>
        <w:ind w:hanging="320" w:left="320"/>
        <w:jc w:val="left"/>
      </w:pPr>
      <w:r>
        <w:rPr>
          <w:rFonts w:ascii="Times New Roman" w:hAnsi="Times New Roman"/>
          <w:sz w:val="16"/>
        </w:rPr>
        <w:t>[15] X. Situ, T. Liu, H. Yao, C. Qin, and X. Zhang, “Document-image perceptual hashing for content authentication,”</w:t>
      </w:r>
      <w:r>
        <w:rPr>
          <w:rFonts w:ascii="Times New Roman" w:hAnsi="Times New Roman"/>
          <w:sz w:val="16"/>
        </w:rPr>
        <w:t xml:space="preserve"> </w:t>
      </w:r>
      <w:r>
        <w:rPr>
          <w:iCs/>
          <w:rFonts w:ascii="Times New Roman" w:hAnsi="Times New Roman"/>
          <w:i/>
          <w:sz w:val="16"/>
        </w:rPr>
        <w:t xml:space="preserve">IEEE Trans. Big Data</w:t>
      </w:r>
      <w:r>
        <w:rPr>
          <w:rFonts w:ascii="Times New Roman" w:hAnsi="Times New Roman"/>
          <w:sz w:val="16"/>
        </w:rPr>
        <w:t xml:space="preserve">, vol. 11, no. 6, pp. 3474–3487, 2025.</w:t>
      </w:r>
    </w:p>
    <w:p>
      <w:pPr>
        <w:pStyle w:val="BodyText"/>
        <w:spacing w:before="0" w:after="40" w:line="240" w:lineRule="auto"/>
        <w:ind w:hanging="320" w:left="320"/>
        <w:jc w:val="left"/>
      </w:pPr>
      <w:r>
        <w:rPr>
          <w:rFonts w:ascii="Times New Roman" w:hAnsi="Times New Roman"/>
          <w:sz w:val="16"/>
        </w:rPr>
        <w:t>[16] M. J. Neerakan, S. T, and L. J, “Unmasking the masked: A classical machine learning pipeline for detecting forged receipts,” in</w:t>
      </w:r>
      <w:r>
        <w:rPr>
          <w:rFonts w:ascii="Times New Roman" w:hAnsi="Times New Roman"/>
          <w:sz w:val="16"/>
        </w:rPr>
        <w:t xml:space="preserve"> </w:t>
      </w:r>
      <w:r>
        <w:rPr>
          <w:iCs/>
          <w:rFonts w:ascii="Times New Roman" w:hAnsi="Times New Roman"/>
          <w:i/>
          <w:sz w:val="16"/>
        </w:rPr>
        <w:t xml:space="preserve">Proc. Int. Conf. NexGen Networks and Cybernetics (IC2NC)</w:t>
      </w:r>
      <w:r>
        <w:rPr>
          <w:rFonts w:ascii="Times New Roman" w:hAnsi="Times New Roman"/>
          <w:sz w:val="16"/>
        </w:rPr>
        <w:t xml:space="preserve">, 2025, doi: 10.1109/IC2NC67409.2025.11376086.</w:t>
      </w:r>
    </w:p>
    <w:p>
      <w:pPr>
        <w:pStyle w:val="BodyText"/>
        <w:spacing w:before="0" w:after="40" w:line="240" w:lineRule="auto"/>
        <w:ind w:hanging="320" w:left="320"/>
        <w:jc w:val="left"/>
      </w:pPr>
      <w:r>
        <w:rPr>
          <w:rFonts w:ascii="Times New Roman" w:hAnsi="Times New Roman"/>
          <w:sz w:val="16"/>
        </w:rPr>
        <w:t>[17] V. Sampathkumar and R. Kotha, “Reinforcing digital banking onboarding with generative AI fraud detection,” in</w:t>
      </w:r>
      <w:r>
        <w:rPr>
          <w:rFonts w:ascii="Times New Roman" w:hAnsi="Times New Roman"/>
          <w:sz w:val="16"/>
        </w:rPr>
        <w:t xml:space="preserve"> </w:t>
      </w:r>
      <w:r>
        <w:rPr>
          <w:iCs/>
          <w:rFonts w:ascii="Times New Roman" w:hAnsi="Times New Roman"/>
          <w:i/>
          <w:sz w:val="16"/>
        </w:rPr>
        <w:t xml:space="preserve">Proc. IEEE 16th Annu. Computing and Communication Workshop and Conf. (CCWC)</w:t>
      </w:r>
      <w:r>
        <w:rPr>
          <w:rFonts w:ascii="Times New Roman" w:hAnsi="Times New Roman"/>
          <w:sz w:val="16"/>
        </w:rPr>
        <w:t xml:space="preserve">, 2026, doi: 10.1109/CCWC67433.2026.11393774.</w:t>
      </w:r>
    </w:p>
    <w:p>
      <w:pPr>
        <w:pStyle w:val="BodyText"/>
        <w:spacing w:before="0" w:after="40" w:line="240" w:lineRule="auto"/>
        <w:ind w:hanging="320" w:left="320"/>
        <w:jc w:val="left"/>
      </w:pPr>
      <w:r>
        <w:rPr>
          <w:rFonts w:ascii="Times New Roman" w:hAnsi="Times New Roman"/>
          <w:sz w:val="16"/>
        </w:rPr>
        <w:t>[18] A. Koul, H. Prajapati, H. Shah, H. Swali, and S. Dehkane, “A multi-modal architecture for document forgery detection,” in</w:t>
      </w:r>
      <w:r>
        <w:rPr>
          <w:rFonts w:ascii="Times New Roman" w:hAnsi="Times New Roman"/>
          <w:sz w:val="16"/>
        </w:rPr>
        <w:t xml:space="preserve"> </w:t>
      </w:r>
      <w:r>
        <w:rPr>
          <w:iCs/>
          <w:rFonts w:ascii="Times New Roman" w:hAnsi="Times New Roman"/>
          <w:i/>
          <w:sz w:val="16"/>
        </w:rPr>
        <w:t xml:space="preserve">Proc. IEEE Int. Conf. Convergence in Computing Technology (I3CTCON)</w:t>
      </w:r>
      <w:r>
        <w:rPr>
          <w:rFonts w:ascii="Times New Roman" w:hAnsi="Times New Roman"/>
          <w:sz w:val="16"/>
        </w:rPr>
        <w:t xml:space="preserve">, 2026, doi: 10.1109/I3CTCON68242.2026.11507251.</w:t>
      </w:r>
    </w:p>
    <w:p>
      <w:pPr>
        <w:pStyle w:val="BodyText"/>
        <w:spacing w:before="0" w:after="40" w:line="240" w:lineRule="auto"/>
        <w:ind w:hanging="320" w:left="320"/>
        <w:jc w:val="left"/>
      </w:pPr>
      <w:r>
        <w:rPr>
          <w:rFonts w:ascii="Times New Roman" w:hAnsi="Times New Roman"/>
          <w:sz w:val="16"/>
        </w:rPr>
        <w:t>[19] C. S. Gowtham, T. Gurusankeeerth, G. L. Priya, and A. Samraj, “A multi-modal approach to automated financial document forgery detection using CNN and semantic validation,” in</w:t>
      </w:r>
      <w:r>
        <w:rPr>
          <w:rFonts w:ascii="Times New Roman" w:hAnsi="Times New Roman"/>
          <w:sz w:val="16"/>
        </w:rPr>
        <w:t xml:space="preserve"> </w:t>
      </w:r>
      <w:r>
        <w:rPr>
          <w:iCs/>
          <w:rFonts w:ascii="Times New Roman" w:hAnsi="Times New Roman"/>
          <w:i/>
          <w:sz w:val="16"/>
        </w:rPr>
        <w:t xml:space="preserve">Proc. Int. Conf. ICDCA</w:t>
      </w:r>
      <w:r>
        <w:rPr>
          <w:rFonts w:ascii="Times New Roman" w:hAnsi="Times New Roman"/>
          <w:sz w:val="16"/>
        </w:rPr>
        <w:t xml:space="preserve">, 2026, doi: 10.1109/ICDCA69396.2026.11620092.</w:t>
      </w:r>
    </w:p>
    <w:p>
      <w:pPr>
        <w:pStyle w:val="BodyText"/>
        <w:spacing w:before="0" w:after="40" w:line="240" w:lineRule="auto"/>
        <w:ind w:hanging="320" w:left="320"/>
        <w:jc w:val="left"/>
      </w:pPr>
      <w:r>
        <w:rPr>
          <w:rFonts w:ascii="Times New Roman" w:hAnsi="Times New Roman"/>
          <w:sz w:val="16"/>
        </w:rPr>
        <w:t>[20] P. Vijesh, N. Prakash, I. Latchiya, S. Praveen, M. Sakthivel, and A. Rajamanickam, “AI-based legal evidence authenticity scoring and forgery detection,” in</w:t>
      </w:r>
      <w:r>
        <w:rPr>
          <w:rFonts w:ascii="Times New Roman" w:hAnsi="Times New Roman"/>
          <w:sz w:val="16"/>
        </w:rPr>
        <w:t xml:space="preserve"> </w:t>
      </w:r>
      <w:r>
        <w:rPr>
          <w:iCs/>
          <w:rFonts w:ascii="Times New Roman" w:hAnsi="Times New Roman"/>
          <w:i/>
          <w:sz w:val="16"/>
        </w:rPr>
        <w:t xml:space="preserve">Proc. 4th Int. Conf. Knowledge Engineering and Communication Systems (ICKECS)</w:t>
      </w:r>
      <w:r>
        <w:rPr>
          <w:rFonts w:ascii="Times New Roman" w:hAnsi="Times New Roman"/>
          <w:sz w:val="16"/>
        </w:rPr>
        <w:t xml:space="preserve">, 2026, doi: 10.1109/ICKECS70176.2026.11527849.</w:t>
      </w:r>
    </w:p>
    <w:p>
      <w:pPr>
        <w:pStyle w:val="BodyText"/>
        <w:spacing w:before="0" w:after="40" w:line="240" w:lineRule="auto"/>
        <w:ind w:hanging="320" w:left="320"/>
        <w:jc w:val="left"/>
      </w:pPr>
      <w:r>
        <w:rPr>
          <w:rFonts w:ascii="Times New Roman" w:hAnsi="Times New Roman"/>
          <w:sz w:val="16"/>
        </w:rPr>
        <w:t>[21] R. N. V. Durga, M. Bandaru, and G. Anitha, “ForensicDocAI: Document forgery detection using deep learning and blockchain,” in</w:t>
      </w:r>
      <w:r>
        <w:rPr>
          <w:rFonts w:ascii="Times New Roman" w:hAnsi="Times New Roman"/>
          <w:sz w:val="16"/>
        </w:rPr>
        <w:t xml:space="preserve"> </w:t>
      </w:r>
      <w:r>
        <w:rPr>
          <w:iCs/>
          <w:rFonts w:ascii="Times New Roman" w:hAnsi="Times New Roman"/>
          <w:i/>
          <w:sz w:val="16"/>
        </w:rPr>
        <w:t xml:space="preserve">Proc. 3rd Int. Conf. Emerging Trends in Engineering and Medical Sciences (ICETEMS)</w:t>
      </w:r>
      <w:r>
        <w:rPr>
          <w:rFonts w:ascii="Times New Roman" w:hAnsi="Times New Roman"/>
          <w:sz w:val="16"/>
        </w:rPr>
        <w:t xml:space="preserve">, 2026, doi: 10.1109/ICETEMS66917.2026.11469665.</w:t>
      </w:r>
    </w:p>
    <w:p>
      <w:pPr>
        <w:pStyle w:val="BodyText"/>
        <w:spacing w:before="0" w:after="40" w:line="240" w:lineRule="auto"/>
        <w:ind w:hanging="320" w:left="320"/>
        <w:jc w:val="left"/>
      </w:pPr>
      <w:r>
        <w:rPr>
          <w:rFonts w:ascii="Times New Roman" w:hAnsi="Times New Roman"/>
          <w:sz w:val="16"/>
        </w:rPr>
        <w:t>[22] B. Wattanacheep, P. Komkris, I. Heymun, and W. Srimontrisanga, “An OCR-based framework for automated verification of Thai and English academic transcripts,” in</w:t>
      </w:r>
      <w:r>
        <w:rPr>
          <w:rFonts w:ascii="Times New Roman" w:hAnsi="Times New Roman"/>
          <w:sz w:val="16"/>
        </w:rPr>
        <w:t xml:space="preserve"> </w:t>
      </w:r>
      <w:r>
        <w:rPr>
          <w:iCs/>
          <w:rFonts w:ascii="Times New Roman" w:hAnsi="Times New Roman"/>
          <w:i/>
          <w:sz w:val="16"/>
        </w:rPr>
        <w:t xml:space="preserve">Proc. 29th Int. Computer Science and Engineering Conf. (ICSEC)</w:t>
      </w:r>
      <w:r>
        <w:rPr>
          <w:rFonts w:ascii="Times New Roman" w:hAnsi="Times New Roman"/>
          <w:sz w:val="16"/>
        </w:rPr>
        <w:t xml:space="preserve">, 2025, doi: 10.1109/ICSEC67360.2025.11298018.</w:t>
      </w:r>
    </w:p>
    <w:p>
      <w:pPr>
        <w:pStyle w:val="BodyText"/>
        <w:spacing w:before="0" w:after="40" w:line="240" w:lineRule="auto"/>
        <w:ind w:hanging="320" w:left="320"/>
        <w:jc w:val="left"/>
      </w:pPr>
      <w:r>
        <w:rPr>
          <w:rFonts w:ascii="Times New Roman" w:hAnsi="Times New Roman"/>
          <w:sz w:val="16"/>
        </w:rPr>
        <w:t>[23] P. VaddiReddy, N. Siliveri, D. Munaga, and R. A. Kumar, “SRM-Net: A dual-stream deep learning framework for localizing digital inpainting in academic credentials,” in</w:t>
      </w:r>
      <w:r>
        <w:rPr>
          <w:rFonts w:ascii="Times New Roman" w:hAnsi="Times New Roman"/>
          <w:sz w:val="16"/>
        </w:rPr>
        <w:t xml:space="preserve"> </w:t>
      </w:r>
      <w:r>
        <w:rPr>
          <w:iCs/>
          <w:rFonts w:ascii="Times New Roman" w:hAnsi="Times New Roman"/>
          <w:i/>
          <w:sz w:val="16"/>
        </w:rPr>
        <w:t xml:space="preserve">Proc. IEEE Int. Conf. AI Engineering and Innovations (AIEI)</w:t>
      </w:r>
      <w:r>
        <w:rPr>
          <w:rFonts w:ascii="Times New Roman" w:hAnsi="Times New Roman"/>
          <w:sz w:val="16"/>
        </w:rPr>
        <w:t xml:space="preserve">, 2026, doi: 10.1109/AIEI69164.2026.11497285.</w:t>
      </w:r>
    </w:p>
    <w:p>
      <w:pPr>
        <w:pStyle w:val="BodyText"/>
        <w:spacing w:before="0" w:after="40" w:line="240" w:lineRule="auto"/>
        <w:ind w:hanging="320" w:left="320"/>
        <w:jc w:val="left"/>
      </w:pPr>
      <w:r>
        <w:rPr>
          <w:rFonts w:ascii="Times New Roman" w:hAnsi="Times New Roman"/>
          <w:sz w:val="16"/>
        </w:rPr>
        <w:t>[24] F. Alam, D. Srivastava, S. Ahmad, and J. Kumar, “Blockchain and AI-enhanced dual-path framework for secure and intelligent certificate issuance and verification,” in</w:t>
      </w:r>
      <w:r>
        <w:rPr>
          <w:rFonts w:ascii="Times New Roman" w:hAnsi="Times New Roman"/>
          <w:sz w:val="16"/>
        </w:rPr>
        <w:t xml:space="preserve"> </w:t>
      </w:r>
      <w:r>
        <w:rPr>
          <w:iCs/>
          <w:rFonts w:ascii="Times New Roman" w:hAnsi="Times New Roman"/>
          <w:i/>
          <w:sz w:val="16"/>
        </w:rPr>
        <w:t xml:space="preserve">Proc. 2nd Int. Conf. Advanced Computing and Emerging Technologies (ACET)</w:t>
      </w:r>
      <w:r>
        <w:rPr>
          <w:rFonts w:ascii="Times New Roman" w:hAnsi="Times New Roman"/>
          <w:sz w:val="16"/>
        </w:rPr>
        <w:t xml:space="preserve">, 2025, doi: 10.1109/ACET67282.2025.11430363.</w:t>
      </w:r>
    </w:p>
    <w:p>
      <w:pPr>
        <w:pStyle w:val="BodyText"/>
        <w:spacing w:before="0" w:after="40" w:line="240" w:lineRule="auto"/>
        <w:ind w:hanging="320" w:left="320"/>
        <w:jc w:val="left"/>
      </w:pPr>
      <w:r>
        <w:rPr>
          <w:rFonts w:ascii="Times New Roman" w:hAnsi="Times New Roman"/>
          <w:sz w:val="16"/>
        </w:rPr>
        <w:t>[25] N. Mishra, M. Gayathri, B. V. S. Reddy, B. S. Kumar, and B. Jaswanth, “AI-enhanced blockchain-based certificate verification using hybrid deep learning models,” in</w:t>
      </w:r>
      <w:r>
        <w:rPr>
          <w:rFonts w:ascii="Times New Roman" w:hAnsi="Times New Roman"/>
          <w:sz w:val="16"/>
        </w:rPr>
        <w:t xml:space="preserve"> </w:t>
      </w:r>
      <w:r>
        <w:rPr>
          <w:iCs/>
          <w:rFonts w:ascii="Times New Roman" w:hAnsi="Times New Roman"/>
          <w:i/>
          <w:sz w:val="16"/>
        </w:rPr>
        <w:t xml:space="preserve">Proc. Int. Conf. Electronics and Renewable Systems (ICEARS)</w:t>
      </w:r>
      <w:r>
        <w:rPr>
          <w:rFonts w:ascii="Times New Roman" w:hAnsi="Times New Roman"/>
          <w:sz w:val="16"/>
        </w:rPr>
        <w:t xml:space="preserve">, 2026, doi: 10.1109/ICEARS67481.2026.11416784.</w:t>
      </w:r>
    </w:p>
    <w:bookmarkEnd w:id="44"/>
    <w:sectPr>
      <w:type w:val="continuous"/>
      <w:pgSz w:w="12240" w:h="15840"/>
      <w:pgMar w:left="893" w:right="893" w:top="1080" w:bottom="1296"/>
      <w:cols w:num="2" w:space="3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compat>
    <w:noColumnBalance/>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rPr>
  </w:style>
  <w:style w:styleId="BodyText" w:type="paragraph">
    <w:name w:val="Body Text"/>
    <w:basedOn w:val="Normal"/>
    <w:link w:val="BodyTextChar"/>
    <w:pPr>
      <w:spacing w:after="180" w:before="180"/>
    </w:pPr>
    <w:qFormat/>
    <w:rPr>
      <w:rFonts w:ascii="Times New Roman" w:hAnsi="Times New Roman" w:eastAsia="Times New Roman"/>
    </w:rPr>
  </w:style>
  <w:style w:customStyle="1" w:styleId="FirstParagraph" w:type="paragraph">
    <w:name w:val="First Paragraph"/>
    <w:basedOn w:val="BodyText"/>
    <w:next w:val="BodyText"/>
    <w:qFormat/>
    <w:rPr>
      <w:rFonts w:ascii="Times New Roman" w:hAnsi="Times New Roman" w:eastAsia="Times New Roman"/>
    </w:rPr>
  </w:style>
  <w:style w:customStyle="1" w:styleId="Compact" w:type="paragraph">
    <w:name w:val="Compact"/>
    <w:basedOn w:val="BodyText"/>
    <w:qFormat/>
    <w:pPr>
      <w:spacing w:after="36" w:before="36"/>
    </w:pPr>
    <w:rPr>
      <w:rFonts w:ascii="Times New Roman" w:hAnsi="Times New Roman" w:eastAsia="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sz w:val="30"/>
      <w:szCs w:val="30"/>
    </w:rPr>
  </w:style>
  <w:style w:customStyle="1" w:styleId="Author" w:type="paragraph">
    <w:name w:val="Author"/>
    <w:next w:val="BodyText"/>
    <w:qFormat/>
    <w:pPr>
      <w:keepNext/>
      <w:keepLines/>
      <w:jc w:val="center"/>
    </w:pPr>
    <w:rPr>
      <w:rFonts w:ascii="Times New Roman" w:hAnsi="Times New Roman" w:eastAsia="Times New Roman"/>
    </w:rPr>
  </w:style>
  <w:style w:styleId="Date" w:type="paragraph">
    <w:name w:val="Date"/>
    <w:next w:val="BodyText"/>
    <w:qFormat/>
    <w:pPr>
      <w:keepNext/>
      <w:keepLines/>
      <w:jc w:val="center"/>
    </w:pPr>
    <w:rPr>
      <w:rFonts w:ascii="Times New Roman" w:hAnsi="Times New Roman" w:eastAsia="Times New Roman"/>
    </w:rPr>
  </w:style>
  <w:style w:customStyle="1" w:styleId="Abstract" w:type="paragraph">
    <w:name w:val="Abstract"/>
    <w:basedOn w:val="Normal"/>
    <w:next w:val="BodyText"/>
    <w:qFormat/>
    <w:pPr>
      <w:keepNext/>
      <w:keepLines/>
      <w:spacing w:after="300" w:before="300"/>
    </w:pPr>
    <w:rPr>
      <w:rFonts w:ascii="Times New Roman" w:hAnsi="Times New Roman" w:eastAsia="Times New Roman"/>
      <w:sz w:val="20"/>
      <w:szCs w:val="20"/>
    </w:rPr>
  </w:style>
  <w:style w:styleId="Bibliography" w:type="paragraph">
    <w:name w:val="Bibliography"/>
    <w:basedOn w:val="Normal"/>
    <w:next w:val="Bibliography"/>
    <w:qFormat/>
    <w:pPr/>
    <w:rPr>
      <w:rFonts w:ascii="Times New Roman" w:hAnsi="Times New Roman" w:eastAsia="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eastAsia="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eastAsia="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eastAsia="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eastAsia="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eastAsia="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eastAsia="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rPr>
  </w:style>
  <w:style w:styleId="FootnoteText" w:type="paragraph">
    <w:name w:val="Footnote Text"/>
    <w:basedOn w:val="Normal"/>
    <w:next w:val="FootnoteText"/>
    <w:uiPriority w:val="9"/>
    <w:unhideWhenUsed/>
    <w:qFormat/>
    <w:rPr>
      <w:rFonts w:ascii="Times New Roman" w:hAnsi="Times New Roman" w:eastAsia="Times New Roman"/>
    </w:rPr>
  </w:style>
  <w:style w:default="1" w:styleId="DefaultParagraphFont" w:type="character">
    <w:name w:val="Default Paragraph Font"/>
    <w:semiHidden/>
    <w:unhideWhenUsed/>
    <w:rPr>
      <w:rFonts w:ascii="Times New Roman" w:hAnsi="Times New Roman" w:eastAsia="Times New Roman"/>
    </w:rPr>
  </w:style>
  <w:style w:default="1" w:styleId="Table" w:type="table">
    <w:name w:val="Table"/>
    <w:basedOn w:val="TableNormal"/>
    <w:semiHidden/>
    <w:unhideWhenUsed/>
    <w:qFormat/>
    <w:rPr>
      <w:rFonts w:ascii="Times New Roman" w:hAnsi="Times New Roman" w:eastAsia="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b/>
    </w:rPr>
  </w:style>
  <w:style w:customStyle="1" w:styleId="Definition" w:type="paragraph">
    <w:name w:val="Definition"/>
    <w:basedOn w:val="Normal"/>
    <w:rPr>
      <w:rFonts w:ascii="Times New Roman" w:hAnsi="Times New Roman" w:eastAsia="Times New Roman"/>
    </w:rPr>
  </w:style>
  <w:style w:styleId="Caption" w:type="paragraph">
    <w:name w:val="Caption"/>
    <w:basedOn w:val="Normal"/>
    <w:link w:val="BodyTextChar"/>
    <w:pPr>
      <w:spacing w:after="120" w:before="0"/>
    </w:pPr>
    <w:rPr>
      <w:rFonts w:ascii="Times New Roman" w:hAnsi="Times New Roman" w:eastAsia="Times New Roman"/>
      <w:i/>
    </w:rPr>
  </w:style>
  <w:style w:customStyle="1" w:styleId="TableCaption" w:type="paragraph">
    <w:name w:val="Table Caption"/>
    <w:basedOn w:val="Caption"/>
    <w:pPr>
      <w:keepNext/>
    </w:pPr>
    <w:rPr>
      <w:rFonts w:ascii="Times New Roman" w:hAnsi="Times New Roman" w:eastAsia="Times New Roman"/>
    </w:rPr>
  </w:style>
  <w:style w:customStyle="1" w:styleId="ImageCaption" w:type="paragraph">
    <w:name w:val="Image Caption"/>
    <w:basedOn w:val="Caption"/>
    <w:rPr>
      <w:rFonts w:ascii="Times New Roman" w:hAnsi="Times New Roman" w:eastAsia="Times New Roman"/>
    </w:rPr>
  </w:style>
  <w:style w:customStyle="1" w:styleId="Figure" w:type="paragraph">
    <w:name w:val="Figure"/>
    <w:basedOn w:val="Normal"/>
    <w:rPr>
      <w:rFonts w:ascii="Times New Roman" w:hAnsi="Times New Roman" w:eastAsia="Times New Roman"/>
    </w:rPr>
  </w:style>
  <w:style w:customStyle="1" w:styleId="CaptionedFigure" w:type="paragraph">
    <w:name w:val="Captioned Figure"/>
    <w:basedOn w:val="Figure"/>
    <w:pPr>
      <w:keepNext/>
    </w:pPr>
    <w:rPr>
      <w:rFonts w:ascii="Times New Roman" w:hAnsi="Times New Roman" w:eastAsia="Times New Roman"/>
    </w:rPr>
  </w:style>
  <w:style w:customStyle="1" w:styleId="BodyTextChar" w:type="character">
    <w:name w:val="Body Text Char"/>
    <w:basedOn w:val="DefaultParagraphFont"/>
    <w:link w:val="BodyText"/>
    <w:rPr>
      <w:rFonts w:ascii="Times New Roman" w:hAnsi="Times New Roman" w:eastAsia="Times New Roman"/>
    </w:rPr>
  </w:style>
  <w:style w:customStyle="1" w:styleId="VerbatimChar" w:type="character">
    <w:name w:val="Verbatim Char"/>
    <w:basedOn w:val="BodyTextChar"/>
    <w:rPr>
      <w:rFonts w:ascii="Times New Roman" w:hAnsi="Times New Roman" w:eastAsia="Times New Roman"/>
      <w:sz w:val="22"/>
    </w:rPr>
  </w:style>
  <w:style w:customStyle="1" w:styleId="SectionNumber" w:type="character">
    <w:name w:val="Section Number"/>
    <w:basedOn w:val="BodyTextChar"/>
    <w:rPr>
      <w:rFonts w:ascii="Times New Roman" w:hAnsi="Times New Roman" w:eastAsia="Times New Roman"/>
    </w:rPr>
  </w:style>
  <w:style w:styleId="FootnoteReference" w:type="character">
    <w:name w:val="Footnote Reference"/>
    <w:basedOn w:val="BodyTextChar"/>
    <w:rPr>
      <w:rFonts w:ascii="Times New Roman" w:hAnsi="Times New Roman" w:eastAsia="Times New Roman"/>
      <w:vertAlign w:val="superscript"/>
    </w:rPr>
  </w:style>
  <w:style w:styleId="Hyperlink" w:type="character">
    <w:name w:val="Hyperlink"/>
    <w:basedOn w:val="BodyTextChar"/>
    <w:rPr>
      <w:rFonts w:ascii="Times New Roman" w:hAnsi="Times New Roman" w:eastAsia="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b w:val="0"/>
      <w:bCs w:val="0"/>
    </w:rPr>
  </w:style>
  <w:style w:type="paragraph" w:customStyle="1" w:styleId="SourceCode">
    <w:name w:val="Source Code"/>
    <w:basedOn w:val="Normal"/>
    <w:link w:val="VerbatimChar"/>
    <w:pPr>
      <w:wordWrap w:val="off"/>
    </w:pPr>
    <w:rPr>
      <w:rFonts w:ascii="Times New Roman" w:hAnsi="Times New Roman" w:eastAsia="Times New Roman"/>
    </w:rPr>
  </w:style>
  <w:style w:type="character" w:customStyle="1" w:styleId="KeywordTok">
    <w:name w:val="KeywordTok"/>
    <w:basedOn w:val="VerbatimChar"/>
    <w:rPr>
      <w:rFonts w:ascii="Times New Roman" w:hAnsi="Times New Roman" w:eastAsia="Times New Roman"/>
      <w:b/>
    </w:rPr>
  </w:style>
  <w:style w:type="character" w:customStyle="1" w:styleId="DataTypeTok">
    <w:name w:val="DataTypeTok"/>
    <w:basedOn w:val="VerbatimChar"/>
    <w:rPr>
      <w:rFonts w:ascii="Times New Roman" w:hAnsi="Times New Roman" w:eastAsia="Times New Roman"/>
    </w:rPr>
  </w:style>
  <w:style w:type="character" w:customStyle="1" w:styleId="DecValTok">
    <w:name w:val="DecValTok"/>
    <w:basedOn w:val="VerbatimChar"/>
    <w:rPr>
      <w:rFonts w:ascii="Times New Roman" w:hAnsi="Times New Roman" w:eastAsia="Times New Roman"/>
    </w:rPr>
  </w:style>
  <w:style w:type="character" w:customStyle="1" w:styleId="BaseNTok">
    <w:name w:val="BaseNTok"/>
    <w:basedOn w:val="VerbatimChar"/>
    <w:rPr>
      <w:rFonts w:ascii="Times New Roman" w:hAnsi="Times New Roman" w:eastAsia="Times New Roman"/>
    </w:rPr>
  </w:style>
  <w:style w:type="character" w:customStyle="1" w:styleId="FloatTok">
    <w:name w:val="FloatTok"/>
    <w:basedOn w:val="VerbatimChar"/>
    <w:rPr>
      <w:rFonts w:ascii="Times New Roman" w:hAnsi="Times New Roman" w:eastAsia="Times New Roman"/>
    </w:rPr>
  </w:style>
  <w:style w:type="character" w:customStyle="1" w:styleId="ConstantTok">
    <w:name w:val="ConstantTok"/>
    <w:basedOn w:val="VerbatimChar"/>
    <w:rPr>
      <w:rFonts w:ascii="Times New Roman" w:hAnsi="Times New Roman" w:eastAsia="Times New Roman"/>
    </w:rPr>
  </w:style>
  <w:style w:type="character" w:customStyle="1" w:styleId="CharTok">
    <w:name w:val="CharTok"/>
    <w:basedOn w:val="VerbatimChar"/>
    <w:rPr>
      <w:rFonts w:ascii="Times New Roman" w:hAnsi="Times New Roman" w:eastAsia="Times New Roman"/>
    </w:rPr>
  </w:style>
  <w:style w:type="character" w:customStyle="1" w:styleId="SpecialCharTok">
    <w:name w:val="SpecialCharTok"/>
    <w:basedOn w:val="VerbatimChar"/>
    <w:rPr>
      <w:rFonts w:ascii="Times New Roman" w:hAnsi="Times New Roman" w:eastAsia="Times New Roman"/>
    </w:rPr>
  </w:style>
  <w:style w:type="character" w:customStyle="1" w:styleId="StringTok">
    <w:name w:val="StringTok"/>
    <w:basedOn w:val="VerbatimChar"/>
    <w:rPr>
      <w:rFonts w:ascii="Times New Roman" w:hAnsi="Times New Roman" w:eastAsia="Times New Roman"/>
    </w:rPr>
  </w:style>
  <w:style w:type="character" w:customStyle="1" w:styleId="VerbatimStringTok">
    <w:name w:val="VerbatimStringTok"/>
    <w:basedOn w:val="VerbatimChar"/>
    <w:rPr>
      <w:rFonts w:ascii="Times New Roman" w:hAnsi="Times New Roman" w:eastAsia="Times New Roman"/>
    </w:rPr>
  </w:style>
  <w:style w:type="character" w:customStyle="1" w:styleId="SpecialStringTok">
    <w:name w:val="SpecialStringTok"/>
    <w:basedOn w:val="VerbatimChar"/>
    <w:rPr>
      <w:rFonts w:ascii="Times New Roman" w:hAnsi="Times New Roman" w:eastAsia="Times New Roman"/>
    </w:rPr>
  </w:style>
  <w:style w:type="character" w:customStyle="1" w:styleId="ImportTok">
    <w:name w:val="ImportTok"/>
    <w:basedOn w:val="VerbatimChar"/>
    <w:rPr>
      <w:rFonts w:ascii="Times New Roman" w:hAnsi="Times New Roman" w:eastAsia="Times New Roman"/>
    </w:rPr>
  </w:style>
  <w:style w:type="character" w:customStyle="1" w:styleId="CommentTok">
    <w:name w:val="CommentTok"/>
    <w:basedOn w:val="VerbatimChar"/>
    <w:rPr>
      <w:rFonts w:ascii="Times New Roman" w:hAnsi="Times New Roman" w:eastAsia="Times New Roman"/>
      <w:i/>
    </w:rPr>
  </w:style>
  <w:style w:type="character" w:customStyle="1" w:styleId="DocumentationTok">
    <w:name w:val="DocumentationTok"/>
    <w:basedOn w:val="VerbatimChar"/>
    <w:rPr>
      <w:rFonts w:ascii="Times New Roman" w:hAnsi="Times New Roman" w:eastAsia="Times New Roman"/>
      <w:i/>
    </w:rPr>
  </w:style>
  <w:style w:type="character" w:customStyle="1" w:styleId="AnnotationTok">
    <w:name w:val="AnnotationTok"/>
    <w:basedOn w:val="VerbatimChar"/>
    <w:rPr>
      <w:rFonts w:ascii="Times New Roman" w:hAnsi="Times New Roman" w:eastAsia="Times New Roman"/>
      <w:b/>
      <w:i/>
    </w:rPr>
  </w:style>
  <w:style w:type="character" w:customStyle="1" w:styleId="CommentVarTok">
    <w:name w:val="CommentVarTok"/>
    <w:basedOn w:val="VerbatimChar"/>
    <w:rPr>
      <w:rFonts w:ascii="Times New Roman" w:hAnsi="Times New Roman" w:eastAsia="Times New Roman"/>
      <w:b/>
      <w:i/>
    </w:rPr>
  </w:style>
  <w:style w:type="character" w:customStyle="1" w:styleId="OtherTok">
    <w:name w:val="OtherTok"/>
    <w:basedOn w:val="VerbatimChar"/>
    <w:rPr>
      <w:rFonts w:ascii="Times New Roman" w:hAnsi="Times New Roman" w:eastAsia="Times New Roman"/>
    </w:rPr>
  </w:style>
  <w:style w:type="character" w:customStyle="1" w:styleId="FunctionTok">
    <w:name w:val="FunctionTok"/>
    <w:basedOn w:val="VerbatimChar"/>
    <w:rPr>
      <w:rFonts w:ascii="Times New Roman" w:hAnsi="Times New Roman" w:eastAsia="Times New Roman"/>
    </w:rPr>
  </w:style>
  <w:style w:type="character" w:customStyle="1" w:styleId="VariableTok">
    <w:name w:val="VariableTok"/>
    <w:basedOn w:val="VerbatimChar"/>
    <w:rPr>
      <w:rFonts w:ascii="Times New Roman" w:hAnsi="Times New Roman" w:eastAsia="Times New Roman"/>
    </w:rPr>
  </w:style>
  <w:style w:type="character" w:customStyle="1" w:styleId="ControlFlowTok">
    <w:name w:val="ControlFlowTok"/>
    <w:basedOn w:val="VerbatimChar"/>
    <w:rPr>
      <w:rFonts w:ascii="Times New Roman" w:hAnsi="Times New Roman" w:eastAsia="Times New Roman"/>
      <w:b/>
    </w:rPr>
  </w:style>
  <w:style w:type="character" w:customStyle="1" w:styleId="OperatorTok">
    <w:name w:val="OperatorTok"/>
    <w:basedOn w:val="VerbatimChar"/>
    <w:rPr>
      <w:rFonts w:ascii="Times New Roman" w:hAnsi="Times New Roman" w:eastAsia="Times New Roman"/>
    </w:rPr>
  </w:style>
  <w:style w:type="character" w:customStyle="1" w:styleId="BuiltInTok">
    <w:name w:val="BuiltInTok"/>
    <w:basedOn w:val="VerbatimChar"/>
    <w:rPr>
      <w:rFonts w:ascii="Times New Roman" w:hAnsi="Times New Roman" w:eastAsia="Times New Roman"/>
    </w:rPr>
  </w:style>
  <w:style w:type="character" w:customStyle="1" w:styleId="ExtensionTok">
    <w:name w:val="ExtensionTok"/>
    <w:basedOn w:val="VerbatimChar"/>
    <w:rPr>
      <w:rFonts w:ascii="Times New Roman" w:hAnsi="Times New Roman" w:eastAsia="Times New Roman"/>
    </w:rPr>
  </w:style>
  <w:style w:type="character" w:customStyle="1" w:styleId="PreprocessorTok">
    <w:name w:val="PreprocessorTok"/>
    <w:basedOn w:val="VerbatimChar"/>
    <w:rPr>
      <w:rFonts w:ascii="Times New Roman" w:hAnsi="Times New Roman" w:eastAsia="Times New Roman"/>
    </w:rPr>
  </w:style>
  <w:style w:type="character" w:customStyle="1" w:styleId="AttributeTok">
    <w:name w:val="AttributeTok"/>
    <w:basedOn w:val="VerbatimChar"/>
    <w:rPr>
      <w:rFonts w:ascii="Times New Roman" w:hAnsi="Times New Roman" w:eastAsia="Times New Roman"/>
    </w:rPr>
  </w:style>
  <w:style w:type="character" w:customStyle="1" w:styleId="RegionMarkerTok">
    <w:name w:val="RegionMarkerTok"/>
    <w:basedOn w:val="VerbatimChar"/>
    <w:rPr>
      <w:rFonts w:ascii="Times New Roman" w:hAnsi="Times New Roman" w:eastAsia="Times New Roman"/>
    </w:rPr>
  </w:style>
  <w:style w:type="character" w:customStyle="1" w:styleId="InformationTok">
    <w:name w:val="InformationTok"/>
    <w:basedOn w:val="VerbatimChar"/>
    <w:rPr>
      <w:rFonts w:ascii="Times New Roman" w:hAnsi="Times New Roman" w:eastAsia="Times New Roman"/>
      <w:b/>
      <w:i/>
    </w:rPr>
  </w:style>
  <w:style w:type="character" w:customStyle="1" w:styleId="WarningTok">
    <w:name w:val="WarningTok"/>
    <w:basedOn w:val="VerbatimChar"/>
    <w:rPr>
      <w:rFonts w:ascii="Times New Roman" w:hAnsi="Times New Roman" w:eastAsia="Times New Roman"/>
      <w:b/>
      <w:i/>
    </w:rPr>
  </w:style>
  <w:style w:type="character" w:customStyle="1" w:styleId="AlertTok">
    <w:name w:val="AlertTok"/>
    <w:basedOn w:val="VerbatimChar"/>
    <w:rPr>
      <w:rFonts w:ascii="Times New Roman" w:hAnsi="Times New Roman" w:eastAsia="Times New Roman"/>
      <w:b/>
    </w:rPr>
  </w:style>
  <w:style w:type="character" w:customStyle="1" w:styleId="ErrorTok">
    <w:name w:val="ErrorTok"/>
    <w:basedOn w:val="VerbatimChar"/>
    <w:rPr>
      <w:rFonts w:ascii="Times New Roman" w:hAnsi="Times New Roman" w:eastAsia="Times New Roman"/>
      <w:b/>
    </w:rPr>
  </w:style>
  <w:style w:type="character" w:customStyle="1" w:styleId="NormalTok">
    <w:name w:val="NormalTok"/>
    <w:basedOn w:val="VerbatimChar"/>
    <w:rPr>
      <w:rFonts w:ascii="Times New Roman" w:hAnsi="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ForgeGuard IEEE Paper</dc:title>
  <dc:creator/>
  <cp:keywords/>
  <dcterms:created xsi:type="dcterms:W3CDTF">2026-10-13T07:51:05Z</dcterms:created>
  <dcterms:modified xsi:type="dcterms:W3CDTF">2026-10-13T07:51:05Z</dcterms:modified>
</cp:coreProperties>
</file>

<file path=docProps/custom.xml><?xml version="1.0" encoding="utf-8"?>
<Properties xmlns="http://schemas.openxmlformats.org/officeDocument/2006/custom-properties" xmlns:vt="http://schemas.openxmlformats.org/officeDocument/2006/docPropsVTypes"/>
</file>