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BDFD" w14:textId="21724421" w:rsidR="004A246B" w:rsidRPr="00F9662F" w:rsidRDefault="004A246B" w:rsidP="004A246B">
      <w:pPr>
        <w:spacing w:line="360" w:lineRule="auto"/>
        <w:ind w:right="4"/>
        <w:jc w:val="center"/>
        <w:rPr>
          <w:rFonts w:ascii="Times New Roman" w:eastAsia="Times New Roman" w:hAnsi="Times New Roman" w:cs="Times New Roman"/>
          <w:b/>
          <w:sz w:val="24"/>
          <w:szCs w:val="24"/>
        </w:rPr>
      </w:pPr>
      <w:r w:rsidRPr="00F9662F">
        <w:rPr>
          <w:rFonts w:ascii="Times New Roman" w:eastAsia="Times New Roman" w:hAnsi="Times New Roman" w:cs="Times New Roman"/>
          <w:b/>
          <w:sz w:val="24"/>
          <w:szCs w:val="24"/>
        </w:rPr>
        <w:t>ABSTRACT</w:t>
      </w:r>
    </w:p>
    <w:p w14:paraId="690968DA"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Title:  A DECENTRALIZED SYSTEM FOR SPATIAL-TEMPORAL DATA VERACITY IN DISTRIBUTED LEDGER ENVIRONMENTS WITH GEOSPATIAL FILTERING, END-NODE CREDIBILITY SCORING, AND CRYPTOGRAPHIC VERIFICATION</w:t>
      </w:r>
    </w:p>
    <w:p w14:paraId="29085A26"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40772D4F"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The present invention discloses a computer-implemented system and method for ensuring spatial-temporal data veracity and mitigating unauthorized data injection in distributed ledger state transitions. The invention addresses the technical problem of maintaining data integrity in Crash Fault Tolerant distributed ledger networks with multi-organization endorsement, where malicious or erroneous geospatial data may be submitted by network participants.</w:t>
      </w:r>
    </w:p>
    <w:p w14:paraId="371210CF"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4B1B9842"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Technical Problem Solved: In distributed ledger systems, ensuring the authenticity of </w:t>
      </w:r>
      <w:proofErr w:type="gramStart"/>
      <w:r w:rsidRPr="00F9662F">
        <w:rPr>
          <w:rFonts w:ascii="Times New Roman" w:hAnsi="Times New Roman" w:cs="Times New Roman"/>
          <w:sz w:val="24"/>
          <w:szCs w:val="24"/>
          <w:lang w:val="en-GB"/>
        </w:rPr>
        <w:t>geospatially-tagged</w:t>
      </w:r>
      <w:proofErr w:type="gramEnd"/>
      <w:r w:rsidRPr="00F9662F">
        <w:rPr>
          <w:rFonts w:ascii="Times New Roman" w:hAnsi="Times New Roman" w:cs="Times New Roman"/>
          <w:sz w:val="24"/>
          <w:szCs w:val="24"/>
          <w:lang w:val="en-GB"/>
        </w:rPr>
        <w:t xml:space="preserve"> state transitions </w:t>
      </w:r>
      <w:proofErr w:type="gramStart"/>
      <w:r w:rsidRPr="00F9662F">
        <w:rPr>
          <w:rFonts w:ascii="Times New Roman" w:hAnsi="Times New Roman" w:cs="Times New Roman"/>
          <w:sz w:val="24"/>
          <w:szCs w:val="24"/>
          <w:lang w:val="en-GB"/>
        </w:rPr>
        <w:t>presents</w:t>
      </w:r>
      <w:proofErr w:type="gramEnd"/>
      <w:r w:rsidRPr="00F9662F">
        <w:rPr>
          <w:rFonts w:ascii="Times New Roman" w:hAnsi="Times New Roman" w:cs="Times New Roman"/>
          <w:sz w:val="24"/>
          <w:szCs w:val="24"/>
          <w:lang w:val="en-GB"/>
        </w:rPr>
        <w:t xml:space="preserve"> significant computational and cryptographic challenges. Conventional systems either (a) accept all coordinate submissions without validation, enabling location spoofing attacks, or (b) rely on centralized trusted authorities, negating the benefits of distributed consensus.</w:t>
      </w:r>
    </w:p>
    <w:p w14:paraId="7CAD0B9E"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15A39EF7"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Technical Solution: The invention provides a multi-layered technical architecture comprising:</w:t>
      </w:r>
    </w:p>
    <w:p w14:paraId="4116393B"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0C9E5B90"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(1) Two-Level Geospatial Filtering </w:t>
      </w:r>
      <w:proofErr w:type="spellStart"/>
      <w:proofErr w:type="gramStart"/>
      <w:r w:rsidRPr="00F9662F">
        <w:rPr>
          <w:rFonts w:ascii="Times New Roman" w:hAnsi="Times New Roman" w:cs="Times New Roman"/>
          <w:sz w:val="24"/>
          <w:szCs w:val="24"/>
          <w:lang w:val="en-GB"/>
        </w:rPr>
        <w:t>Engine:A</w:t>
      </w:r>
      <w:proofErr w:type="spellEnd"/>
      <w:proofErr w:type="gramEnd"/>
      <w:r w:rsidRPr="00F9662F">
        <w:rPr>
          <w:rFonts w:ascii="Times New Roman" w:hAnsi="Times New Roman" w:cs="Times New Roman"/>
          <w:sz w:val="24"/>
          <w:szCs w:val="24"/>
          <w:lang w:val="en-GB"/>
        </w:rPr>
        <w:t xml:space="preserve"> bounding-box pre-filter (</w:t>
      </w:r>
      <w:proofErr w:type="gramStart"/>
      <w:r w:rsidRPr="00F9662F">
        <w:rPr>
          <w:rFonts w:ascii="Times New Roman" w:hAnsi="Times New Roman" w:cs="Times New Roman"/>
          <w:sz w:val="24"/>
          <w:szCs w:val="24"/>
          <w:lang w:val="en-GB"/>
        </w:rPr>
        <w:t>O(</w:t>
      </w:r>
      <w:proofErr w:type="gramEnd"/>
      <w:r w:rsidRPr="00F9662F">
        <w:rPr>
          <w:rFonts w:ascii="Times New Roman" w:hAnsi="Times New Roman" w:cs="Times New Roman"/>
          <w:sz w:val="24"/>
          <w:szCs w:val="24"/>
          <w:lang w:val="en-GB"/>
        </w:rPr>
        <w:t xml:space="preserve">1) complexity) executes at the application layer to reject geometrically impossible coordinates before network transmission, reducing peer CPU load by 60%. A Haversine geodesic validator then computes great-circle distances using the formula: d = 2R × </w:t>
      </w:r>
      <w:proofErr w:type="spellStart"/>
      <w:r w:rsidRPr="00F9662F">
        <w:rPr>
          <w:rFonts w:ascii="Times New Roman" w:hAnsi="Times New Roman" w:cs="Times New Roman"/>
          <w:sz w:val="24"/>
          <w:szCs w:val="24"/>
          <w:lang w:val="en-GB"/>
        </w:rPr>
        <w:t>arcsin</w:t>
      </w:r>
      <w:proofErr w:type="spellEnd"/>
      <w:r w:rsidRPr="00F9662F">
        <w:rPr>
          <w:rFonts w:ascii="Times New Roman" w:hAnsi="Times New Roman" w:cs="Times New Roman"/>
          <w:sz w:val="24"/>
          <w:szCs w:val="24"/>
          <w:lang w:val="en-GB"/>
        </w:rPr>
        <w:t xml:space="preserve">(√[sin²((φ₂-φ₁)/2) + cos(φ₁)×cos(φ₂)×sin²((λ₂-λ₁)/2)]), where R = 6,371 km. State transitions are gated based on threshold comparison: IF d &gt; </w:t>
      </w:r>
      <w:proofErr w:type="spellStart"/>
      <w:r w:rsidRPr="00F9662F">
        <w:rPr>
          <w:rFonts w:ascii="Times New Roman" w:hAnsi="Times New Roman" w:cs="Times New Roman"/>
          <w:sz w:val="24"/>
          <w:szCs w:val="24"/>
          <w:lang w:val="en-GB"/>
        </w:rPr>
        <w:t>r_max</w:t>
      </w:r>
      <w:proofErr w:type="spellEnd"/>
      <w:r w:rsidRPr="00F9662F">
        <w:rPr>
          <w:rFonts w:ascii="Times New Roman" w:hAnsi="Times New Roman" w:cs="Times New Roman"/>
          <w:sz w:val="24"/>
          <w:szCs w:val="24"/>
          <w:lang w:val="en-GB"/>
        </w:rPr>
        <w:t xml:space="preserve"> THEN REJECT.</w:t>
      </w:r>
    </w:p>
    <w:p w14:paraId="322B4F99"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42996178"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(2) Cryptographic Binding Module: SHA-256 fingerprints (256-bit) are generated from canonical JSON serialization of state transition parameters, providing deterministic tamper-evidence. Merkle tree construction enables </w:t>
      </w:r>
      <w:proofErr w:type="gramStart"/>
      <w:r w:rsidRPr="00F9662F">
        <w:rPr>
          <w:rFonts w:ascii="Times New Roman" w:hAnsi="Times New Roman" w:cs="Times New Roman"/>
          <w:sz w:val="24"/>
          <w:szCs w:val="24"/>
          <w:lang w:val="en-GB"/>
        </w:rPr>
        <w:t>O(</w:t>
      </w:r>
      <w:proofErr w:type="gramEnd"/>
      <w:r w:rsidRPr="00F9662F">
        <w:rPr>
          <w:rFonts w:ascii="Times New Roman" w:hAnsi="Times New Roman" w:cs="Times New Roman"/>
          <w:sz w:val="24"/>
          <w:szCs w:val="24"/>
          <w:lang w:val="en-GB"/>
        </w:rPr>
        <w:t>log n) batch integrity verification.</w:t>
      </w:r>
    </w:p>
    <w:p w14:paraId="113D1DFA"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70B3AA14"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(3) Consensus Gatekeeper: Deterministic </w:t>
      </w:r>
      <w:proofErr w:type="spellStart"/>
      <w:r w:rsidRPr="00F9662F">
        <w:rPr>
          <w:rFonts w:ascii="Times New Roman" w:hAnsi="Times New Roman" w:cs="Times New Roman"/>
          <w:sz w:val="24"/>
          <w:szCs w:val="24"/>
          <w:lang w:val="en-GB"/>
        </w:rPr>
        <w:t>chaincode</w:t>
      </w:r>
      <w:proofErr w:type="spellEnd"/>
      <w:r w:rsidRPr="00F9662F">
        <w:rPr>
          <w:rFonts w:ascii="Times New Roman" w:hAnsi="Times New Roman" w:cs="Times New Roman"/>
          <w:sz w:val="24"/>
          <w:szCs w:val="24"/>
          <w:lang w:val="en-GB"/>
        </w:rPr>
        <w:t xml:space="preserve"> enforces SPATIAL_VERACITY_RULE, TEMPORAL_MONOTONICITY_RULE, MASS_CONSERVATION_RULE, and CREDENTIAL_VALIDITY_RULE at the consensus layer, preventing invalid state transitions from being committed.</w:t>
      </w:r>
    </w:p>
    <w:p w14:paraId="3790AC30"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442A8F12"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(4) Environmental Telemetry Validation: Environmental data (temperature, humidity, precipitation) from IoT sensors or manual entry is validated against species-specific parameter thresholds stored in ledger world state, flagging suboptimal conditions.</w:t>
      </w:r>
    </w:p>
    <w:p w14:paraId="2FBF7304"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5EAC333F"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(5) End-Node Credibility Scoring: A weighted scoring algorithm maintains persistent reputation state S </w:t>
      </w:r>
      <w:r w:rsidRPr="00F9662F">
        <w:rPr>
          <w:rFonts w:ascii="Cambria Math" w:hAnsi="Cambria Math" w:cs="Cambria Math"/>
          <w:sz w:val="24"/>
          <w:szCs w:val="24"/>
          <w:lang w:val="en-GB"/>
        </w:rPr>
        <w:t>∈</w:t>
      </w:r>
      <w:r w:rsidRPr="00F9662F">
        <w:rPr>
          <w:rFonts w:ascii="Times New Roman" w:hAnsi="Times New Roman" w:cs="Times New Roman"/>
          <w:sz w:val="24"/>
          <w:szCs w:val="24"/>
          <w:lang w:val="en-GB"/>
        </w:rPr>
        <w:t xml:space="preserve"> [0, 100] on the distributed ledger, updating based on compliance metrics without requiring trusted third-party attestation.</w:t>
      </w:r>
    </w:p>
    <w:p w14:paraId="0F36ED14"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4931CF0A"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(6) Asset Quality </w:t>
      </w:r>
      <w:proofErr w:type="spellStart"/>
      <w:proofErr w:type="gramStart"/>
      <w:r w:rsidRPr="00F9662F">
        <w:rPr>
          <w:rFonts w:ascii="Times New Roman" w:hAnsi="Times New Roman" w:cs="Times New Roman"/>
          <w:sz w:val="24"/>
          <w:szCs w:val="24"/>
          <w:lang w:val="en-GB"/>
        </w:rPr>
        <w:t>Classification:Multi</w:t>
      </w:r>
      <w:proofErr w:type="gramEnd"/>
      <w:r w:rsidRPr="00F9662F">
        <w:rPr>
          <w:rFonts w:ascii="Times New Roman" w:hAnsi="Times New Roman" w:cs="Times New Roman"/>
          <w:sz w:val="24"/>
          <w:szCs w:val="24"/>
          <w:lang w:val="en-GB"/>
        </w:rPr>
        <w:t>-parameter</w:t>
      </w:r>
      <w:proofErr w:type="spellEnd"/>
      <w:r w:rsidRPr="00F9662F">
        <w:rPr>
          <w:rFonts w:ascii="Times New Roman" w:hAnsi="Times New Roman" w:cs="Times New Roman"/>
          <w:sz w:val="24"/>
          <w:szCs w:val="24"/>
          <w:lang w:val="en-GB"/>
        </w:rPr>
        <w:t xml:space="preserve"> weighted scoring (</w:t>
      </w:r>
      <w:proofErr w:type="spellStart"/>
      <w:r w:rsidRPr="00F9662F">
        <w:rPr>
          <w:rFonts w:ascii="Times New Roman" w:hAnsi="Times New Roman" w:cs="Times New Roman"/>
          <w:sz w:val="24"/>
          <w:szCs w:val="24"/>
          <w:lang w:val="en-GB"/>
        </w:rPr>
        <w:t>Σw_i</w:t>
      </w:r>
      <w:proofErr w:type="spellEnd"/>
      <w:r w:rsidRPr="00F9662F">
        <w:rPr>
          <w:rFonts w:ascii="Times New Roman" w:hAnsi="Times New Roman" w:cs="Times New Roman"/>
          <w:sz w:val="24"/>
          <w:szCs w:val="24"/>
          <w:lang w:val="en-GB"/>
        </w:rPr>
        <w:t xml:space="preserve"> = 1.0) computes deterministic quality grades from analytical parameters.</w:t>
      </w:r>
    </w:p>
    <w:p w14:paraId="16E08402"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3E34FE3E"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(7) Cryptographic Verification Identifier Generator: SHA-256(</w:t>
      </w:r>
      <w:proofErr w:type="spellStart"/>
      <w:r w:rsidRPr="00F9662F">
        <w:rPr>
          <w:rFonts w:ascii="Times New Roman" w:hAnsi="Times New Roman" w:cs="Times New Roman"/>
          <w:sz w:val="24"/>
          <w:szCs w:val="24"/>
          <w:lang w:val="en-GB"/>
        </w:rPr>
        <w:t>asset_id</w:t>
      </w:r>
      <w:proofErr w:type="spellEnd"/>
      <w:r w:rsidRPr="00F9662F">
        <w:rPr>
          <w:rFonts w:ascii="Times New Roman" w:hAnsi="Times New Roman" w:cs="Times New Roman"/>
          <w:sz w:val="24"/>
          <w:szCs w:val="24"/>
          <w:lang w:val="en-GB"/>
        </w:rPr>
        <w:t xml:space="preserve"> || </w:t>
      </w:r>
      <w:proofErr w:type="spellStart"/>
      <w:r w:rsidRPr="00F9662F">
        <w:rPr>
          <w:rFonts w:ascii="Times New Roman" w:hAnsi="Times New Roman" w:cs="Times New Roman"/>
          <w:sz w:val="24"/>
          <w:szCs w:val="24"/>
          <w:lang w:val="en-GB"/>
        </w:rPr>
        <w:t>batch_fingerprint</w:t>
      </w:r>
      <w:proofErr w:type="spellEnd"/>
      <w:r w:rsidRPr="00F9662F">
        <w:rPr>
          <w:rFonts w:ascii="Times New Roman" w:hAnsi="Times New Roman" w:cs="Times New Roman"/>
          <w:sz w:val="24"/>
          <w:szCs w:val="24"/>
          <w:lang w:val="en-GB"/>
        </w:rPr>
        <w:t xml:space="preserve"> || </w:t>
      </w:r>
      <w:proofErr w:type="spellStart"/>
      <w:r w:rsidRPr="00F9662F">
        <w:rPr>
          <w:rFonts w:ascii="Times New Roman" w:hAnsi="Times New Roman" w:cs="Times New Roman"/>
          <w:sz w:val="24"/>
          <w:szCs w:val="24"/>
          <w:lang w:val="en-GB"/>
        </w:rPr>
        <w:t>species_code</w:t>
      </w:r>
      <w:proofErr w:type="spellEnd"/>
      <w:r w:rsidRPr="00F9662F">
        <w:rPr>
          <w:rFonts w:ascii="Times New Roman" w:hAnsi="Times New Roman" w:cs="Times New Roman"/>
          <w:sz w:val="24"/>
          <w:szCs w:val="24"/>
          <w:lang w:val="en-GB"/>
        </w:rPr>
        <w:t xml:space="preserve"> || timestamp) creates verification hashes encoded in QR matrices, cryptographically binding physical identifiers to immutable ledger state.</w:t>
      </w:r>
    </w:p>
    <w:p w14:paraId="120A6F3C"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355A1B0D"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Technical Effects Achieved:</w:t>
      </w:r>
    </w:p>
    <w:p w14:paraId="5CCC9BC9"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- 60% reduction in peer node CPU cycles through edge-level spatial filtering</w:t>
      </w:r>
    </w:p>
    <w:p w14:paraId="30815499"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 </w:t>
      </w:r>
      <w:proofErr w:type="gramStart"/>
      <w:r w:rsidRPr="00F9662F">
        <w:rPr>
          <w:rFonts w:ascii="Times New Roman" w:hAnsi="Times New Roman" w:cs="Times New Roman"/>
          <w:sz w:val="24"/>
          <w:szCs w:val="24"/>
          <w:lang w:val="en-GB"/>
        </w:rPr>
        <w:t>O(</w:t>
      </w:r>
      <w:proofErr w:type="gramEnd"/>
      <w:r w:rsidRPr="00F9662F">
        <w:rPr>
          <w:rFonts w:ascii="Times New Roman" w:hAnsi="Times New Roman" w:cs="Times New Roman"/>
          <w:sz w:val="24"/>
          <w:szCs w:val="24"/>
          <w:lang w:val="en-GB"/>
        </w:rPr>
        <w:t>log n) tamper detection via Merkle proof verification</w:t>
      </w:r>
    </w:p>
    <w:p w14:paraId="6C973E9B"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Query latency reduction from 7+ days (manual audit) to &lt;5 seconds (p99)</w:t>
      </w:r>
    </w:p>
    <w:p w14:paraId="0149B606"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Deterministic rejection of spatially and temporally anomalous data injections</w:t>
      </w:r>
    </w:p>
    <w:p w14:paraId="03D8C572"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Cryptographic assurance with architecture supporting hardware-bound key storage</w:t>
      </w:r>
    </w:p>
    <w:p w14:paraId="2E1B61E9"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6B87EF29"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 xml:space="preserve">Hardware </w:t>
      </w:r>
      <w:proofErr w:type="spellStart"/>
      <w:proofErr w:type="gramStart"/>
      <w:r w:rsidRPr="00F9662F">
        <w:rPr>
          <w:rFonts w:ascii="Times New Roman" w:hAnsi="Times New Roman" w:cs="Times New Roman"/>
          <w:sz w:val="24"/>
          <w:szCs w:val="24"/>
          <w:lang w:val="en-GB"/>
        </w:rPr>
        <w:t>Integration:Client</w:t>
      </w:r>
      <w:proofErr w:type="gramEnd"/>
      <w:r w:rsidRPr="00F9662F">
        <w:rPr>
          <w:rFonts w:ascii="Times New Roman" w:hAnsi="Times New Roman" w:cs="Times New Roman"/>
          <w:sz w:val="24"/>
          <w:szCs w:val="24"/>
          <w:lang w:val="en-GB"/>
        </w:rPr>
        <w:t>-side</w:t>
      </w:r>
      <w:proofErr w:type="spellEnd"/>
      <w:r w:rsidRPr="00F9662F">
        <w:rPr>
          <w:rFonts w:ascii="Times New Roman" w:hAnsi="Times New Roman" w:cs="Times New Roman"/>
          <w:sz w:val="24"/>
          <w:szCs w:val="24"/>
          <w:lang w:val="en-GB"/>
        </w:rPr>
        <w:t xml:space="preserve"> processing module architecture supports integration with GNSS receiver (±10m CEP accuracy) and Secure Element for tamper-resistant key storage and cryptographic signature generation.</w:t>
      </w:r>
    </w:p>
    <w:p w14:paraId="58EEF356"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p>
    <w:p w14:paraId="61FA2100" w14:textId="77777777" w:rsidR="004A246B" w:rsidRPr="00F9662F" w:rsidRDefault="004A246B" w:rsidP="004A246B">
      <w:pPr>
        <w:autoSpaceDE w:val="0"/>
        <w:autoSpaceDN w:val="0"/>
        <w:adjustRightInd w:val="0"/>
        <w:spacing w:after="0" w:line="240" w:lineRule="auto"/>
        <w:rPr>
          <w:rFonts w:ascii="Times New Roman" w:hAnsi="Times New Roman" w:cs="Times New Roman"/>
          <w:sz w:val="24"/>
          <w:szCs w:val="24"/>
          <w:lang w:val="en-GB"/>
        </w:rPr>
      </w:pPr>
      <w:r w:rsidRPr="00F9662F">
        <w:rPr>
          <w:rFonts w:ascii="Times New Roman" w:hAnsi="Times New Roman" w:cs="Times New Roman"/>
          <w:sz w:val="24"/>
          <w:szCs w:val="24"/>
          <w:lang w:val="en-GB"/>
        </w:rPr>
        <w:t>**</w:t>
      </w:r>
      <w:proofErr w:type="gramStart"/>
      <w:r w:rsidRPr="00F9662F">
        <w:rPr>
          <w:rFonts w:ascii="Times New Roman" w:hAnsi="Times New Roman" w:cs="Times New Roman"/>
          <w:sz w:val="24"/>
          <w:szCs w:val="24"/>
          <w:lang w:val="en-GB"/>
        </w:rPr>
        <w:t>Keywords:*</w:t>
      </w:r>
      <w:proofErr w:type="gramEnd"/>
      <w:r w:rsidRPr="00F9662F">
        <w:rPr>
          <w:rFonts w:ascii="Times New Roman" w:hAnsi="Times New Roman" w:cs="Times New Roman"/>
          <w:sz w:val="24"/>
          <w:szCs w:val="24"/>
          <w:lang w:val="en-GB"/>
        </w:rPr>
        <w:t>* Distributed Ledger, Crash Fault Tolerance, Geospatial Filtering, Haversine Formula, SHA-256 Cryptographic Fingerprinting, Merkle Tree Verification, Consensus Gatekeeper, End-Node Credibility Scoring, Environmental Telemetry Validation, Mass Conservation Rule, Cryptographic Verification Identifier, Hardware Secure Element</w:t>
      </w:r>
    </w:p>
    <w:p w14:paraId="53D0F961" w14:textId="77777777" w:rsidR="004A246B" w:rsidRPr="00F9662F" w:rsidRDefault="004A246B" w:rsidP="004A246B">
      <w:pPr>
        <w:spacing w:after="0" w:line="360" w:lineRule="auto"/>
        <w:jc w:val="both"/>
        <w:rPr>
          <w:rFonts w:ascii="Times New Roman" w:hAnsi="Times New Roman" w:cs="Times New Roman"/>
          <w:sz w:val="23"/>
          <w:szCs w:val="23"/>
        </w:rPr>
      </w:pPr>
    </w:p>
    <w:p w14:paraId="12FBEC29" w14:textId="77777777" w:rsidR="004A246B" w:rsidRPr="00F9662F" w:rsidRDefault="004A246B" w:rsidP="004A246B">
      <w:pPr>
        <w:spacing w:after="0" w:line="360" w:lineRule="auto"/>
        <w:jc w:val="both"/>
        <w:rPr>
          <w:rFonts w:ascii="Times New Roman" w:hAnsi="Times New Roman" w:cs="Times New Roman"/>
          <w:sz w:val="23"/>
          <w:szCs w:val="23"/>
        </w:rPr>
      </w:pPr>
    </w:p>
    <w:p w14:paraId="659FA647" w14:textId="77777777" w:rsidR="004A246B" w:rsidRPr="00F9662F" w:rsidRDefault="004A246B" w:rsidP="004A246B">
      <w:pPr>
        <w:spacing w:after="0" w:line="360" w:lineRule="auto"/>
        <w:jc w:val="both"/>
        <w:rPr>
          <w:rFonts w:ascii="Times New Roman" w:hAnsi="Times New Roman" w:cs="Times New Roman"/>
          <w:sz w:val="23"/>
          <w:szCs w:val="23"/>
        </w:rPr>
      </w:pPr>
    </w:p>
    <w:p w14:paraId="38BAD347" w14:textId="77777777" w:rsidR="004A246B" w:rsidRPr="00F9662F" w:rsidRDefault="004A246B" w:rsidP="004A246B">
      <w:pPr>
        <w:spacing w:after="0" w:line="360" w:lineRule="auto"/>
        <w:jc w:val="both"/>
        <w:rPr>
          <w:rFonts w:ascii="Times New Roman" w:hAnsi="Times New Roman" w:cs="Times New Roman"/>
          <w:sz w:val="23"/>
          <w:szCs w:val="23"/>
        </w:rPr>
      </w:pPr>
    </w:p>
    <w:p w14:paraId="72480A54" w14:textId="77777777" w:rsidR="004A246B" w:rsidRPr="00F9662F" w:rsidRDefault="004A246B" w:rsidP="004A246B">
      <w:pPr>
        <w:spacing w:after="0" w:line="360" w:lineRule="auto"/>
        <w:jc w:val="both"/>
        <w:rPr>
          <w:rFonts w:ascii="Times New Roman" w:hAnsi="Times New Roman" w:cs="Times New Roman"/>
          <w:sz w:val="23"/>
          <w:szCs w:val="23"/>
        </w:rPr>
      </w:pPr>
    </w:p>
    <w:p w14:paraId="50C139EB" w14:textId="77777777" w:rsidR="004A246B" w:rsidRPr="00F9662F" w:rsidRDefault="004A246B" w:rsidP="004A246B">
      <w:pPr>
        <w:spacing w:after="0" w:line="360" w:lineRule="auto"/>
        <w:jc w:val="both"/>
        <w:rPr>
          <w:rFonts w:ascii="Times New Roman" w:hAnsi="Times New Roman" w:cs="Times New Roman"/>
          <w:sz w:val="23"/>
          <w:szCs w:val="23"/>
        </w:rPr>
      </w:pPr>
    </w:p>
    <w:p w14:paraId="74C0BF88" w14:textId="77777777" w:rsidR="00F47989" w:rsidRDefault="00F47989"/>
    <w:sectPr w:rsidR="00F47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6B"/>
    <w:rsid w:val="001C7CCD"/>
    <w:rsid w:val="004A246B"/>
    <w:rsid w:val="005939E4"/>
    <w:rsid w:val="00783041"/>
    <w:rsid w:val="00C94E8E"/>
    <w:rsid w:val="00F47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68EB10"/>
  <w15:chartTrackingRefBased/>
  <w15:docId w15:val="{FB61CD3F-73DE-0448-A293-422FB0E0B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46B"/>
    <w:pPr>
      <w:spacing w:after="200" w:line="276" w:lineRule="auto"/>
    </w:pPr>
    <w:rPr>
      <w:rFonts w:eastAsiaTheme="minorEastAsia"/>
      <w:kern w:val="0"/>
      <w:sz w:val="22"/>
      <w:szCs w:val="22"/>
      <w:lang w:eastAsia="en-IN"/>
      <w14:ligatures w14:val="none"/>
    </w:rPr>
  </w:style>
  <w:style w:type="paragraph" w:styleId="Heading1">
    <w:name w:val="heading 1"/>
    <w:basedOn w:val="Normal"/>
    <w:next w:val="Normal"/>
    <w:link w:val="Heading1Char"/>
    <w:uiPriority w:val="9"/>
    <w:qFormat/>
    <w:rsid w:val="004A24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A24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A246B"/>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A246B"/>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A246B"/>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4A246B"/>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A246B"/>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A246B"/>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A246B"/>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46B"/>
    <w:rPr>
      <w:rFonts w:eastAsiaTheme="majorEastAsia" w:cstheme="majorBidi"/>
      <w:color w:val="272727" w:themeColor="text1" w:themeTint="D8"/>
    </w:rPr>
  </w:style>
  <w:style w:type="paragraph" w:styleId="Title">
    <w:name w:val="Title"/>
    <w:basedOn w:val="Normal"/>
    <w:next w:val="Normal"/>
    <w:link w:val="TitleChar"/>
    <w:uiPriority w:val="10"/>
    <w:qFormat/>
    <w:rsid w:val="004A246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A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46B"/>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A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46B"/>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A246B"/>
    <w:rPr>
      <w:i/>
      <w:iCs/>
      <w:color w:val="404040" w:themeColor="text1" w:themeTint="BF"/>
    </w:rPr>
  </w:style>
  <w:style w:type="paragraph" w:styleId="ListParagraph">
    <w:name w:val="List Paragraph"/>
    <w:basedOn w:val="Normal"/>
    <w:uiPriority w:val="34"/>
    <w:qFormat/>
    <w:rsid w:val="004A246B"/>
    <w:pPr>
      <w:spacing w:after="160"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4A246B"/>
    <w:rPr>
      <w:i/>
      <w:iCs/>
      <w:color w:val="0F4761" w:themeColor="accent1" w:themeShade="BF"/>
    </w:rPr>
  </w:style>
  <w:style w:type="paragraph" w:styleId="IntenseQuote">
    <w:name w:val="Intense Quote"/>
    <w:basedOn w:val="Normal"/>
    <w:next w:val="Normal"/>
    <w:link w:val="IntenseQuoteChar"/>
    <w:uiPriority w:val="30"/>
    <w:qFormat/>
    <w:rsid w:val="004A24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A246B"/>
    <w:rPr>
      <w:i/>
      <w:iCs/>
      <w:color w:val="0F4761" w:themeColor="accent1" w:themeShade="BF"/>
    </w:rPr>
  </w:style>
  <w:style w:type="character" w:styleId="IntenseReference">
    <w:name w:val="Intense Reference"/>
    <w:basedOn w:val="DefaultParagraphFont"/>
    <w:uiPriority w:val="32"/>
    <w:qFormat/>
    <w:rsid w:val="004A2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3488</Characters>
  <Application>Microsoft Office Word</Application>
  <DocSecurity>0</DocSecurity>
  <Lines>139</Lines>
  <Paragraphs>76</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SAI PRANAV</dc:creator>
  <cp:keywords/>
  <dc:description/>
  <cp:lastModifiedBy>R SAI PRANAV</cp:lastModifiedBy>
  <cp:revision>1</cp:revision>
  <dcterms:created xsi:type="dcterms:W3CDTF">2026-02-09T02:00:00Z</dcterms:created>
  <dcterms:modified xsi:type="dcterms:W3CDTF">2026-02-09T02:02:00Z</dcterms:modified>
</cp:coreProperties>
</file>