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BCSE402L – Big Data Analytics</w:t>
      </w:r>
    </w:p>
    <w:p/>
    <w:p>
      <w:pPr>
        <w:jc w:val="center"/>
      </w:pPr>
      <w:r>
        <w:rPr>
          <w:b/>
          <w:color w:val="1F497D"/>
          <w:sz w:val="36"/>
        </w:rPr>
        <w:t>Digital Assignment 2 (DA2) – Progress Report</w:t>
      </w:r>
    </w:p>
    <w:p/>
    <w:p>
      <w:pPr>
        <w:jc w:val="center"/>
      </w:pPr>
      <w:r>
        <w:rPr>
          <w:i/>
          <w:sz w:val="26"/>
        </w:rPr>
        <w:t>Predictive Shipment Delay Analytics</w:t>
        <w:br/>
        <w:t>for Logistics Decision Support</w:t>
      </w:r>
    </w:p>
    <w:p/>
    <w:p>
      <w:pPr>
        <w:jc w:val="center"/>
      </w:pPr>
      <w:r>
        <w:rPr>
          <w:b/>
        </w:rPr>
        <w:t>Team Members</w:t>
        <w:br/>
      </w:r>
      <w:r>
        <w:t>Pranav Satish Khadse  –  23BLC1237</w:t>
        <w:br/>
        <w:t>Abhinav Kumar Singh   –  23BLC1209</w:t>
        <w:br/>
        <w:t>Rishi Jain            –  23BLC1242</w:t>
        <w:br/>
        <w:t>Anmol Kapil           –  23BLC1229</w:t>
        <w:br/>
      </w:r>
      <w:r>
        <w:br/>
        <w:t>Date: September 2026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1. Application of Big Data Concepts</w:t>
      </w:r>
    </w:p>
    <w:p>
      <w:r>
        <w:t>For this project we applied three core Big Data techniques: HDFS for distributed storage, PySpark for distributed data processing, and Spark SQL for analytical querying.</w:t>
      </w:r>
    </w:p>
    <w:p>
      <w:pPr>
        <w:pStyle w:val="Heading2"/>
      </w:pPr>
      <w:r>
        <w:t>1.1  Hadoop HDFS – Dataset Storage</w:t>
      </w:r>
    </w:p>
    <w:p>
      <w:r>
        <w:t>We installed Hadoop 3.3.6 natively on Windows and configured a single-node cluster with a NameNode and DataNode. The raw dataset (180,519 records, ~96 MB) was uploaded from the local filesystem into the HDFS virtual directory '/user/logistics/project_data/' using the CLI command below. This ensures data is managed by Hadoop rather than the OS filesystem, which is the first step toward distributed storage.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hdfs dfs -mkdir -p /user/logistics/project_data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hdfs dfs -put dataset/DataCoSupplyChainDataset.csv /user/logistics/project_data/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hdfs dfs -ls /user/logistics/project_data/</w:t>
      </w:r>
    </w:p>
    <w:p>
      <w:r>
        <w:t>[ Insert screenshot of hdfs dfs -ls output here ]</w:t>
      </w:r>
    </w:p>
    <w:p>
      <w:pPr>
        <w:pStyle w:val="Heading2"/>
      </w:pPr>
      <w:r>
        <w:t>1.2  PySpark – Distributed Processing &amp; Transformation</w:t>
      </w:r>
    </w:p>
    <w:p>
      <w:r>
        <w:t>We initialized a PySpark SparkSession and read the dataset directly from HDFS. Spark distributes the read and subsequent operations across its worker threads automatically. We selected 8 relevant columns and removed any rows with null values in those fields.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spark = SparkSession.builder.appName("DA2_Shipment_Delay_Analytics").getOrCreate()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df = spark.read.option("header","true").option("encoding","iso-8859-1")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 xml:space="preserve">           .csv("hdfs://localhost:9000/user/logistics/project_data/DataCoSupplyChainDataset.csv")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df_clean = df.select(selected_cols).dropna()</w:t>
      </w:r>
    </w:p>
    <w:p>
      <w:pPr>
        <w:pStyle w:val="Heading2"/>
      </w:pPr>
      <w:r>
        <w:t>1.3  Spark SQL – Exploratory Data Analysis</w:t>
      </w:r>
    </w:p>
    <w:p>
      <w:r>
        <w:t>We registered the cleaned DataFrame as a temporary SQL view and ran three analytical queries to understand the delay patterns in the dataset: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df_clean.createOrReplaceTempView("shipments")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-- Query 1: Delay distribution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SELECT Late_delivery_risk, COUNT(*) as count FROM shipments GROUP BY Late_delivery_risk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-- Query 2: Delay rate by shipping mode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SELECT `Shipping Mode`, AVG(Late_delivery_risk) as delay_rate, COUNT(*) as total_orders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FROM shipments GROUP BY `Shipping Mode` ORDER BY delay_rate DESC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-- Query 3: Top 10 regions by delay rate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SELECT `Order Region`, AVG(Late_delivery_risk) as delay_rate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000000"/>
          <w:sz w:val="16"/>
        </w:rPr>
        <w:t>FROM shipments GROUP BY `Order Region` ORDER BY delay_rate DESC LIMIT 10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2. Project Progress Summary</w:t>
      </w:r>
    </w:p>
    <w:p>
      <w:r>
        <w:t>The following tasks have been completed as part of DA2:</w:t>
      </w:r>
    </w:p>
    <w:p>
      <w:pPr>
        <w:pStyle w:val="ListBullet"/>
      </w:pPr>
      <w:r>
        <w:t>Dataset obtained from Kaggle (DataCo Smart Supply Chain – 180,519 records, 53 columns).</w:t>
      </w:r>
    </w:p>
    <w:p>
      <w:pPr>
        <w:pStyle w:val="ListBullet"/>
      </w:pPr>
      <w:r>
        <w:t>Local Hadoop 3.3.6 single-node cluster set up on Windows with NameNode formatted and DataNode running.</w:t>
      </w:r>
    </w:p>
    <w:p>
      <w:pPr>
        <w:pStyle w:val="ListBullet"/>
      </w:pPr>
      <w:r>
        <w:t>Dataset uploaded to HDFS under /user/logistics/project_data/.</w:t>
      </w:r>
    </w:p>
    <w:p>
      <w:pPr>
        <w:pStyle w:val="ListBullet"/>
      </w:pPr>
      <w:r>
        <w:t>PySpark pipeline implemented: reads CSV from HDFS, selects features, drops nulls.</w:t>
      </w:r>
    </w:p>
    <w:p>
      <w:pPr>
        <w:pStyle w:val="ListBullet"/>
      </w:pPr>
      <w:r>
        <w:t>Three Spark SQL EDA queries written and executed; output saved as bar chart plots.</w:t>
      </w:r>
    </w:p>
    <w:p>
      <w:pPr>
        <w:pStyle w:val="ListBullet"/>
      </w:pPr>
      <w:r>
        <w:t>Baseline Logistic Regression model trained (80/20 split, random_state=42).</w:t>
      </w:r>
    </w:p>
    <w:p>
      <w:pPr>
        <w:pStyle w:val="ListBullet"/>
      </w:pPr>
      <w:r>
        <w:t>Model evaluated on test set: Accuracy 69.67%, ROC-AUC 74.09%.</w:t>
      </w:r>
    </w:p>
    <w:p>
      <w:r>
        <w:br/>
        <w:t>All results shown in this report are directly taken from the actual pipeline execution on our local machine.</w:t>
      </w:r>
    </w:p>
    <w:p>
      <w:r>
        <w:t>[ Insert screenshot of full pipeline terminal output (Steps 1–6) here ]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3. Methods &amp; Tools Used</w:t>
      </w:r>
    </w:p>
    <w:p>
      <w:r>
        <w:rPr>
          <w:b/>
        </w:rPr>
        <w:t xml:space="preserve">Hadoop 3.3.6 (HDFS): </w:t>
      </w:r>
      <w:r>
        <w:t>Used for distributed storage of the raw dataset. The NameNode manages metadata while the DataNode stores the actual data blocks. Chosen because it is the industry-standard Big Data storage layer.</w:t>
      </w:r>
    </w:p>
    <w:p>
      <w:r>
        <w:rPr>
          <w:b/>
        </w:rPr>
        <w:t xml:space="preserve">Apache PySpark 4.2.0: </w:t>
      </w:r>
      <w:r>
        <w:t>Used to read and process data from HDFS in a distributed manner. PySpark's DataFrame API allows SQL-like transformations with lazy evaluation and parallel execution.</w:t>
      </w:r>
    </w:p>
    <w:p>
      <w:r>
        <w:rPr>
          <w:b/>
        </w:rPr>
        <w:t xml:space="preserve">Spark SQL: </w:t>
      </w:r>
      <w:r>
        <w:t>Used for running SQL queries directly on distributed DataFrames via a temporary view, avoiding the need to move data to a relational database.</w:t>
      </w:r>
    </w:p>
    <w:p>
      <w:r>
        <w:rPr>
          <w:b/>
        </w:rPr>
        <w:t xml:space="preserve">Scikit-Learn 1.x: </w:t>
      </w:r>
      <w:r>
        <w:t>Used for the baseline Logistic Regression model. The OneHotEncoder handled categorical columns and the Pipeline object combined preprocessing and training into a single step.</w:t>
      </w:r>
    </w:p>
    <w:p>
      <w:r>
        <w:rPr>
          <w:b/>
        </w:rPr>
        <w:t xml:space="preserve">Matplotlib / Seaborn: </w:t>
      </w:r>
      <w:r>
        <w:t>Used to visualize EDA query results as bar charts and horizontal bar plots.</w:t>
      </w:r>
    </w:p>
    <w:p>
      <w:r>
        <w:rPr>
          <w:b/>
        </w:rPr>
        <w:t xml:space="preserve">Python-docx: </w:t>
      </w:r>
      <w:r>
        <w:t>Used to programmatically generate this report.</w:t>
      </w:r>
    </w:p>
    <w:p>
      <w:r>
        <w:rPr>
          <w:b/>
        </w:rPr>
        <w:t xml:space="preserve">Java 17 (Eclipse Temurin): </w:t>
      </w:r>
      <w:r>
        <w:t>Required runtime for both Hadoop and PySpark. Installed to JAVA_HOME=C:\java.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4. Team Participation</w:t>
      </w:r>
    </w:p>
    <w:p>
      <w:r>
        <w:rPr>
          <w:b/>
        </w:rPr>
        <w:t>Pranav Satish Khadse (23BLC1237)</w:t>
        <w:br/>
      </w:r>
      <w:r>
        <w:t>Hadoop setup, NameNode formatting, HDFS configuration (core-site.xml, hdfs-site.xml). Dataset upload to HDFS via CLI.</w:t>
      </w:r>
    </w:p>
    <w:p/>
    <w:p>
      <w:r>
        <w:rPr>
          <w:b/>
        </w:rPr>
        <w:t>Abhinav Kumar Singh (23BLC1209)</w:t>
        <w:br/>
      </w:r>
      <w:r>
        <w:t>PySpark session initialization, CSV ingestion from HDFS, DataFrame column selection and null-dropping transformations.</w:t>
      </w:r>
    </w:p>
    <w:p/>
    <w:p>
      <w:r>
        <w:rPr>
          <w:b/>
        </w:rPr>
        <w:t>Rishi Jain (23BLC1242)</w:t>
        <w:br/>
      </w:r>
      <w:r>
        <w:t>Spark SQL query design and execution for all three EDA queries. Saved results to Pandas for visualization.</w:t>
      </w:r>
    </w:p>
    <w:p/>
    <w:p>
      <w:r>
        <w:rPr>
          <w:b/>
        </w:rPr>
        <w:t>Anmol Kapil (23BLC1229)</w:t>
        <w:br/>
      </w:r>
      <w:r>
        <w:t>Machine learning pipeline: One-Hot Encoding, train/test split, Logistic Regression training, metric evaluation, and report preparation.</w:t>
      </w:r>
    </w:p>
    <w:p/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5. Detailed Explanation of Work Completed</w:t>
      </w:r>
    </w:p>
    <w:p>
      <w:pPr>
        <w:pStyle w:val="Heading2"/>
      </w:pPr>
      <w:r>
        <w:t>5.1  Pipeline Workflow</w:t>
      </w:r>
    </w:p>
    <w:p>
      <w:r>
        <w:t>The entire pipeline runs through a single Python file (run_da2_project.py). The flow is as follows:</w:t>
        <w:br/>
        <w:t>1. SparkSession is started and connected to the local Hadoop cluster.</w:t>
        <w:br/>
        <w:t>2. The CSV is read from HDFS (180,519 rows loaded).</w:t>
        <w:br/>
        <w:t>3. Eight columns are selected; rows with any null value are dropped. All 180,519 rows were retained since the selected columns had no missing values.</w:t>
        <w:br/>
        <w:t>4. A Spark SQL temporary view 'shipments' is registered and three queries are executed.</w:t>
        <w:br/>
        <w:t>5. Query results are converted to Pandas and saved as .png charts.</w:t>
        <w:br/>
        <w:t>6. The cleaned Spark DataFrame is collected to Pandas; features are One-Hot Encoded and the Logistic Regression model is trained and evaluated.</w:t>
      </w:r>
    </w:p>
    <w:p>
      <w:pPr>
        <w:pStyle w:val="Heading2"/>
      </w:pPr>
      <w:r>
        <w:t>5.2  EDA Results</w:t>
      </w:r>
    </w:p>
    <w:p>
      <w:r>
        <w:t>Query 1 – Delay Distribution: Out of 180,519 shipments, 98,977 (54.8%) were delayed and 81,542 (45.2%) were on time, indicating a class imbalance that will need to be addressed in DA3.</w:t>
      </w:r>
    </w:p>
    <w:p>
      <w:r>
        <w:drawing>
          <wp:inline xmlns:a="http://schemas.openxmlformats.org/drawingml/2006/main" xmlns:pic="http://schemas.openxmlformats.org/drawingml/2006/picture">
            <wp:extent cx="347472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q1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Query 2 – Delay Rate by Shipping Mode: First Class had by far the highest delay rate (95.3%), while Standard Class had the lowest (38.1%). This is a key feature for the predictive model.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q2_shipping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Query 3 – Top Regions by Delay Rate: Central Africa (57.9%), South Asia (56.3%), and East Africa (55.9%) had the highest delay rates, suggesting geographical factors are important predictors.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q3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5.3  Baseline Model Results</w:t>
      </w:r>
    </w:p>
    <w:p>
      <w:r>
        <w:t>The Logistic Regression model was evaluated on 36,104 test samples: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Metric</w:t>
            </w:r>
          </w:p>
        </w:tc>
        <w:tc>
          <w:tcPr>
            <w:tcW w:type="dxa" w:w="4536"/>
          </w:tcPr>
          <w:p>
            <w:r>
              <w:t>Value</w:t>
            </w:r>
          </w:p>
        </w:tc>
      </w:tr>
      <w:tr>
        <w:tc>
          <w:tcPr>
            <w:tcW w:type="dxa" w:w="4536"/>
          </w:tcPr>
          <w:p>
            <w:r>
              <w:t>Accuracy</w:t>
            </w:r>
          </w:p>
        </w:tc>
        <w:tc>
          <w:tcPr>
            <w:tcW w:type="dxa" w:w="4536"/>
          </w:tcPr>
          <w:p>
            <w:r>
              <w:t>69.67%</w:t>
            </w:r>
          </w:p>
        </w:tc>
      </w:tr>
      <w:tr>
        <w:tc>
          <w:tcPr>
            <w:tcW w:type="dxa" w:w="4536"/>
          </w:tcPr>
          <w:p>
            <w:r>
              <w:t>Precision</w:t>
            </w:r>
          </w:p>
        </w:tc>
        <w:tc>
          <w:tcPr>
            <w:tcW w:type="dxa" w:w="4536"/>
          </w:tcPr>
          <w:p>
            <w:r>
              <w:t>84.30%</w:t>
            </w:r>
          </w:p>
        </w:tc>
      </w:tr>
      <w:tr>
        <w:tc>
          <w:tcPr>
            <w:tcW w:type="dxa" w:w="4536"/>
          </w:tcPr>
          <w:p>
            <w:r>
              <w:t>Recall</w:t>
            </w:r>
          </w:p>
        </w:tc>
        <w:tc>
          <w:tcPr>
            <w:tcW w:type="dxa" w:w="4536"/>
          </w:tcPr>
          <w:p>
            <w:r>
              <w:t>54.91%</w:t>
            </w:r>
          </w:p>
        </w:tc>
      </w:tr>
      <w:tr>
        <w:tc>
          <w:tcPr>
            <w:tcW w:type="dxa" w:w="4536"/>
          </w:tcPr>
          <w:p>
            <w:r>
              <w:t>F1-Score</w:t>
            </w:r>
          </w:p>
        </w:tc>
        <w:tc>
          <w:tcPr>
            <w:tcW w:type="dxa" w:w="4536"/>
          </w:tcPr>
          <w:p>
            <w:r>
              <w:t>66.50%</w:t>
            </w:r>
          </w:p>
        </w:tc>
      </w:tr>
      <w:tr>
        <w:tc>
          <w:tcPr>
            <w:tcW w:type="dxa" w:w="4536"/>
          </w:tcPr>
          <w:p>
            <w:r>
              <w:t>ROC-AUC</w:t>
            </w:r>
          </w:p>
        </w:tc>
        <w:tc>
          <w:tcPr>
            <w:tcW w:type="dxa" w:w="4536"/>
          </w:tcPr>
          <w:p>
            <w:r>
              <w:t>74.09%</w:t>
            </w:r>
          </w:p>
        </w:tc>
      </w:tr>
    </w:tbl>
    <w:p/>
    <w:p>
      <w:r>
        <w:t>The model achieves good precision (84.3%), meaning when it predicts a delay, it is correct most of the time. Recall is lower (54.9%), indicating it misses some actual delays. This is expected from a baseline model using only categorical features. In DA3, we plan to incorporate numerical features and try Random Forest or XGBoost to improve recall and overall F1 score.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