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rPr>
          <w:rFonts w:ascii="Aptos" w:hAnsi="Aptos"/>
          <w:b/>
          <w:color w:val="000000"/>
          <w:sz w:val="40"/>
        </w:rPr>
        <w:t>Premier League Match Outcome Predictor</w:t>
      </w:r>
    </w:p>
    <w:p>
      <w:pPr>
        <w:spacing w:after="240"/>
      </w:pPr>
      <w:r>
        <w:rPr>
          <w:rFonts w:ascii="Aptos" w:hAnsi="Aptos"/>
          <w:b w:val="0"/>
          <w:color w:val="444444"/>
          <w:sz w:val="22"/>
        </w:rPr>
        <w:t>Codex implementation brief</w:t>
      </w:r>
    </w:p>
    <w:p>
      <w:pPr>
        <w:spacing w:after="140" w:line="269" w:lineRule="auto"/>
      </w:pPr>
      <w:r>
        <w:rPr>
          <w:rFonts w:ascii="Aptos" w:hAnsi="Aptos"/>
          <w:b w:val="0"/>
          <w:color w:val="000000"/>
          <w:sz w:val="21"/>
        </w:rPr>
        <w:t>Build a defensible machine learning course project that predicts an English Premier League match outcome before kickoff: Home Win, Draw, or Away Win. The work must foreground classical supervised learning, feature engineering, evaluation, and clear reasoning. A polished web app is optional and must never displace the core analysis.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Project decision</w:t>
      </w:r>
    </w:p>
    <w:p>
      <w:pPr>
        <w:spacing w:after="140" w:line="269" w:lineRule="auto"/>
      </w:pPr>
      <w:r>
        <w:rPr>
          <w:rFonts w:ascii="Aptos" w:hAnsi="Aptos"/>
          <w:b/>
          <w:color w:val="000000"/>
          <w:sz w:val="21"/>
        </w:rPr>
        <w:t xml:space="preserve">Use the MIT licensed beat-the-bookie repository only as a source of public data structure and feature-engineering ideas. </w:t>
      </w:r>
      <w:r>
        <w:rPr>
          <w:rFonts w:ascii="Aptos" w:hAnsi="Aptos"/>
          <w:b w:val="0"/>
          <w:color w:val="000000"/>
          <w:sz w:val="21"/>
        </w:rPr>
        <w:t>Do not submit a lightly edited clone, retain its deep-learning stack, or copy its report. Rebuild a smaller classical-model pipeline in a new repository so every important decision can be explained and defended.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Scope and success criteria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Target: three-class match result, encoded consistently as H, D, and 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Input: only information available before the fixture. Use historical results and lagged team statistics. Do not use the current match's shots, goals, corners, cards, odds, or post-match table position as features.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Primary deliverable: a reproducible Python pipeline, a concise report or notebook, saved evaluation figures, and a README with exact run steps.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Minimum model set: Logistic Regression, Decision Tree, Random Forest, XGBoost, and SVM.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Primary comparison: macro F1, balanced accuracy, per-class precision and recall, and log loss. Accuracy is reported but is not the only success measure because draws are less frequent and harder to predict.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Minimum originality: correct a real issue in the source approach, add an independently reasoned feature or experiment, and write the explanation in original language.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Coursework alignment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Course concept</w:t>
            </w:r>
          </w:p>
        </w:tc>
        <w:tc>
          <w:tcPr>
            <w:tcW w:type="dxa" w:w="4392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Project implementation</w:t>
            </w:r>
          </w:p>
        </w:tc>
        <w:tc>
          <w:tcPr>
            <w:tcW w:type="dxa" w:w="3096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Evidence to retain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Logistic Regression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Multiclass baseline using scaled pre-match features.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Coefficients or feature interpretation, test metrics.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Decision Tree and Gini CART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Train one bounded tree and inspect its split rules.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Tree plot or text rules, depth and overfitting comparison.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Bagging and Random Forest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Compare the single tree with a tuned Random Forest.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Cross-validation results and feature importance.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Boosting and XGBoost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Train XGBoost on the same pre-match feature set.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Metric comparison and short explanation of boosting.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SVM and multiclass classification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Standardize inputs and train an RBF SVM with an explicit C and gamma search.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Validation settings and final test report.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 fold validation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Use expanding-window TimeSeriesSplit inside training data. If the course requires ordinary K-fold, report it only as a secondary classroom comparison and explain why time order is safer here.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Fold dates and validation scores.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Metrics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Use a confusion matrix, precision, recall, F1, Cohen kappa, one-vs-rest ROC AUC where probabilities exist, and calibration or log loss.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Plots and a model comparison table.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PCA LDA and clustering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Optional extension: PCA visualization of team-match features or KMeans team-style clustering. Keep these separate from the core supervised target model.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One labeled figure and concise interpretation.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Non negotiable engineering rules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Inspect the existing repository before changing anything. Preserve its license file and attribution if code or data is reused.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Create a new clean project structure rather than modifying the original coursework repository in place.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Sort every source match chronologically. For each fixture: read prior history, calculate features, save the feature row, then update the team history with the fixture result. This order prevents target leakage.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Split chronologically before fitting any imputer, scaler, feature selector, dimensionality reducer, class weights, or hyperparameter search. Fit those objects on training data only, then transform validation and test data.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Reserve the newest complete season as a final untouched test set. Do not use it to choose features, thresholds, or hyperparameters.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Use fixed random seeds and save the exact dependency versions. Do not claim bookmaker-level performance or use betting language as a project goal.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color w:val="000000"/>
          <w:sz w:val="21"/>
        </w:rPr>
        <w:t>Do not introduce GRUs, neural networks, TensorFlow, stacking ensembles, a database, live APIs, or deployment unless the classical pipeline is complete and verified first.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Execution plan</w:t>
      </w:r>
    </w:p>
    <w:p>
      <w:pPr>
        <w:pStyle w:val="Heading2"/>
        <w:spacing w:before="180" w:after="100"/>
      </w:pPr>
      <w:r>
        <w:rPr>
          <w:rFonts w:ascii="Aptos" w:hAnsi="Aptos"/>
          <w:b/>
          <w:color w:val="000000"/>
          <w:sz w:val="23"/>
        </w:rPr>
        <w:t>Phase 0 Project setup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Create a new Git repository named premier-league-match-outcome-predictor. Add a README, requirements.txt, .gitignore, and an MIT attribution note for any borrowed foundation material.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Create a virtual environment and install only the initial dependencies: pandas, numpy, scikit-learn, xgboost, matplotlib, seaborn, and joblib. Add other packages only when a real requirement appears.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Create directories: data/raw, data/processed, src, notebooks, models, reports, and tests.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Write a short project statement: predict H, D, or A using information available before kickoff. State the evaluation season and the metrics in the README before training any model.</w:t>
      </w:r>
    </w:p>
    <w:p>
      <w:pPr>
        <w:pStyle w:val="Heading2"/>
        <w:spacing w:before="180" w:after="100"/>
      </w:pPr>
      <w:r>
        <w:rPr>
          <w:rFonts w:ascii="Aptos" w:hAnsi="Aptos"/>
          <w:b/>
          <w:color w:val="000000"/>
          <w:sz w:val="23"/>
        </w:rPr>
        <w:t>Phase 1 Data audit and feature contract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Load historical Premier League results. Confirm column meanings, row count, date range, duplicates, missingness, and target distribution. Save a compact audit summary under reports/.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Use a stable, documented set of source columns: date, home team, away team, full-time goals, and full-time result. Historical shots, corners, and cards may be used only as lagged statistics from prior games.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Implement a feature contract with names and definitions before model training. Start with five-match rolling points, goals scored, goals conceded, home form, away form, rest days, head-to-head count, and pre-match Elo difference.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Add unit tests for feature timing. A test should prove that changing a match's final result does not change the feature row for that same match.</w:t>
      </w:r>
    </w:p>
    <w:p>
      <w:pPr>
        <w:pStyle w:val="Heading2"/>
        <w:spacing w:before="180" w:after="100"/>
      </w:pPr>
      <w:r>
        <w:rPr>
          <w:rFonts w:ascii="Aptos" w:hAnsi="Aptos"/>
          <w:b/>
          <w:color w:val="000000"/>
          <w:sz w:val="23"/>
        </w:rPr>
        <w:t>Phase 2 Baselines and evaluation split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Choose the latest complete season as the untouched final test set. Use earlier seasons for training and validation.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Build a simple majority-class baseline and an always-home-win baseline. These are mandatory context for model accuracy.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Create an expanding-window TimeSeriesSplit over the training period. Keep preprocessing inside a sklearn Pipeline so each fold fits its own scaler and imputer only on earlier matches.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Create a single reusable evaluate_model function that returns accuracy, balanced accuracy, macro F1, per-class precision and recall, Cohen kappa, log loss, confusion matrix, and one-vs-rest ROC curves when supported.</w:t>
      </w:r>
    </w:p>
    <w:p>
      <w:pPr>
        <w:pStyle w:val="Heading2"/>
        <w:spacing w:before="180" w:after="100"/>
      </w:pPr>
      <w:r>
        <w:rPr>
          <w:rFonts w:ascii="Aptos" w:hAnsi="Aptos"/>
          <w:b/>
          <w:color w:val="000000"/>
          <w:sz w:val="23"/>
        </w:rPr>
        <w:t>Phase 3 Classical model comparison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Train Logistic Regression as the baseline. Use StandardScaler and class_weight balanced if validation shows the draw class is ignored.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Train a Decision Tree with Gini criterion. Tune max_depth and min_samples_leaf, then compare training and validation results to demonstrate overfitting control.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Train a Random Forest. Tune only a small, explicit grid: n_estimators, max_depth, min_samples_leaf, and class_weight.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Train XGBoost with a limited search over max_depth, learning_rate, n_estimators, and subsample. Do not use the test set for tuning.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Train an RBF SVM in a scaling pipeline. Tune C and gamma with time-aware validation.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Choose the final model by validation macro F1 and log loss, not raw accuracy alone. Evaluate it once on the untouched final season.</w:t>
      </w:r>
    </w:p>
    <w:p>
      <w:pPr>
        <w:pStyle w:val="Heading2"/>
        <w:spacing w:before="180" w:after="100"/>
      </w:pPr>
      <w:r>
        <w:rPr>
          <w:rFonts w:ascii="Aptos" w:hAnsi="Aptos"/>
          <w:b/>
          <w:color w:val="000000"/>
          <w:sz w:val="23"/>
        </w:rPr>
        <w:t>Phase 4 Analysis and optional extension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Create one comparison table and one confusion matrix per shortlisted model. Explain the most common errors, especially whether the model collapses draws into home or away wins.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Perform one meaningful original experiment. Recommended options: compare five-match and ten-match rolling windows; add separate home and away form; compare class-weighted and unweighted models; or test whether Elo adds signal beyond rolling form.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If time permits, add a PCA plot or KMeans team-style clustering as a separate exploratory section. Do not present clustering as proof of better match predictions unless it is actually evaluated.</w:t>
      </w:r>
    </w:p>
    <w:p>
      <w:pPr>
        <w:pStyle w:val="ListNumber"/>
        <w:spacing w:after="80" w:line="259" w:lineRule="auto"/>
      </w:pPr>
      <w:r>
        <w:rPr>
          <w:rFonts w:ascii="Aptos" w:hAnsi="Aptos"/>
          <w:b w:val="0"/>
          <w:color w:val="000000"/>
          <w:sz w:val="21"/>
        </w:rPr>
        <w:t>Write the report around the question, feature timing, model comparison, limitations, and what the results do not prove.</w:t>
      </w: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Definition of done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488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Required completion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Reproducibility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 fresh virtual environment can run the data preparation, training, evaluation, and figure generation from documented commands.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Correctness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Every model uses pre-match features only; the test season remains untouched until final evaluation; preprocessing is fit on training data only.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Course alignment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The final comparison includes Logistic Regression, Decision Tree, Random Forest, XGBoost, and SVM, with the metrics named in the syllabus.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Communication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shd w:fill="F3F6F8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README explains the goal, source data, feature contract, split strategy, model choice, results, limitations, attribution, and exact commands.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Academic integrity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copied report text or unexplained code. The final repository shows a meaningful, explainable contribution beyond its reference material.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</w:pPr>
      <w:r>
        <w:rPr>
          <w:rFonts w:ascii="Aptos" w:hAnsi="Aptos"/>
          <w:b/>
          <w:color w:val="000000"/>
          <w:sz w:val="28"/>
        </w:rPr>
        <w:t>First Codex task</w:t>
      </w:r>
    </w:p>
    <w:p>
      <w:pPr>
        <w:spacing w:after="140" w:line="269" w:lineRule="auto"/>
      </w:pPr>
      <w:r>
        <w:rPr>
          <w:rFonts w:ascii="Aptos" w:hAnsi="Aptos"/>
          <w:b w:val="0"/>
          <w:color w:val="000000"/>
          <w:sz w:val="21"/>
        </w:rPr>
        <w:t>Start by inspecting the selected source repository and creating the new project skeleton. Do not train a model yet. First return: the proposed folder structure, a dependency list, the available dataset fields, the target definition, the chronological split proposal, and a written feature contract that states which features are permitted before kickoff.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 League Match Outcome Predictor</dc:title>
  <dc:subject>Codex implementation brief</dc:subject>
  <dc:creator>Pranav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