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color w:val="B26B00"/>
          <w:sz w:val="20"/>
        </w:rPr>
        <w:t>RAZORPAY AI BUILDATHON · TRACK 03</w:t>
      </w:r>
    </w:p>
    <w:p>
      <w:pPr>
        <w:spacing w:after="80"/>
      </w:pPr>
      <w:r>
        <w:rPr>
          <w:rFonts w:ascii="Calibri" w:hAnsi="Calibri"/>
          <w:b/>
          <w:color w:val="0B2545"/>
          <w:sz w:val="58"/>
        </w:rPr>
        <w:t>RecoveryOS</w:t>
      </w:r>
    </w:p>
    <w:p>
      <w:pPr>
        <w:spacing w:after="360"/>
      </w:pPr>
      <w:r>
        <w:rPr>
          <w:rFonts w:ascii="Calibri" w:hAnsi="Calibri"/>
          <w:b/>
          <w:color w:val="1F4D78"/>
          <w:sz w:val="30"/>
        </w:rPr>
        <w:t>System Requirements Specification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Document control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1.0 · Hackathon Selection Release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Prepared for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Razorpay AI Buildathon judges and the RecoveryOS build team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Release goal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 zero-configuration, judge-testable AI revenue recovery demonstration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29 August 2026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26B00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RecoveryOS proves a complete recovery loop: detect revenue at risk, diagnose the cause, select a compliant intervention, execute a bounded workflow, and report confirmed recovered value with evidence.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B2545"/>
          <w:sz w:val="22"/>
        </w:rPr>
        <w:t>This specification defines the buildathon release. It intentionally excludes live collections operations, real customer data, and autonomous movement of money.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Product overview</w:t>
      </w:r>
    </w:p>
    <w:p>
      <w:pPr/>
      <w:r>
        <w:rPr>
          <w:rFonts w:ascii="Calibri" w:hAnsi="Calibri"/>
          <w:color w:val="0B2545"/>
          <w:sz w:val="22"/>
        </w:rPr>
        <w:t>RecoveryOS is a responsive, installable web command center for revenue-risk recovery. It turns payment and receivable signals into reviewable cases, combines an AI recommendation with deterministic policy checks, then runs a safe simulator or optional test-mode adapter.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1.1 Product objectives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Objective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Success condition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all recovery loops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 judge can inspect and execute a scenario for every challenge direction.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Prove real value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Batch metrics report at-risk value, confirmed recovered value, recovery rate, and excluded cases.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AI safely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Recommendations are explainable; policy code controls execution and stop conditions.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Remove setup friction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hosted and local demos run without Razorpay, Resend, Supabase, or LLM credentials.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1.2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Included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Excluded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Synthetic 120-case batch and isolated demo run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Real customer PII, live collections, billing, and merchant onboarding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Seven recovery playbooks and a browser voice preview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calls, SMS, mandate debits, or autonomous money movement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Audit events, policy blocks, recovery attribution, analytics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Enterprise SLA, complex roles, multi-tenant administration, and paid scheduler dependencies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Optional Razorpay Test Mode, Supabase, and Resend adapters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Production payment credentials in the public demo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Users and workflows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Actor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Primary need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Permitted interaction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Judge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Evaluate product depth in minutes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Start a private demo run, inspect evidence, and execute safe demo actions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Demo operator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Present recovery value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Filter cases, approve bounded actions, preview voice script, and advance demo time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Recovery policy engine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Protect customers and revenue operations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Allow, defer, or block each proposed action with a visible reason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2.1 Required recovery playbooks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Trigger and diagnosis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Bounded recovery action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FR-01 Payment degradation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Repeated payment failure or declining authorization pattern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a fresh verified payment-link recovery path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FR-02 Checkout drop-off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Checkout remains incomplete after a configured timeout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Send one consent-approved checkout recovery message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FR-03 Subscription failure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Subscription enters pending or halted state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Respect provider retry state; request a payment-method update when appropriate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FR-04 B2B receivable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Invoice remains overdue without a dispute or settlement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Prioritize the invoice and issue/reuse a traceable payment 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FR-05 Mandate retry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Mandate charge fails and a provider-approved window exists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Recommend the next safe retry window; never initiate a duplicate debit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FR-06 Hinglish voice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Consent exists and a high-value case needs assisted recovery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reviewed Hinglish script, browser voice preview, and simulated outcome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FR-07 Promise-to-pay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commits to a payment amount/date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Record the promise, suppress new chasing, and reopen only after expiry unpaid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FR-08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generate a 120-case deterministic synthetic batch spanning all seven playbooks.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FR-09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create an isolated demo run so a judge can interact without corrupting the baseline experience.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display each case's amount at risk, risk score, confidence, root cause, suggested channel, and state.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issue a structured recommendation containing the action, rationale, approved channel, communication draft, and expected outcome.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write an audit event for each signal, AI recommendation, policy decision, action, outcome, and recovery attribution.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count recovered amount only after a confirmed simulated or provider payment event and shall attribute that payment only once.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provide batch metrics for at-risk amount, recovered amount, recovery rate, policy-protected cases, and executed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FR-15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system shall provide an explicit advance-demo-time action instead of depending on a background scheduler.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Policy, AI, and audit controls</w:t>
      </w:r>
    </w:p>
    <w:p>
      <w:pPr/>
      <w:r>
        <w:rPr>
          <w:rFonts w:ascii="Calibri" w:hAnsi="Calibri"/>
          <w:color w:val="0B2545"/>
          <w:sz w:val="22"/>
        </w:rPr>
        <w:t>The intelligence layer may explain a root cause and select from approved playbooks, but it may not directly debit an account, alter a mandate, or bypass a policy decision.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Control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Rule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System behavior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Consent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No valid permission for the selected outreach channel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Block the action and preserve the case for review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Opt-out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Customer preference prohibits automated outreach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Stop all automated contact attempts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Contact cap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Three automated attempts within seven days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Defer the case or route it to a human reviewer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Quiet hours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Configured customer quiet period is 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Queue the action for the next permitted window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Settlement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 recovered payment is confirmed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Close the case and stop all follow-up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Promise-to-pay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 valid promise date has not expired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Pause reminders until payment or expiry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Provider retry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Subscription/mandate retry is still controlled by provider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Do not create a competing charge or duplicate debit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21"/>
              </w:rPr>
              <w:t>Audit principle</w:t>
            </w:r>
          </w:p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Every approval, refusal, simulator outcome, and recovery attribution is visible in the selected case timeline. This lets judges inspect why the agent acted, not only what it acted 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Solution architecture</w:t>
      </w:r>
    </w:p>
    <w:p>
      <w:pPr/>
      <w:r>
        <w:rPr>
          <w:rFonts w:ascii="Calibri" w:hAnsi="Calibri"/>
          <w:color w:val="0B2545"/>
          <w:sz w:val="22"/>
        </w:rPr>
        <w:t>Event source → recovery case → structured AI recommendation → policy gate → safe adapter → reconciliation → audit and batch metrics.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Responsibility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Release implementation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Next.js PWA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Responsive command center and server route surface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App Router, TypeScript, Tailwind CSS, installable manifest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Recovery engine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Risk, recommendation, policy, and outcome logic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Deterministic TypeScript functions covered by Vitest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Simulator adapters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Reliable zero-config outcomes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Payment, email, voice, checkout, mandate, and promise behavior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Razorpay adapter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Optional Test Mode webhook/payment-link interface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HMAC-validating webhook route and payment-link helper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Supabase adapter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Optional persistent audit storage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Server-only service-role writer plus SQL schema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Resend adapter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Optional transactional email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Defaults to in-app outbox unless live delivery is explicitly enabled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5.1 Data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408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Record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Minimum fields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Recovery case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ID, playbook, customer alias, at-risk amount, status, score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Primary unit of recovery work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Source event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Provider event ID, type, timestamp, normalized payload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Evidence for risk detection and webhook deduplication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Policy decision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Case ID, allowed flag, title, detail, next step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Explains allow/defer/block behavior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Intervention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Action, channel, draft, approval, simulator/provider reference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Records what was attempted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Promise-to-pay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Case ID, amount, due date, 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Suppresses contact until resolution/expiry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Recovery attribution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Payment ID, case ID, confirmed amount, 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Prevents double counting in metrics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Audit event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Time, type, title, detail, 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Immutable case timeline and judge evidence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Interfaces and integrations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Interface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Contract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Safety default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Razorpay webhook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POST /api/webhooks/razorpay; validate HMAC signature and event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Returns 503 unless a webhook secret is configured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Razorpay Payment Links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Server-side request using Test Mode credentials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Returns a simulated link unless live outreach is explicitly enabled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Resend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Server-side transactional email request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Saves a simulated outbox entry unless sender/key and explicit flag exist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Supabase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Server-side audit insert into recovery_audit_events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Demo uses local in-memory data when no service role is configured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Browser speech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SpeechSynthesis preview of reviewed Hinglish script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Does not place an outbound call or collect voice data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Non-functional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Category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Availability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public demo shall load with zero provider credentials and preserve the core judge flow locally.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Performance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synthetic dashboard shall render the 120-case batch and response details without a long-running background job.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Security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Secrets shall remain server-side; no real customer data, card details, or production payment credentials shall be committed.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Privacy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All default customer records, amounts, and outcomes shall be synthetic. UI shall label the workspace as demo-safe.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Accessibility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responsive interface shall provide readable contrast, semantic buttons, and keyboard-operable primary actions.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Observability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case audit trail shall explain every recommendation, action, stop rule, and outcome.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Deployability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The repository shall support Vercel deployment from GitHub and local start with npm run dev.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Test and acceptance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080"/>
        <w:gridCol w:w="34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Test layer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Scenario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evidence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Unit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Opt-out, contact cap, promise-to-pay, and settlement policy checks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Policy engine allows or blocks with an exact visible reason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Unit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Safe payment recovery action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Captured simulated payment produces one recovery attribution event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Integration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Webhook signature validation and missing configuration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Invalid signature is rejected; unconfigured route cannot accept events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End-to-end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Every playbook selected and executed from the dashboard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Audited outcome and batch metric update are visible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Judge smoke test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Open hosted app with no credentials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Demo run starts, action works, blocked case is inspectable, metrics display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8.1 Acceptance criteria</w:t>
      </w:r>
    </w:p>
    <w:p>
      <w:pPr/>
      <w:r>
        <w:rPr>
          <w:rFonts w:ascii="Calibri" w:hAnsi="Calibri"/>
          <w:color w:val="0B2545"/>
          <w:sz w:val="22"/>
        </w:rPr>
        <w:t>The release is accepted when a judge can complete the following in under five minutes: start an isolated demo; inspect all seven recovery paths; execute at least one policy-approved action; inspect at least one blocked action; review audit evidence; and observe at-risk, recovered, and recovery-rate metrics.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Deployment and handoff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Deliverable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Contents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Public GitHub repository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Source, README, environment example, Supabase schema, tests, architecture, and video link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Vercel deployment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No-secret default demo; optional preview deployments from pull requests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Five-minute pitch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Problem, architecture, seven playbooks, safety block, audit evidence, and value metrics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This document, generated and visually checked as a Word deliverable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9.1 Future pilot boundary</w:t>
      </w:r>
    </w:p>
    <w:p>
      <w:pPr/>
      <w:r>
        <w:rPr>
          <w:rFonts w:ascii="Calibri" w:hAnsi="Calibri"/>
          <w:color w:val="0B2545"/>
          <w:sz w:val="22"/>
        </w:rPr>
        <w:t>A future merchant pilot would add tenant isolation, verified data-retention policy, provider-backed queues, genuine communication consent, legal/compliance review, real call/SMS integrations, and operational monitoring. None of those capabilities are represented as active production features in the hackathon release.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Judge walkthrough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Demonstration step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0:00-0:35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State the revenue-recovery problem and open the 120-case overview.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0:35-1:10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Explain event → AI recommendation → policy gate → adapter → reconciliation.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1:10-3:10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payment degradation, checkout, subscriptions, B2B receivable, and mandate retry cases.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3:10-4:00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Preview Hinglish voice and demonstrate promise-to-pay suppression.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4:00-4:40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a policy-blocked action, audit timeline, and batch recovery metrics.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4:40-5:00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Show GitHub, test command results, deployment path, and this requirements artifact.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4748B"/>
        <w:sz w:val="18"/>
      </w:rPr>
      <w:t>RECOVERYOS  |  SYSTEM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