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E3A" w:rsidRDefault="00F94791" w:rsidP="00F94791">
      <w:pPr>
        <w:pStyle w:val="Title"/>
        <w:jc w:val="center"/>
      </w:pPr>
      <w:r w:rsidRPr="00F94791">
        <w:t>Exploring MNIST for Robust Handwritten Digit Classification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94791" w:rsidTr="00F94791">
        <w:tc>
          <w:tcPr>
            <w:tcW w:w="3005" w:type="dxa"/>
          </w:tcPr>
          <w:p w:rsidR="00F94791" w:rsidRDefault="00F94791" w:rsidP="00F94791">
            <w:pPr>
              <w:rPr>
                <w:i/>
              </w:rPr>
            </w:pPr>
            <w:r>
              <w:rPr>
                <w:i/>
              </w:rPr>
              <w:t xml:space="preserve">Mr. </w:t>
            </w:r>
            <w:r w:rsidRPr="00F94791">
              <w:rPr>
                <w:i/>
              </w:rPr>
              <w:t xml:space="preserve">Pranav </w:t>
            </w:r>
            <w:proofErr w:type="spellStart"/>
            <w:r w:rsidRPr="00F94791">
              <w:rPr>
                <w:i/>
              </w:rPr>
              <w:t>Dalvi</w:t>
            </w:r>
            <w:proofErr w:type="spellEnd"/>
            <w:r w:rsidRPr="00F94791">
              <w:rPr>
                <w:i/>
              </w:rPr>
              <w:t xml:space="preserve"> </w:t>
            </w:r>
          </w:p>
          <w:p w:rsidR="00F94791" w:rsidRPr="00F94791" w:rsidRDefault="00F94791" w:rsidP="00F94791">
            <w:pPr>
              <w:rPr>
                <w:i/>
              </w:rPr>
            </w:pPr>
            <w:proofErr w:type="spellStart"/>
            <w:r>
              <w:rPr>
                <w:i/>
              </w:rPr>
              <w:t>M.Sc</w:t>
            </w:r>
            <w:proofErr w:type="spellEnd"/>
            <w:r>
              <w:rPr>
                <w:i/>
              </w:rPr>
              <w:t xml:space="preserve"> Computer Science</w:t>
            </w:r>
          </w:p>
        </w:tc>
        <w:tc>
          <w:tcPr>
            <w:tcW w:w="3005" w:type="dxa"/>
          </w:tcPr>
          <w:p w:rsidR="00F94791" w:rsidRDefault="00F94791" w:rsidP="00F94791">
            <w:pPr>
              <w:rPr>
                <w:i/>
              </w:rPr>
            </w:pPr>
            <w:proofErr w:type="spellStart"/>
            <w:r w:rsidRPr="00F94791">
              <w:rPr>
                <w:i/>
              </w:rPr>
              <w:t>Dr.</w:t>
            </w:r>
            <w:proofErr w:type="spellEnd"/>
            <w:r w:rsidRPr="00F94791">
              <w:rPr>
                <w:i/>
              </w:rPr>
              <w:t xml:space="preserve"> </w:t>
            </w:r>
            <w:proofErr w:type="spellStart"/>
            <w:r w:rsidRPr="00F94791">
              <w:rPr>
                <w:i/>
              </w:rPr>
              <w:t>Apurva</w:t>
            </w:r>
            <w:proofErr w:type="spellEnd"/>
            <w:r w:rsidRPr="00F94791">
              <w:rPr>
                <w:i/>
              </w:rPr>
              <w:t xml:space="preserve"> Yadav </w:t>
            </w:r>
          </w:p>
          <w:p w:rsidR="00F94791" w:rsidRPr="00F94791" w:rsidRDefault="00F94791" w:rsidP="00F94791">
            <w:pPr>
              <w:rPr>
                <w:i/>
              </w:rPr>
            </w:pPr>
            <w:r>
              <w:rPr>
                <w:i/>
              </w:rPr>
              <w:t>H.O.D MSc Computer Science</w:t>
            </w:r>
          </w:p>
        </w:tc>
        <w:tc>
          <w:tcPr>
            <w:tcW w:w="3006" w:type="dxa"/>
          </w:tcPr>
          <w:p w:rsidR="00F94791" w:rsidRDefault="00F94791" w:rsidP="00F94791">
            <w:pPr>
              <w:rPr>
                <w:i/>
              </w:rPr>
            </w:pPr>
            <w:proofErr w:type="spellStart"/>
            <w:r w:rsidRPr="00F94791">
              <w:rPr>
                <w:i/>
              </w:rPr>
              <w:t>Dr.</w:t>
            </w:r>
            <w:proofErr w:type="spellEnd"/>
            <w:r w:rsidRPr="00F94791">
              <w:rPr>
                <w:i/>
              </w:rPr>
              <w:t xml:space="preserve"> Neha Ansari </w:t>
            </w:r>
          </w:p>
          <w:p w:rsidR="00F94791" w:rsidRPr="00F94791" w:rsidRDefault="00F94791" w:rsidP="00F94791">
            <w:pPr>
              <w:rPr>
                <w:i/>
              </w:rPr>
            </w:pPr>
            <w:r>
              <w:rPr>
                <w:i/>
              </w:rPr>
              <w:t xml:space="preserve">Lecturer </w:t>
            </w:r>
            <w:proofErr w:type="spellStart"/>
            <w:r>
              <w:rPr>
                <w:i/>
              </w:rPr>
              <w:t>M.Sc</w:t>
            </w:r>
            <w:proofErr w:type="spellEnd"/>
            <w:r>
              <w:rPr>
                <w:i/>
              </w:rPr>
              <w:t xml:space="preserve"> Computer Science</w:t>
            </w:r>
          </w:p>
        </w:tc>
      </w:tr>
    </w:tbl>
    <w:p w:rsidR="00F94791" w:rsidRDefault="00F94791" w:rsidP="00F94791">
      <w:pPr>
        <w:spacing w:line="240" w:lineRule="auto"/>
      </w:pPr>
      <w:r>
        <w:t xml:space="preserve">Organisation: </w:t>
      </w:r>
      <w:proofErr w:type="spellStart"/>
      <w:r>
        <w:t>Kirti</w:t>
      </w:r>
      <w:proofErr w:type="spellEnd"/>
      <w:r>
        <w:t xml:space="preserve"> M. </w:t>
      </w:r>
      <w:proofErr w:type="spellStart"/>
      <w:r>
        <w:t>Doongursee</w:t>
      </w:r>
      <w:proofErr w:type="spellEnd"/>
      <w:r>
        <w:t xml:space="preserve"> College</w:t>
      </w:r>
      <w:bookmarkStart w:id="0" w:name="_GoBack"/>
      <w:bookmarkEnd w:id="0"/>
    </w:p>
    <w:p w:rsidR="00F94791" w:rsidRDefault="00F94791" w:rsidP="00905783">
      <w:pPr>
        <w:spacing w:line="240" w:lineRule="auto"/>
        <w:sectPr w:rsidR="00F94791">
          <w:pgSz w:w="11906" w:h="16838"/>
          <w:pgMar w:top="1440" w:right="1440" w:bottom="1440" w:left="1440" w:header="708" w:footer="708" w:gutter="0"/>
          <w:cols w:space="708"/>
          <w:docGrid w:linePitch="360"/>
        </w:sectPr>
      </w:pPr>
    </w:p>
    <w:p w:rsidR="00F94791" w:rsidRDefault="00F94791" w:rsidP="00F94791">
      <w:pPr>
        <w:pStyle w:val="Heading1"/>
      </w:pPr>
      <w:r>
        <w:lastRenderedPageBreak/>
        <w:t>Abstract</w:t>
      </w:r>
    </w:p>
    <w:p w:rsidR="00F94791" w:rsidRDefault="00F94791" w:rsidP="00F94791">
      <w:r>
        <w:t xml:space="preserve">In the realm of machine learning and pattern recognition, handwritten character classification remains a challenging yet pivotal task. This research delves into the Modified National Institute of Standards and Technology (MNIST) dataset to enhance the robustness and accuracy of handwritten digit classification systems using Support Vector Machines (SVM), K-Nearest </w:t>
      </w:r>
      <w:proofErr w:type="spellStart"/>
      <w:r>
        <w:t>Neighbors</w:t>
      </w:r>
      <w:proofErr w:type="spellEnd"/>
      <w:r>
        <w:t xml:space="preserve"> (KNN), and Decision Trees (DT). The MNIST dataset, which consists of grayscale images of handwritten digits, provides a comprehensive platform for evaluating character recognition models.</w:t>
      </w:r>
    </w:p>
    <w:p w:rsidR="00F94791" w:rsidRDefault="00F94791" w:rsidP="00F94791">
      <w:r>
        <w:t xml:space="preserve">This study employs SVM, KNN, and DT to determine their efficacy in classifying handwritten digits. Through meticulous </w:t>
      </w:r>
      <w:proofErr w:type="spellStart"/>
      <w:r>
        <w:t>preprocessing</w:t>
      </w:r>
      <w:proofErr w:type="spellEnd"/>
      <w:r>
        <w:t xml:space="preserve"> steps, we ensure consistency and comparability across different models.</w:t>
      </w:r>
    </w:p>
    <w:p w:rsidR="00F94791" w:rsidRDefault="00F94791" w:rsidP="00F94791">
      <w:proofErr w:type="spellStart"/>
      <w:r>
        <w:t>GridSearchCV</w:t>
      </w:r>
      <w:proofErr w:type="spellEnd"/>
      <w:r>
        <w:t xml:space="preserve"> is utilized for </w:t>
      </w:r>
      <w:proofErr w:type="spellStart"/>
      <w:r>
        <w:t>hyperparameter</w:t>
      </w:r>
      <w:proofErr w:type="spellEnd"/>
      <w:r>
        <w:t xml:space="preserve"> tuning, optimizing the performance of each model. The results highlight the superior accuracy and robustness of the models, with the SVM model achieving a cross-validation accuracy of 96.97% on the MNIST dataset. Additionally, this research underscores the significance of </w:t>
      </w:r>
      <w:proofErr w:type="spellStart"/>
      <w:r>
        <w:t>preprocessing</w:t>
      </w:r>
      <w:proofErr w:type="spellEnd"/>
      <w:r>
        <w:t xml:space="preserve"> techniques in improving classification performance, particularly when dealing with diverse handwriting styles.</w:t>
      </w:r>
    </w:p>
    <w:p w:rsidR="00F94791" w:rsidRDefault="00F94791" w:rsidP="00F94791">
      <w:r>
        <w:t xml:space="preserve">Our findings suggest that the MNIST dataset, coupled with advanced machine learning techniques, can significantly contribute to the development of more accurate and reliable handwritten digit recognition systems. This </w:t>
      </w:r>
      <w:r>
        <w:lastRenderedPageBreak/>
        <w:t>work paves the way for further research into robust classification methods, potentially extending to real-world applications such as automated form processing and digital handwriting analysis.</w:t>
      </w:r>
    </w:p>
    <w:p w:rsidR="00F94791" w:rsidRDefault="00F94791" w:rsidP="00F94791">
      <w:pPr>
        <w:pStyle w:val="Heading1"/>
      </w:pPr>
      <w:r>
        <w:t>Introduction</w:t>
      </w:r>
    </w:p>
    <w:p w:rsidR="00F94791" w:rsidRDefault="00F94791" w:rsidP="00F94791">
      <w:r>
        <w:t>Handwritten digit recognition is a critical component in various applications, ranging from automated postal mail sorting and bank check processing to digital document archiving and handwriting-based user interfaces. The accuracy and robustness of these systems have significant practical implications, influencing the efficiency and reliability of data extraction from handwritten documents.</w:t>
      </w:r>
    </w:p>
    <w:p w:rsidR="00F94791" w:rsidRDefault="00F94791" w:rsidP="00F94791">
      <w:r>
        <w:t xml:space="preserve">The Modified National Institute of Standards and Technology (MNIST) dataset has long been a benchmark for evaluating handwritten digit recognition algorithms. Introduced by </w:t>
      </w:r>
      <w:proofErr w:type="spellStart"/>
      <w:r>
        <w:t>LeCun</w:t>
      </w:r>
      <w:proofErr w:type="spellEnd"/>
      <w:r>
        <w:t xml:space="preserve"> et al., the MNIST dataset consists of 70,000 grayscale images of handwritten digits (60,000 for training and 10,000 for testing), each of size 28x28 pixels. This dataset has become a standard for testing and comparing various machine learning models.</w:t>
      </w:r>
    </w:p>
    <w:p w:rsidR="00F94791" w:rsidRDefault="00F94791" w:rsidP="00F94791">
      <w:r>
        <w:t xml:space="preserve">This research aims to explore the MNIST dataset for robust handwritten digit classification using Support Vector Machines (SVM), K-Nearest </w:t>
      </w:r>
      <w:proofErr w:type="spellStart"/>
      <w:r>
        <w:t>Neighbors</w:t>
      </w:r>
      <w:proofErr w:type="spellEnd"/>
      <w:r>
        <w:t xml:space="preserve"> (KNN), and Decision Trees (DT). By leveraging the capabilities of these models, we seek to enhance the performance of digit recognition systems. Our study involves a detailed analysis of these models to determine their </w:t>
      </w:r>
      <w:r>
        <w:lastRenderedPageBreak/>
        <w:t>effectiveness in classifying handwritten digits from the MNIST dataset.</w:t>
      </w:r>
    </w:p>
    <w:p w:rsidR="00F94791" w:rsidRDefault="00F94791" w:rsidP="00F94791">
      <w:r>
        <w:t xml:space="preserve">We adopt rigorous </w:t>
      </w:r>
      <w:proofErr w:type="spellStart"/>
      <w:r>
        <w:t>preprocessing</w:t>
      </w:r>
      <w:proofErr w:type="spellEnd"/>
      <w:r>
        <w:t xml:space="preserve"> techniques to ensure the consistency and quality of the input data. Additionally, we employ </w:t>
      </w:r>
      <w:proofErr w:type="spellStart"/>
      <w:r>
        <w:t>GridSearchCV</w:t>
      </w:r>
      <w:proofErr w:type="spellEnd"/>
      <w:r>
        <w:t xml:space="preserve"> for </w:t>
      </w:r>
      <w:proofErr w:type="spellStart"/>
      <w:r>
        <w:t>hyperparameter</w:t>
      </w:r>
      <w:proofErr w:type="spellEnd"/>
      <w:r>
        <w:t xml:space="preserve"> tuning, optimizing the performance of each model to achieve the best possible classification accuracy.</w:t>
      </w:r>
    </w:p>
    <w:p w:rsidR="00F94791" w:rsidRDefault="00F94791" w:rsidP="00F94791">
      <w:r>
        <w:t>The findings from this research provide insights into the strengths and limitations of SVM, KNN, and DT in the context of handwritten digit recognition. By examining the performance of these models on the MNIST dataset, we aim to identify the most effective strategies for building robust and accurate digit recognition systems. Ultimately, this study contributes to the advancement of handwritten digit recognition technology, with potential applications in various real-world scenarios.</w:t>
      </w:r>
    </w:p>
    <w:p w:rsidR="00F94791" w:rsidRDefault="00F94791" w:rsidP="00F94791">
      <w:pPr>
        <w:pStyle w:val="Heading1"/>
      </w:pPr>
      <w:r>
        <w:t>Literature Review</w:t>
      </w:r>
    </w:p>
    <w:p w:rsidR="00F94791" w:rsidRDefault="00F94791" w:rsidP="00F94791">
      <w:r>
        <w:t xml:space="preserve">Handwritten digit recognition has been a significant area of research within the field of pattern recognition and machine learning for several decades. The MNIST dataset, introduced by </w:t>
      </w:r>
      <w:proofErr w:type="spellStart"/>
      <w:r>
        <w:t>LeCun</w:t>
      </w:r>
      <w:proofErr w:type="spellEnd"/>
      <w:r>
        <w:t xml:space="preserve"> et al. in the 1990s, became the standard benchmark for handwritten digit classification and spurred the development of various classification algorithms, including neural networks, support vector machines, and decision trees</w:t>
      </w:r>
      <w:proofErr w:type="gramStart"/>
      <w:r>
        <w:t>`[</w:t>
      </w:r>
      <w:proofErr w:type="gramEnd"/>
      <w:r>
        <w:t>6][7]`.</w:t>
      </w:r>
    </w:p>
    <w:p w:rsidR="00F94791" w:rsidRDefault="00F94791" w:rsidP="00F94791">
      <w:r>
        <w:t xml:space="preserve">With the advancement of machine learning, Support Vector Machines (SVMs), K-Nearest </w:t>
      </w:r>
      <w:proofErr w:type="spellStart"/>
      <w:r>
        <w:t>Neighbors</w:t>
      </w:r>
      <w:proofErr w:type="spellEnd"/>
      <w:r>
        <w:t xml:space="preserve"> (KNN), and Decision Trees (DT) have demonstrated remarkable performance in image recognition tasks, including handwritten digit classification. The success of these models on the MNIST dataset has been well documented, achieving high accuracy levels due to their capability to handle various handwriting styles and noise</w:t>
      </w:r>
      <w:proofErr w:type="gramStart"/>
      <w:r>
        <w:t>`[</w:t>
      </w:r>
      <w:proofErr w:type="gramEnd"/>
      <w:r>
        <w:t>1][8]`.</w:t>
      </w:r>
    </w:p>
    <w:p w:rsidR="00F94791" w:rsidRDefault="00F94791" w:rsidP="00F94791">
      <w:r>
        <w:lastRenderedPageBreak/>
        <w:t xml:space="preserve">Previous studies have explored the application of SVMs, KNN, and DTs on MNIST, highlighting the importance of </w:t>
      </w:r>
      <w:proofErr w:type="spellStart"/>
      <w:r>
        <w:t>preprocessing</w:t>
      </w:r>
      <w:proofErr w:type="spellEnd"/>
      <w:r>
        <w:t xml:space="preserve"> steps such as normalization and contrast enhancement to improve model performance</w:t>
      </w:r>
      <w:proofErr w:type="gramStart"/>
      <w:r>
        <w:t>`[</w:t>
      </w:r>
      <w:proofErr w:type="gramEnd"/>
      <w:r>
        <w:t xml:space="preserve">9][10]`. Additionally, </w:t>
      </w:r>
      <w:proofErr w:type="spellStart"/>
      <w:r>
        <w:t>hyperparameter</w:t>
      </w:r>
      <w:proofErr w:type="spellEnd"/>
      <w:r>
        <w:t xml:space="preserve"> tuning techniques like </w:t>
      </w:r>
      <w:proofErr w:type="spellStart"/>
      <w:r>
        <w:t>GridSearchCV</w:t>
      </w:r>
      <w:proofErr w:type="spellEnd"/>
      <w:r>
        <w:t xml:space="preserve"> have been employed to optimize parameters and achieve better classification accuracy</w:t>
      </w:r>
      <w:proofErr w:type="gramStart"/>
      <w:r>
        <w:t>`[</w:t>
      </w:r>
      <w:proofErr w:type="gramEnd"/>
      <w:r>
        <w:t>11]`.</w:t>
      </w:r>
    </w:p>
    <w:p w:rsidR="00F94791" w:rsidRDefault="00F94791" w:rsidP="00F94791">
      <w:r>
        <w:t xml:space="preserve">Despite the advances, challenges remain in achieving robustness against varying handwriting styles, noise, and distortions. This research aims to build upon existing knowledge by conducting a comprehensive evaluation of SVMs, KNN, and DTs on the MNIST dataset, focusing on </w:t>
      </w:r>
      <w:proofErr w:type="spellStart"/>
      <w:r>
        <w:t>preprocessing</w:t>
      </w:r>
      <w:proofErr w:type="spellEnd"/>
      <w:r>
        <w:t xml:space="preserve"> techniques and </w:t>
      </w:r>
      <w:proofErr w:type="spellStart"/>
      <w:r>
        <w:t>hyperparameter</w:t>
      </w:r>
      <w:proofErr w:type="spellEnd"/>
      <w:r>
        <w:t xml:space="preserve"> tuning to enhance robustness and accuracy.</w:t>
      </w:r>
    </w:p>
    <w:p w:rsidR="00F94791" w:rsidRDefault="00F94791" w:rsidP="00F94791">
      <w:pPr>
        <w:pStyle w:val="Heading1"/>
      </w:pPr>
      <w:r>
        <w:t>Deployment of Algorithm</w:t>
      </w:r>
    </w:p>
    <w:p w:rsidR="00F94791" w:rsidRDefault="00F94791" w:rsidP="00F94791">
      <w:r>
        <w:t xml:space="preserve">To deploy the classification algorithm, we follow a structured approach encompassing data </w:t>
      </w:r>
      <w:proofErr w:type="spellStart"/>
      <w:r>
        <w:t>preprocessing</w:t>
      </w:r>
      <w:proofErr w:type="spellEnd"/>
      <w:r>
        <w:t xml:space="preserve">, model training, </w:t>
      </w:r>
      <w:proofErr w:type="spellStart"/>
      <w:r>
        <w:t>hyperparameter</w:t>
      </w:r>
      <w:proofErr w:type="spellEnd"/>
      <w:r>
        <w:t xml:space="preserve"> tuning, and evaluation.</w:t>
      </w:r>
    </w:p>
    <w:p w:rsidR="00F94791" w:rsidRDefault="00F94791" w:rsidP="003F4432">
      <w:pPr>
        <w:pStyle w:val="Heading2"/>
      </w:pPr>
      <w:r>
        <w:t>1. Model Training:</w:t>
      </w:r>
    </w:p>
    <w:p w:rsidR="003F4432" w:rsidRDefault="00F94791" w:rsidP="003F4432">
      <w:pPr>
        <w:pStyle w:val="ListParagraph"/>
        <w:numPr>
          <w:ilvl w:val="0"/>
          <w:numId w:val="1"/>
        </w:numPr>
      </w:pPr>
      <w:r>
        <w:t xml:space="preserve">Pipeline Creation: Set up a machine learning pipeline with </w:t>
      </w:r>
      <w:proofErr w:type="spellStart"/>
      <w:r>
        <w:t>StandardScaler</w:t>
      </w:r>
      <w:proofErr w:type="spellEnd"/>
      <w:r>
        <w:t xml:space="preserve"> and</w:t>
      </w:r>
      <w:r w:rsidR="003F4432">
        <w:t xml:space="preserve"> the classifier (SVM, KNN, DT).</w:t>
      </w:r>
    </w:p>
    <w:p w:rsidR="00F94791" w:rsidRDefault="00F94791" w:rsidP="003F4432">
      <w:pPr>
        <w:pStyle w:val="ListParagraph"/>
        <w:numPr>
          <w:ilvl w:val="0"/>
          <w:numId w:val="1"/>
        </w:numPr>
      </w:pPr>
      <w:proofErr w:type="spellStart"/>
      <w:r>
        <w:t>Hyperparameter</w:t>
      </w:r>
      <w:proofErr w:type="spellEnd"/>
      <w:r>
        <w:t xml:space="preserve"> Tuning: Use </w:t>
      </w:r>
      <w:proofErr w:type="spellStart"/>
      <w:r>
        <w:t>GridSearchCV</w:t>
      </w:r>
      <w:proofErr w:type="spellEnd"/>
      <w:r>
        <w:t xml:space="preserve"> to find optimal </w:t>
      </w:r>
      <w:proofErr w:type="spellStart"/>
      <w:r>
        <w:t>hyperparameters</w:t>
      </w:r>
      <w:proofErr w:type="spellEnd"/>
      <w:r>
        <w:t>.</w:t>
      </w:r>
    </w:p>
    <w:p w:rsidR="00F94791" w:rsidRDefault="00F94791" w:rsidP="003F4432">
      <w:pPr>
        <w:pStyle w:val="Heading2"/>
      </w:pPr>
      <w:r>
        <w:t>2. Evaluation:</w:t>
      </w:r>
    </w:p>
    <w:p w:rsidR="00F94791" w:rsidRDefault="00F94791" w:rsidP="003F4432">
      <w:pPr>
        <w:pStyle w:val="ListParagraph"/>
        <w:numPr>
          <w:ilvl w:val="0"/>
          <w:numId w:val="2"/>
        </w:numPr>
      </w:pPr>
      <w:r>
        <w:t>Cross-Validation: Perform 5-fold cross-validation to evaluate model performance.</w:t>
      </w:r>
    </w:p>
    <w:p w:rsidR="00F94791" w:rsidRDefault="00F94791" w:rsidP="003F4432">
      <w:pPr>
        <w:pStyle w:val="ListParagraph"/>
        <w:numPr>
          <w:ilvl w:val="0"/>
          <w:numId w:val="2"/>
        </w:numPr>
      </w:pPr>
      <w:r>
        <w:t>Test Set Evaluation: Assess the final model on a separate test set to determine accuracy.</w:t>
      </w:r>
    </w:p>
    <w:p w:rsidR="00F94791" w:rsidRDefault="00F94791" w:rsidP="003F4432">
      <w:pPr>
        <w:pStyle w:val="Heading2"/>
      </w:pPr>
      <w:r>
        <w:t>3. Algorithm Deployment:</w:t>
      </w:r>
    </w:p>
    <w:p w:rsidR="003F4432" w:rsidRDefault="003F4432" w:rsidP="003F4432">
      <w:pPr>
        <w:pStyle w:val="ListParagraph"/>
        <w:numPr>
          <w:ilvl w:val="0"/>
          <w:numId w:val="3"/>
        </w:numPr>
      </w:pPr>
      <w:r w:rsidRPr="003F4432">
        <w:rPr>
          <w:b/>
        </w:rPr>
        <w:t>Load MNIST Dataset</w:t>
      </w:r>
      <w:r w:rsidR="00F94791" w:rsidRPr="003F4432">
        <w:rPr>
          <w:b/>
        </w:rPr>
        <w:t>:</w:t>
      </w:r>
      <w:r w:rsidR="00F94791">
        <w:t xml:space="preserve"> Use </w:t>
      </w:r>
      <w:proofErr w:type="spellStart"/>
      <w:r w:rsidR="00F94791">
        <w:t>fe</w:t>
      </w:r>
      <w:r>
        <w:t>tch_openml</w:t>
      </w:r>
      <w:proofErr w:type="spellEnd"/>
      <w:r>
        <w:t xml:space="preserve"> to load the dataset.</w:t>
      </w:r>
    </w:p>
    <w:p w:rsidR="003F4432" w:rsidRDefault="003F4432" w:rsidP="003F4432">
      <w:pPr>
        <w:pStyle w:val="ListParagraph"/>
        <w:numPr>
          <w:ilvl w:val="0"/>
          <w:numId w:val="3"/>
        </w:numPr>
      </w:pPr>
      <w:r w:rsidRPr="003F4432">
        <w:rPr>
          <w:b/>
        </w:rPr>
        <w:t>Train-Test Split:</w:t>
      </w:r>
      <w:r w:rsidR="00F94791">
        <w:t xml:space="preserve"> Split the dataset </w:t>
      </w:r>
      <w:r>
        <w:t>into training and testing sets.</w:t>
      </w:r>
    </w:p>
    <w:p w:rsidR="003F4432" w:rsidRDefault="003F4432" w:rsidP="003F4432">
      <w:pPr>
        <w:pStyle w:val="ListParagraph"/>
        <w:numPr>
          <w:ilvl w:val="0"/>
          <w:numId w:val="3"/>
        </w:numPr>
      </w:pPr>
      <w:r w:rsidRPr="003F4432">
        <w:rPr>
          <w:b/>
        </w:rPr>
        <w:lastRenderedPageBreak/>
        <w:t>Fit Model</w:t>
      </w:r>
      <w:r w:rsidR="00F94791">
        <w:t xml:space="preserve">: Train the model with the best </w:t>
      </w:r>
      <w:proofErr w:type="spellStart"/>
      <w:r w:rsidR="00F94791">
        <w:t>hyperparameters</w:t>
      </w:r>
      <w:proofErr w:type="spellEnd"/>
      <w:r w:rsidR="00F94791">
        <w:t xml:space="preserve"> identified by </w:t>
      </w:r>
      <w:proofErr w:type="spellStart"/>
      <w:r w:rsidR="00F94791">
        <w:t>GridSearchCV</w:t>
      </w:r>
      <w:proofErr w:type="spellEnd"/>
      <w:r>
        <w:t>.</w:t>
      </w:r>
    </w:p>
    <w:p w:rsidR="00F94791" w:rsidRDefault="003F4432" w:rsidP="003F4432">
      <w:pPr>
        <w:pStyle w:val="ListParagraph"/>
        <w:numPr>
          <w:ilvl w:val="0"/>
          <w:numId w:val="3"/>
        </w:numPr>
      </w:pPr>
      <w:r w:rsidRPr="003F4432">
        <w:rPr>
          <w:b/>
        </w:rPr>
        <w:t>Predict and Visualize</w:t>
      </w:r>
      <w:r w:rsidR="00F94791" w:rsidRPr="003F4432">
        <w:rPr>
          <w:b/>
        </w:rPr>
        <w:t>:</w:t>
      </w:r>
      <w:r w:rsidR="00F94791">
        <w:t xml:space="preserve"> Use the model to predict characters from new images and visualize the results.</w:t>
      </w:r>
    </w:p>
    <w:p w:rsidR="00F94791" w:rsidRDefault="00F94791" w:rsidP="003F4432">
      <w:pPr>
        <w:pStyle w:val="Heading1"/>
      </w:pPr>
      <w:r>
        <w:t>Results and Discussion</w:t>
      </w:r>
    </w:p>
    <w:p w:rsidR="00F94791" w:rsidRDefault="00F94791" w:rsidP="00F94791">
      <w:r>
        <w:t>The performance of the SVM, KNN, and DT models was evaluated on the MNIST dataset using various metrics, including accuracy, precision, recall, and F1-score. The following table summarizes the best parameters and performance metrics for each model:</w:t>
      </w:r>
    </w:p>
    <w:p w:rsidR="00F94791" w:rsidRDefault="00F94791" w:rsidP="00F94791"/>
    <w:tbl>
      <w:tblPr>
        <w:tblStyle w:val="TableGrid"/>
        <w:tblW w:w="0" w:type="auto"/>
        <w:tblLook w:val="04A0" w:firstRow="1" w:lastRow="0" w:firstColumn="1" w:lastColumn="0" w:noHBand="0" w:noVBand="1"/>
      </w:tblPr>
      <w:tblGrid>
        <w:gridCol w:w="646"/>
        <w:gridCol w:w="1793"/>
        <w:gridCol w:w="896"/>
        <w:gridCol w:w="808"/>
      </w:tblGrid>
      <w:tr w:rsidR="00F94791" w:rsidTr="00F94791">
        <w:tc>
          <w:tcPr>
            <w:tcW w:w="988" w:type="dxa"/>
          </w:tcPr>
          <w:p w:rsidR="00F94791" w:rsidRPr="00F94791" w:rsidRDefault="00F94791" w:rsidP="00F94791">
            <w:pPr>
              <w:rPr>
                <w:b/>
              </w:rPr>
            </w:pPr>
            <w:r w:rsidRPr="00F94791">
              <w:rPr>
                <w:b/>
              </w:rPr>
              <w:t>Model</w:t>
            </w:r>
          </w:p>
        </w:tc>
        <w:tc>
          <w:tcPr>
            <w:tcW w:w="4110" w:type="dxa"/>
          </w:tcPr>
          <w:p w:rsidR="00F94791" w:rsidRPr="00F94791" w:rsidRDefault="00F94791" w:rsidP="00F94791">
            <w:pPr>
              <w:rPr>
                <w:b/>
              </w:rPr>
            </w:pPr>
            <w:r w:rsidRPr="00F94791">
              <w:rPr>
                <w:b/>
              </w:rPr>
              <w:t>Best Parameters</w:t>
            </w:r>
          </w:p>
        </w:tc>
        <w:tc>
          <w:tcPr>
            <w:tcW w:w="2268" w:type="dxa"/>
          </w:tcPr>
          <w:p w:rsidR="00F94791" w:rsidRPr="00F94791" w:rsidRDefault="00F94791" w:rsidP="00F94791">
            <w:pPr>
              <w:rPr>
                <w:b/>
              </w:rPr>
            </w:pPr>
            <w:r w:rsidRPr="00F94791">
              <w:rPr>
                <w:b/>
              </w:rPr>
              <w:t>Cross-Validation Accuracy</w:t>
            </w:r>
          </w:p>
        </w:tc>
        <w:tc>
          <w:tcPr>
            <w:tcW w:w="1650" w:type="dxa"/>
          </w:tcPr>
          <w:p w:rsidR="00F94791" w:rsidRPr="00F94791" w:rsidRDefault="00F94791" w:rsidP="00F94791">
            <w:pPr>
              <w:rPr>
                <w:b/>
              </w:rPr>
            </w:pPr>
            <w:r w:rsidRPr="00F94791">
              <w:rPr>
                <w:b/>
              </w:rPr>
              <w:t>Test Accuracy</w:t>
            </w:r>
          </w:p>
        </w:tc>
      </w:tr>
      <w:tr w:rsidR="00F94791" w:rsidTr="00F94791">
        <w:tc>
          <w:tcPr>
            <w:tcW w:w="988" w:type="dxa"/>
          </w:tcPr>
          <w:p w:rsidR="00F94791" w:rsidRPr="00F94791" w:rsidRDefault="00F94791" w:rsidP="00F94791">
            <w:pPr>
              <w:rPr>
                <w:b/>
              </w:rPr>
            </w:pPr>
            <w:r w:rsidRPr="00F94791">
              <w:rPr>
                <w:b/>
              </w:rPr>
              <w:t>SVM</w:t>
            </w:r>
          </w:p>
        </w:tc>
        <w:tc>
          <w:tcPr>
            <w:tcW w:w="4110" w:type="dxa"/>
          </w:tcPr>
          <w:p w:rsidR="00F94791" w:rsidRDefault="00F94791" w:rsidP="00F94791">
            <w:r w:rsidRPr="00F94791">
              <w:t>`C=10`, `gamma='scale'`, `kernel='poly'`</w:t>
            </w:r>
          </w:p>
        </w:tc>
        <w:tc>
          <w:tcPr>
            <w:tcW w:w="2268" w:type="dxa"/>
          </w:tcPr>
          <w:p w:rsidR="00F94791" w:rsidRDefault="00F94791" w:rsidP="00F94791">
            <w:r w:rsidRPr="00F94791">
              <w:t>96.97%</w:t>
            </w:r>
          </w:p>
        </w:tc>
        <w:tc>
          <w:tcPr>
            <w:tcW w:w="1650" w:type="dxa"/>
          </w:tcPr>
          <w:p w:rsidR="00F94791" w:rsidRDefault="00F94791" w:rsidP="00F94791">
            <w:r w:rsidRPr="00F94791">
              <w:t>97.18%</w:t>
            </w:r>
          </w:p>
        </w:tc>
      </w:tr>
      <w:tr w:rsidR="00F94791" w:rsidTr="00F94791">
        <w:tc>
          <w:tcPr>
            <w:tcW w:w="988" w:type="dxa"/>
          </w:tcPr>
          <w:p w:rsidR="00F94791" w:rsidRPr="00F94791" w:rsidRDefault="00F94791" w:rsidP="00F94791">
            <w:pPr>
              <w:rPr>
                <w:b/>
              </w:rPr>
            </w:pPr>
            <w:r w:rsidRPr="00F94791">
              <w:rPr>
                <w:b/>
              </w:rPr>
              <w:t>KNN</w:t>
            </w:r>
          </w:p>
        </w:tc>
        <w:tc>
          <w:tcPr>
            <w:tcW w:w="4110" w:type="dxa"/>
          </w:tcPr>
          <w:p w:rsidR="00F94791" w:rsidRDefault="00F94791" w:rsidP="00F94791">
            <w:r w:rsidRPr="00F94791">
              <w:t>`</w:t>
            </w:r>
            <w:proofErr w:type="spellStart"/>
            <w:r w:rsidRPr="00F94791">
              <w:t>n_neighbors</w:t>
            </w:r>
            <w:proofErr w:type="spellEnd"/>
            <w:r w:rsidRPr="00F94791">
              <w:t>=3`, `weights='distance'`, `metric='</w:t>
            </w:r>
            <w:proofErr w:type="spellStart"/>
            <w:r w:rsidRPr="00F94791">
              <w:t>euclidean</w:t>
            </w:r>
            <w:proofErr w:type="spellEnd"/>
            <w:r w:rsidRPr="00F94791">
              <w:t>'`, `algorithm='auto'`</w:t>
            </w:r>
          </w:p>
        </w:tc>
        <w:tc>
          <w:tcPr>
            <w:tcW w:w="2268" w:type="dxa"/>
          </w:tcPr>
          <w:p w:rsidR="00F94791" w:rsidRDefault="00F94791" w:rsidP="00F94791">
            <w:r w:rsidRPr="00F94791">
              <w:t>96.54%</w:t>
            </w:r>
          </w:p>
        </w:tc>
        <w:tc>
          <w:tcPr>
            <w:tcW w:w="1650" w:type="dxa"/>
          </w:tcPr>
          <w:p w:rsidR="00F94791" w:rsidRDefault="00F94791" w:rsidP="00F94791">
            <w:r w:rsidRPr="00F94791">
              <w:t>96.62%</w:t>
            </w:r>
          </w:p>
        </w:tc>
      </w:tr>
      <w:tr w:rsidR="00F94791" w:rsidTr="00F94791">
        <w:tc>
          <w:tcPr>
            <w:tcW w:w="988" w:type="dxa"/>
          </w:tcPr>
          <w:p w:rsidR="00F94791" w:rsidRPr="00F94791" w:rsidRDefault="00F94791" w:rsidP="00F94791">
            <w:pPr>
              <w:rPr>
                <w:b/>
              </w:rPr>
            </w:pPr>
            <w:r w:rsidRPr="00F94791">
              <w:rPr>
                <w:b/>
              </w:rPr>
              <w:t>DT</w:t>
            </w:r>
          </w:p>
        </w:tc>
        <w:tc>
          <w:tcPr>
            <w:tcW w:w="4110" w:type="dxa"/>
          </w:tcPr>
          <w:p w:rsidR="00F94791" w:rsidRDefault="00F94791" w:rsidP="00F94791">
            <w:r w:rsidRPr="00F94791">
              <w:t>`criterion='entropy'`, `</w:t>
            </w:r>
            <w:proofErr w:type="spellStart"/>
            <w:r w:rsidRPr="00F94791">
              <w:t>max_depth</w:t>
            </w:r>
            <w:proofErr w:type="spellEnd"/>
            <w:r w:rsidRPr="00F94791">
              <w:t>=30`, `</w:t>
            </w:r>
            <w:proofErr w:type="spellStart"/>
            <w:r w:rsidRPr="00F94791">
              <w:t>min_samples_split</w:t>
            </w:r>
            <w:proofErr w:type="spellEnd"/>
            <w:r w:rsidRPr="00F94791">
              <w:t>=10`, `</w:t>
            </w:r>
            <w:proofErr w:type="spellStart"/>
            <w:r w:rsidRPr="00F94791">
              <w:t>min_samples_leaf</w:t>
            </w:r>
            <w:proofErr w:type="spellEnd"/>
            <w:r w:rsidRPr="00F94791">
              <w:t>=5`, `splitter='best'`</w:t>
            </w:r>
          </w:p>
        </w:tc>
        <w:tc>
          <w:tcPr>
            <w:tcW w:w="2268" w:type="dxa"/>
          </w:tcPr>
          <w:p w:rsidR="00F94791" w:rsidRDefault="00F94791" w:rsidP="00F94791">
            <w:r w:rsidRPr="00F94791">
              <w:t>85.69%</w:t>
            </w:r>
          </w:p>
        </w:tc>
        <w:tc>
          <w:tcPr>
            <w:tcW w:w="1650" w:type="dxa"/>
          </w:tcPr>
          <w:p w:rsidR="00F94791" w:rsidRDefault="00F94791" w:rsidP="00F94791">
            <w:r w:rsidRPr="00F94791">
              <w:t>86.17%</w:t>
            </w:r>
          </w:p>
        </w:tc>
      </w:tr>
    </w:tbl>
    <w:p w:rsidR="00F94791" w:rsidRDefault="00F94791" w:rsidP="00F94791"/>
    <w:p w:rsidR="00F94791" w:rsidRDefault="003F4432" w:rsidP="00F94791">
      <w:proofErr w:type="spellStart"/>
      <w:r w:rsidRPr="003F4432">
        <w:rPr>
          <w:b/>
        </w:rPr>
        <w:t>Hyperparameter</w:t>
      </w:r>
      <w:proofErr w:type="spellEnd"/>
      <w:r w:rsidRPr="003F4432">
        <w:rPr>
          <w:b/>
        </w:rPr>
        <w:t xml:space="preserve"> Tuning</w:t>
      </w:r>
      <w:r w:rsidR="00F94791" w:rsidRPr="003F4432">
        <w:rPr>
          <w:b/>
        </w:rPr>
        <w:t>:</w:t>
      </w:r>
      <w:r w:rsidR="00F94791">
        <w:t xml:space="preserve"> </w:t>
      </w:r>
      <w:proofErr w:type="spellStart"/>
      <w:r w:rsidR="00F94791">
        <w:t>Hyperparameter</w:t>
      </w:r>
      <w:proofErr w:type="spellEnd"/>
      <w:r w:rsidR="00F94791">
        <w:t xml:space="preserve"> tuning using </w:t>
      </w:r>
      <w:proofErr w:type="spellStart"/>
      <w:r w:rsidR="00F94791">
        <w:t>GridSearchCV</w:t>
      </w:r>
      <w:proofErr w:type="spellEnd"/>
      <w:r w:rsidR="00F94791">
        <w:t xml:space="preserve"> proved essential for optimizing model performance. The choice of parameters for each model had a substantial impact on accuracy.</w:t>
      </w:r>
    </w:p>
    <w:p w:rsidR="00F94791" w:rsidRDefault="00F94791" w:rsidP="003F4432">
      <w:pPr>
        <w:pStyle w:val="Heading1"/>
      </w:pPr>
      <w:r>
        <w:lastRenderedPageBreak/>
        <w:t>Challenges and Limitations:</w:t>
      </w:r>
    </w:p>
    <w:p w:rsidR="00F94791" w:rsidRDefault="00F94791" w:rsidP="00F94791">
      <w:r>
        <w:t xml:space="preserve">In the research, the challenges and limitations encountered in the deployment of handwriting recognition models highlight significant obstacles in achieving uniform accuracy across diverse handwriting styles. The variability in individual handwriting presents a significant challenge to the robustness of models like SVM, KNN, and DT, as these variations can significantly affect classification performance. Additionally, the need for extensive </w:t>
      </w:r>
      <w:proofErr w:type="spellStart"/>
      <w:r>
        <w:t>preprocessing</w:t>
      </w:r>
      <w:proofErr w:type="spellEnd"/>
      <w:r>
        <w:t xml:space="preserve"> and </w:t>
      </w:r>
      <w:proofErr w:type="spellStart"/>
      <w:r>
        <w:t>hyperparameter</w:t>
      </w:r>
      <w:proofErr w:type="spellEnd"/>
      <w:r>
        <w:t xml:space="preserve"> tuning is emphasized, as achieving high levels of accuracy necessitates rigorous and often complex adjustments to the models. These processes are vital to align the diverse characteristics of handwritten samples with the trained models, ensuring that the recognition system can effectively interpret a wide range of handwritten inputs. Such challenges underscore the importance of developing more adaptable and sophisticated machine learning techniques to handle the inherent variability in handwritten documents.</w:t>
      </w:r>
    </w:p>
    <w:p w:rsidR="00F94791" w:rsidRDefault="00F94791" w:rsidP="003F4432">
      <w:pPr>
        <w:pStyle w:val="Heading1"/>
      </w:pPr>
      <w:r>
        <w:t>Conclusion and Future Enhancement</w:t>
      </w:r>
      <w:r w:rsidR="003F4432">
        <w:t>:</w:t>
      </w:r>
    </w:p>
    <w:p w:rsidR="00F94791" w:rsidRDefault="00F94791" w:rsidP="00F94791">
      <w:r>
        <w:t xml:space="preserve">This research explored the application of Support Vector Machines (SVM), K-Nearest </w:t>
      </w:r>
      <w:proofErr w:type="spellStart"/>
      <w:r>
        <w:t>Neighbors</w:t>
      </w:r>
      <w:proofErr w:type="spellEnd"/>
      <w:r>
        <w:t xml:space="preserve"> (KNN), and Decision Trees (DT) for handwritten digit recognition using the MNIST dataset. Through rigorous </w:t>
      </w:r>
      <w:proofErr w:type="spellStart"/>
      <w:r>
        <w:t>preprocessing</w:t>
      </w:r>
      <w:proofErr w:type="spellEnd"/>
      <w:r>
        <w:t xml:space="preserve"> and </w:t>
      </w:r>
      <w:proofErr w:type="spellStart"/>
      <w:r>
        <w:t>hyperparameter</w:t>
      </w:r>
      <w:proofErr w:type="spellEnd"/>
      <w:r>
        <w:t xml:space="preserve"> tuning, the models achieved high accuracy, demonstrating their efficacy for this task.</w:t>
      </w:r>
    </w:p>
    <w:p w:rsidR="00F94791" w:rsidRDefault="00F94791" w:rsidP="003F4432">
      <w:pPr>
        <w:pStyle w:val="Heading2"/>
      </w:pPr>
      <w:r>
        <w:t>Conclusion:</w:t>
      </w:r>
    </w:p>
    <w:p w:rsidR="00F94791" w:rsidRDefault="00F94791" w:rsidP="00F94791">
      <w:r>
        <w:t xml:space="preserve">The conclusion of the research underlines the effective performance of SVM, KNN, and DT models in recognizing handwritten digits when supported by rigorous </w:t>
      </w:r>
      <w:proofErr w:type="spellStart"/>
      <w:r>
        <w:t>preprocessing</w:t>
      </w:r>
      <w:proofErr w:type="spellEnd"/>
      <w:r>
        <w:t xml:space="preserve"> and tuning. These models demonstrated high accuracy, reflecting their robustness in handling the complexities of handwritten character recognition. Furthermore, the critical role of </w:t>
      </w:r>
      <w:proofErr w:type="spellStart"/>
      <w:r>
        <w:t>preprocessing</w:t>
      </w:r>
      <w:proofErr w:type="spellEnd"/>
      <w:r>
        <w:t xml:space="preserve"> is highlighted, </w:t>
      </w:r>
      <w:r>
        <w:lastRenderedPageBreak/>
        <w:t xml:space="preserve">indicating that thorough and consistent </w:t>
      </w:r>
      <w:proofErr w:type="spellStart"/>
      <w:r>
        <w:t>preprocessing</w:t>
      </w:r>
      <w:proofErr w:type="spellEnd"/>
      <w:r>
        <w:t xml:space="preserve"> steps are essential for aligning the characteristics of custom images with those of the training data. Such alignment significantly enhances model performance, enabling the models to more accurately interpret and classify diverse handwriting styles. This underscores the necessity of meticulous data preparation to maximize the effectiveness of machine learning models in practical applications.</w:t>
      </w:r>
    </w:p>
    <w:p w:rsidR="00F94791" w:rsidRDefault="00F94791" w:rsidP="003F4432">
      <w:pPr>
        <w:pStyle w:val="Heading1"/>
      </w:pPr>
      <w:r>
        <w:t>Future Enhancement:</w:t>
      </w:r>
    </w:p>
    <w:p w:rsidR="00F94791" w:rsidRDefault="003F4432" w:rsidP="003F4432">
      <w:pPr>
        <w:pStyle w:val="ListParagraph"/>
        <w:numPr>
          <w:ilvl w:val="0"/>
          <w:numId w:val="4"/>
        </w:numPr>
      </w:pPr>
      <w:r>
        <w:t>Dataset Augmentation</w:t>
      </w:r>
      <w:r w:rsidR="00F94791">
        <w:t>: Incorporate more diverse handwriting samples to enhance model robustness against varying styles and noise.</w:t>
      </w:r>
    </w:p>
    <w:p w:rsidR="00F94791" w:rsidRDefault="003F4432" w:rsidP="003F4432">
      <w:pPr>
        <w:pStyle w:val="ListParagraph"/>
        <w:numPr>
          <w:ilvl w:val="0"/>
          <w:numId w:val="4"/>
        </w:numPr>
      </w:pPr>
      <w:r>
        <w:t>Advanced Models</w:t>
      </w:r>
      <w:r w:rsidR="00F94791">
        <w:t>: While these models performed well, exploring advanced deep learning architectures, such as deeper Convolutional Neural Networks (CNNs), could potentially yield even better results.</w:t>
      </w:r>
    </w:p>
    <w:p w:rsidR="00F94791" w:rsidRDefault="003F4432" w:rsidP="003F4432">
      <w:pPr>
        <w:pStyle w:val="ListParagraph"/>
        <w:numPr>
          <w:ilvl w:val="0"/>
          <w:numId w:val="4"/>
        </w:numPr>
      </w:pPr>
      <w:r>
        <w:t>Real-World Application</w:t>
      </w:r>
      <w:r w:rsidR="00F94791">
        <w:t>: Extend the research to include real-world handwritten documents and multi-lingual character recognition to evaluate model performance in practical scenarios.</w:t>
      </w:r>
    </w:p>
    <w:p w:rsidR="00F94791" w:rsidRDefault="003F4432" w:rsidP="003F4432">
      <w:pPr>
        <w:pStyle w:val="ListParagraph"/>
        <w:numPr>
          <w:ilvl w:val="0"/>
          <w:numId w:val="4"/>
        </w:numPr>
      </w:pPr>
      <w:r>
        <w:t>Automation and Scalability</w:t>
      </w:r>
      <w:r w:rsidR="00F94791">
        <w:t xml:space="preserve">: Develop automated </w:t>
      </w:r>
      <w:proofErr w:type="spellStart"/>
      <w:r w:rsidR="00F94791">
        <w:t>preprocessing</w:t>
      </w:r>
      <w:proofErr w:type="spellEnd"/>
      <w:r w:rsidR="00F94791">
        <w:t xml:space="preserve"> pipelines and scalable training frameworks to handle larger datasets and more complex models efficiently.</w:t>
      </w:r>
    </w:p>
    <w:p w:rsidR="00B81F23" w:rsidRDefault="00B81F23" w:rsidP="00B81F23"/>
    <w:p w:rsidR="00B81F23" w:rsidRDefault="00B81F23" w:rsidP="00B81F23"/>
    <w:p w:rsidR="00B81F23" w:rsidRDefault="00B81F23" w:rsidP="00B81F23"/>
    <w:p w:rsidR="00B81F23" w:rsidRDefault="00B81F23" w:rsidP="00B81F23"/>
    <w:p w:rsidR="00B81F23" w:rsidRDefault="00B81F23" w:rsidP="00B81F23"/>
    <w:p w:rsidR="00B81F23" w:rsidRDefault="00B81F23" w:rsidP="00B81F23"/>
    <w:p w:rsidR="00B81F23" w:rsidRDefault="00B81F23" w:rsidP="00B81F23"/>
    <w:p w:rsidR="00F94791" w:rsidRDefault="00F94791" w:rsidP="003F4432">
      <w:pPr>
        <w:pStyle w:val="Heading1"/>
      </w:pPr>
      <w:r>
        <w:lastRenderedPageBreak/>
        <w:t>References:</w:t>
      </w:r>
    </w:p>
    <w:p w:rsidR="00F94791" w:rsidRDefault="00F94791" w:rsidP="00F94791">
      <w:r>
        <w:t xml:space="preserve">1. </w:t>
      </w:r>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&amp; </w:t>
      </w:r>
      <w:proofErr w:type="spellStart"/>
      <w:r>
        <w:t>Haffner</w:t>
      </w:r>
      <w:proofErr w:type="spellEnd"/>
      <w:r>
        <w:t>, P. (1998). Gradient-Based Learning Applied to Document Recognition. _Proceedings of the IEEE_, 86(11), 2278-2324. [</w:t>
      </w:r>
      <w:proofErr w:type="gramStart"/>
      <w:r>
        <w:t>https://doi.org/10.1109/5.726791](</w:t>
      </w:r>
      <w:proofErr w:type="gramEnd"/>
      <w:r>
        <w:t>ht</w:t>
      </w:r>
      <w:r w:rsidR="003F4432">
        <w:t>tps://doi.org/10.1109/5.726791)</w:t>
      </w:r>
    </w:p>
    <w:p w:rsidR="00F94791" w:rsidRDefault="00F94791" w:rsidP="00F94791">
      <w:r>
        <w:t xml:space="preserve">2. Cortes, C., &amp; </w:t>
      </w:r>
      <w:proofErr w:type="spellStart"/>
      <w:r>
        <w:t>Vapnik</w:t>
      </w:r>
      <w:proofErr w:type="spellEnd"/>
      <w:r>
        <w:t>, V. (1995). Support-Vector Networks. _Machine Learning_, 20, 273-297. [</w:t>
      </w:r>
      <w:proofErr w:type="gramStart"/>
      <w:r>
        <w:t>https://doi.org/10.1007/BF00994018](</w:t>
      </w:r>
      <w:proofErr w:type="gramEnd"/>
      <w:r>
        <w:t>https://doi.org/10.1007/BF00</w:t>
      </w:r>
      <w:r w:rsidR="003F4432">
        <w:t>994018)</w:t>
      </w:r>
    </w:p>
    <w:p w:rsidR="00F94791" w:rsidRDefault="00F94791" w:rsidP="00F94791">
      <w:r>
        <w:t xml:space="preserve">3. Bishop, C. M. (2006). Pattern Recognition </w:t>
      </w:r>
      <w:r w:rsidR="003F4432">
        <w:t>and Machine Learning. Springer.</w:t>
      </w:r>
    </w:p>
    <w:p w:rsidR="00F94791" w:rsidRDefault="00F94791" w:rsidP="00F94791">
      <w:r>
        <w:t xml:space="preserve">4. </w:t>
      </w:r>
      <w:proofErr w:type="spellStart"/>
      <w:r>
        <w:t>Pedregosa</w:t>
      </w:r>
      <w:proofErr w:type="spellEnd"/>
      <w:r>
        <w:t xml:space="preserve">,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w:t>
      </w:r>
      <w:proofErr w:type="spellStart"/>
      <w:r>
        <w:t>Grisel</w:t>
      </w:r>
      <w:proofErr w:type="spellEnd"/>
      <w:r>
        <w:t xml:space="preserve">, O., ... &amp; </w:t>
      </w:r>
      <w:proofErr w:type="spellStart"/>
      <w:r>
        <w:t>Duchesnay</w:t>
      </w:r>
      <w:proofErr w:type="spellEnd"/>
      <w:r>
        <w:t xml:space="preserve">, E. (2011). </w:t>
      </w:r>
      <w:proofErr w:type="spellStart"/>
      <w:r>
        <w:t>Scikit</w:t>
      </w:r>
      <w:proofErr w:type="spellEnd"/>
      <w:r>
        <w:t>-learn: Machine Learning in Python. _Journal of Machine Learning Research_, 12, 2825-2830. [</w:t>
      </w:r>
      <w:proofErr w:type="gramStart"/>
      <w:r>
        <w:t>https://jmlr.org/papers/v12/pedregosa11a.html](</w:t>
      </w:r>
      <w:proofErr w:type="gramEnd"/>
      <w:r>
        <w:t>https://jmlr.or</w:t>
      </w:r>
      <w:r w:rsidR="003F4432">
        <w:t>g/papers/v12/pedregosa11a.html)</w:t>
      </w:r>
    </w:p>
    <w:p w:rsidR="00F94791" w:rsidRDefault="00F94791" w:rsidP="00F94791">
      <w:r>
        <w:t xml:space="preserve">5. </w:t>
      </w:r>
      <w:proofErr w:type="spellStart"/>
      <w:r>
        <w:t>Salakhutdinov</w:t>
      </w:r>
      <w:proofErr w:type="spellEnd"/>
      <w:r>
        <w:t>, R., &amp; Hinton, G. E. (2007). Learning a Nonlinear Embedding by Preserving Class Neighbourhood Structure. _Artificial Intellig</w:t>
      </w:r>
      <w:r w:rsidR="003F4432">
        <w:t>ence and Statistics (AISTATS)_.</w:t>
      </w:r>
    </w:p>
    <w:p w:rsidR="00F94791" w:rsidRDefault="00F94791" w:rsidP="00F94791">
      <w:r>
        <w:t xml:space="preserve">6. </w:t>
      </w:r>
      <w:proofErr w:type="spellStart"/>
      <w:r>
        <w:t>Schölkopf</w:t>
      </w:r>
      <w:proofErr w:type="spellEnd"/>
      <w:r>
        <w:t xml:space="preserve">, B., &amp; </w:t>
      </w:r>
      <w:proofErr w:type="spellStart"/>
      <w:r>
        <w:t>Smola</w:t>
      </w:r>
      <w:proofErr w:type="spellEnd"/>
      <w:r>
        <w:t>, A. J. (2002). Learning with Kernels: Support Vector Machines, Regularization, Optim</w:t>
      </w:r>
      <w:r w:rsidR="003F4432">
        <w:t>ization, and Beyond. MIT Press.</w:t>
      </w:r>
    </w:p>
    <w:p w:rsidR="00F94791" w:rsidRDefault="00F94791" w:rsidP="00F94791">
      <w:r>
        <w:t>7.  Platt, J. (1998). Sequential Minimal Optimization: A Fast Algorithm for Training Support Vector Machines. Microsoft Research Technical Report MSR-TR-98-14.</w:t>
      </w:r>
    </w:p>
    <w:sectPr w:rsidR="00F94791" w:rsidSect="00F94791">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9BE"/>
    <w:multiLevelType w:val="hybridMultilevel"/>
    <w:tmpl w:val="AAE0E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A04DDF"/>
    <w:multiLevelType w:val="hybridMultilevel"/>
    <w:tmpl w:val="52CC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974C7D"/>
    <w:multiLevelType w:val="hybridMultilevel"/>
    <w:tmpl w:val="5136D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AA4B4F"/>
    <w:multiLevelType w:val="hybridMultilevel"/>
    <w:tmpl w:val="B9AA3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91"/>
    <w:rsid w:val="00372191"/>
    <w:rsid w:val="003F4432"/>
    <w:rsid w:val="00905783"/>
    <w:rsid w:val="00B175D0"/>
    <w:rsid w:val="00B81F23"/>
    <w:rsid w:val="00D76E3A"/>
    <w:rsid w:val="00F94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1A51"/>
  <w15:chartTrackingRefBased/>
  <w15:docId w15:val="{11DFC2C7-277F-45F8-AA05-F53A537A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7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94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7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47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4791"/>
    <w:pPr>
      <w:ind w:left="720"/>
      <w:contextualSpacing/>
    </w:pPr>
  </w:style>
  <w:style w:type="character" w:customStyle="1" w:styleId="Heading2Char">
    <w:name w:val="Heading 2 Char"/>
    <w:basedOn w:val="DefaultParagraphFont"/>
    <w:link w:val="Heading2"/>
    <w:uiPriority w:val="9"/>
    <w:rsid w:val="003F443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mrPortable</dc:creator>
  <cp:keywords/>
  <dc:description/>
  <cp:lastModifiedBy>mrPortable</cp:lastModifiedBy>
  <cp:revision>4</cp:revision>
  <dcterms:created xsi:type="dcterms:W3CDTF">2024-06-13T01:39:00Z</dcterms:created>
  <dcterms:modified xsi:type="dcterms:W3CDTF">2024-06-13T14:30:00Z</dcterms:modified>
</cp:coreProperties>
</file>