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A57C8" w:rsidRDefault="00262656">
      <w:r>
        <w:t xml:space="preserve">Q1. What is the distinction between a </w:t>
      </w:r>
      <w:proofErr w:type="spellStart"/>
      <w:r>
        <w:t>numpy</w:t>
      </w:r>
      <w:proofErr w:type="spellEnd"/>
      <w:r>
        <w:t xml:space="preserve"> array and a </w:t>
      </w:r>
      <w:proofErr w:type="gramStart"/>
      <w:r>
        <w:t>pandas</w:t>
      </w:r>
      <w:proofErr w:type="gramEnd"/>
      <w:r>
        <w:t xml:space="preserve"> data frame? Is there a way to convert between the two if there is?</w:t>
      </w:r>
    </w:p>
    <w:p w:rsidR="009A57C8" w:rsidRDefault="00D03803">
      <w:proofErr w:type="spellStart"/>
      <w:r>
        <w:t>Ans</w:t>
      </w:r>
      <w:proofErr w:type="spellEnd"/>
      <w:r>
        <w:t xml:space="preserve">: </w:t>
      </w:r>
    </w:p>
    <w:p w:rsidR="00D03803" w:rsidRPr="00D03803" w:rsidRDefault="00D03803" w:rsidP="00D03803">
      <w:pPr>
        <w:spacing w:before="100" w:beforeAutospacing="1" w:after="100" w:afterAutospacing="1"/>
      </w:pPr>
      <w:proofErr w:type="spellStart"/>
      <w:r w:rsidRPr="00D03803">
        <w:t>Numpy</w:t>
      </w:r>
      <w:proofErr w:type="spellEnd"/>
      <w:r w:rsidRPr="00D03803">
        <w:t xml:space="preserve"> arrays and Pandas </w:t>
      </w:r>
      <w:proofErr w:type="spellStart"/>
      <w:r w:rsidRPr="00D03803">
        <w:t>DataFrames</w:t>
      </w:r>
      <w:proofErr w:type="spellEnd"/>
      <w:r w:rsidRPr="00D03803">
        <w:t xml:space="preserve"> serve different purposes. </w:t>
      </w:r>
      <w:proofErr w:type="spellStart"/>
      <w:r w:rsidRPr="00D03803">
        <w:t>Numpy</w:t>
      </w:r>
      <w:proofErr w:type="spellEnd"/>
      <w:r w:rsidRPr="00D03803">
        <w:t xml:space="preserve"> arrays are used for numerical computing with homogeneous data, while Pandas </w:t>
      </w:r>
      <w:proofErr w:type="spellStart"/>
      <w:r w:rsidRPr="00D03803">
        <w:t>DataFrames</w:t>
      </w:r>
      <w:proofErr w:type="spellEnd"/>
      <w:r w:rsidRPr="00D03803">
        <w:t xml:space="preserve"> are used for data manipulation and analysis, accommodating heterogeneous data.</w:t>
      </w:r>
    </w:p>
    <w:p w:rsidR="00D03803" w:rsidRPr="00D03803" w:rsidRDefault="00D03803" w:rsidP="00D03803">
      <w:pPr>
        <w:spacing w:before="100" w:beforeAutospacing="1" w:after="100" w:afterAutospacing="1"/>
      </w:pPr>
      <w:r w:rsidRPr="00D03803">
        <w:t>To convert between the two:</w:t>
      </w:r>
    </w:p>
    <w:p w:rsidR="00D03803" w:rsidRPr="00D03803" w:rsidRDefault="00D03803" w:rsidP="00D03803">
      <w:pPr>
        <w:numPr>
          <w:ilvl w:val="0"/>
          <w:numId w:val="2"/>
        </w:numPr>
        <w:spacing w:before="100" w:beforeAutospacing="1" w:after="100" w:afterAutospacing="1"/>
      </w:pPr>
      <w:proofErr w:type="spellStart"/>
      <w:r w:rsidRPr="00D03803">
        <w:t>Numpy</w:t>
      </w:r>
      <w:proofErr w:type="spellEnd"/>
      <w:r w:rsidRPr="00D03803">
        <w:t xml:space="preserve"> array to Pandas </w:t>
      </w:r>
      <w:proofErr w:type="spellStart"/>
      <w:r w:rsidRPr="00D03803">
        <w:t>DataFrame</w:t>
      </w:r>
      <w:proofErr w:type="spellEnd"/>
      <w:r w:rsidRPr="00D03803">
        <w:t xml:space="preserve">: Use the </w:t>
      </w:r>
      <w:proofErr w:type="spellStart"/>
      <w:proofErr w:type="gramStart"/>
      <w:r w:rsidRPr="00D03803">
        <w:t>pd.DataFrame</w:t>
      </w:r>
      <w:proofErr w:type="spellEnd"/>
      <w:proofErr w:type="gramEnd"/>
      <w:r w:rsidRPr="00D03803">
        <w:t>() function.</w:t>
      </w:r>
    </w:p>
    <w:p w:rsidR="00D03803" w:rsidRPr="00D03803" w:rsidRDefault="00D03803" w:rsidP="00D03803">
      <w:pPr>
        <w:numPr>
          <w:ilvl w:val="0"/>
          <w:numId w:val="2"/>
        </w:numPr>
        <w:spacing w:before="100" w:beforeAutospacing="1" w:after="100" w:afterAutospacing="1"/>
      </w:pPr>
      <w:r w:rsidRPr="00D03803">
        <w:t xml:space="preserve">Pandas </w:t>
      </w:r>
      <w:proofErr w:type="spellStart"/>
      <w:r w:rsidRPr="00D03803">
        <w:t>DataFrame</w:t>
      </w:r>
      <w:proofErr w:type="spellEnd"/>
      <w:r w:rsidRPr="00D03803">
        <w:t xml:space="preserve"> to </w:t>
      </w:r>
      <w:proofErr w:type="spellStart"/>
      <w:r w:rsidRPr="00D03803">
        <w:t>Numpy</w:t>
      </w:r>
      <w:proofErr w:type="spellEnd"/>
      <w:r w:rsidRPr="00D03803">
        <w:t xml:space="preserve"> array: Use the .</w:t>
      </w:r>
      <w:proofErr w:type="spellStart"/>
      <w:r w:rsidRPr="00D03803">
        <w:t>to_</w:t>
      </w:r>
      <w:proofErr w:type="gramStart"/>
      <w:r w:rsidRPr="00D03803">
        <w:t>numpy</w:t>
      </w:r>
      <w:proofErr w:type="spellEnd"/>
      <w:r w:rsidRPr="00D03803">
        <w:t>(</w:t>
      </w:r>
      <w:proofErr w:type="gramEnd"/>
      <w:r w:rsidRPr="00D03803">
        <w:t>) method.</w:t>
      </w:r>
    </w:p>
    <w:p w:rsidR="00D03803" w:rsidRPr="00D03803" w:rsidRDefault="00D03803" w:rsidP="00D03803">
      <w:pPr>
        <w:spacing w:before="100" w:beforeAutospacing="1" w:after="100" w:afterAutospacing="1"/>
      </w:pPr>
      <w:r w:rsidRPr="00D03803">
        <w:t>These conversion methods allow for seamless transition between the two data structures, enabling efficient data manipulation and analysis in Python.</w:t>
      </w:r>
    </w:p>
    <w:p w:rsidR="009A57C8" w:rsidRDefault="009A57C8"/>
    <w:p w:rsidR="009A57C8" w:rsidRDefault="009A57C8"/>
    <w:p w:rsidR="009A57C8" w:rsidRDefault="00262656">
      <w:r>
        <w:t xml:space="preserve">Q2. What can go wrong when </w:t>
      </w:r>
      <w:proofErr w:type="gramStart"/>
      <w:r>
        <w:t>an</w:t>
      </w:r>
      <w:proofErr w:type="gramEnd"/>
      <w:r>
        <w:t xml:space="preserve"> user enters in a stock-ticker symbol, and how do you handle it?</w:t>
      </w:r>
    </w:p>
    <w:p w:rsidR="00D03803" w:rsidRDefault="00D03803">
      <w:proofErr w:type="spellStart"/>
      <w:r>
        <w:t>Ans</w:t>
      </w:r>
      <w:proofErr w:type="spellEnd"/>
      <w:r>
        <w:t>:</w:t>
      </w:r>
    </w:p>
    <w:p w:rsidR="00D03803" w:rsidRPr="00D03803" w:rsidRDefault="00D03803" w:rsidP="00D03803">
      <w:pPr>
        <w:numPr>
          <w:ilvl w:val="0"/>
          <w:numId w:val="4"/>
        </w:numPr>
        <w:spacing w:before="100" w:beforeAutospacing="1" w:after="100" w:afterAutospacing="1"/>
      </w:pPr>
      <w:r w:rsidRPr="00D03803">
        <w:t xml:space="preserve"> Incorrect or invalid ticker symbol</w:t>
      </w:r>
    </w:p>
    <w:p w:rsidR="00D03803" w:rsidRPr="00D03803" w:rsidRDefault="00D03803" w:rsidP="00D03803">
      <w:pPr>
        <w:numPr>
          <w:ilvl w:val="0"/>
          <w:numId w:val="4"/>
        </w:numPr>
        <w:spacing w:before="100" w:beforeAutospacing="1" w:after="100" w:afterAutospacing="1"/>
      </w:pPr>
      <w:r w:rsidRPr="00D03803">
        <w:t>Network or API connectivity issues</w:t>
      </w:r>
    </w:p>
    <w:p w:rsidR="00D03803" w:rsidRDefault="00D03803" w:rsidP="00D03803">
      <w:pPr>
        <w:numPr>
          <w:ilvl w:val="0"/>
          <w:numId w:val="4"/>
        </w:numPr>
        <w:spacing w:before="100" w:beforeAutospacing="1" w:after="100" w:afterAutospacing="1"/>
      </w:pPr>
      <w:r w:rsidRPr="00D03803">
        <w:t>Data format inconsistencies</w:t>
      </w:r>
    </w:p>
    <w:p w:rsidR="00D03803" w:rsidRPr="00D03803" w:rsidRDefault="00D03803" w:rsidP="00D03803">
      <w:pPr>
        <w:spacing w:before="100" w:beforeAutospacing="1" w:after="100" w:afterAutospacing="1"/>
      </w:pPr>
      <w:r>
        <w:t xml:space="preserve">And </w:t>
      </w:r>
      <w:proofErr w:type="gramStart"/>
      <w:r>
        <w:t>To</w:t>
      </w:r>
      <w:proofErr w:type="gramEnd"/>
      <w:r>
        <w:t xml:space="preserve"> handle these issues, consider implementing input validation, robust error handling, validation checks, and </w:t>
      </w:r>
      <w:proofErr w:type="spellStart"/>
      <w:r>
        <w:t>fallback</w:t>
      </w:r>
      <w:proofErr w:type="spellEnd"/>
      <w:r>
        <w:t xml:space="preserve"> mechanisms.</w:t>
      </w:r>
    </w:p>
    <w:p w:rsidR="009A57C8" w:rsidRDefault="009A57C8"/>
    <w:p w:rsidR="009A57C8" w:rsidRDefault="009A57C8"/>
    <w:p w:rsidR="009A57C8" w:rsidRDefault="009A57C8"/>
    <w:p w:rsidR="009A57C8" w:rsidRDefault="00262656">
      <w:r>
        <w:t>Q3. Identify some of the plotting techniques that are used to produce a stock-market chart.</w:t>
      </w:r>
    </w:p>
    <w:p w:rsidR="009A57C8" w:rsidRDefault="00B5575B">
      <w:proofErr w:type="spellStart"/>
      <w:r>
        <w:t>Ans</w:t>
      </w:r>
      <w:proofErr w:type="spellEnd"/>
      <w:r>
        <w:t xml:space="preserve">: </w:t>
      </w:r>
    </w:p>
    <w:p w:rsidR="00B5575B" w:rsidRPr="00B5575B" w:rsidRDefault="00B5575B" w:rsidP="00B5575B">
      <w:pPr>
        <w:numPr>
          <w:ilvl w:val="0"/>
          <w:numId w:val="5"/>
        </w:numPr>
        <w:spacing w:before="100" w:beforeAutospacing="1" w:after="100" w:afterAutospacing="1"/>
      </w:pPr>
      <w:r w:rsidRPr="00B5575B">
        <w:t>Line Chart</w:t>
      </w:r>
    </w:p>
    <w:p w:rsidR="00B5575B" w:rsidRPr="00B5575B" w:rsidRDefault="00B5575B" w:rsidP="00B5575B">
      <w:pPr>
        <w:numPr>
          <w:ilvl w:val="0"/>
          <w:numId w:val="5"/>
        </w:numPr>
        <w:spacing w:before="100" w:beforeAutospacing="1" w:after="100" w:afterAutospacing="1"/>
      </w:pPr>
      <w:r w:rsidRPr="00B5575B">
        <w:t>Candlestick Chart</w:t>
      </w:r>
    </w:p>
    <w:p w:rsidR="00B5575B" w:rsidRPr="00B5575B" w:rsidRDefault="00B5575B" w:rsidP="00B5575B">
      <w:pPr>
        <w:numPr>
          <w:ilvl w:val="0"/>
          <w:numId w:val="5"/>
        </w:numPr>
        <w:spacing w:before="100" w:beforeAutospacing="1" w:after="100" w:afterAutospacing="1"/>
      </w:pPr>
      <w:r w:rsidRPr="00B5575B">
        <w:t>OHLC Chart (Open-High-Low-Close)</w:t>
      </w:r>
    </w:p>
    <w:p w:rsidR="00B5575B" w:rsidRPr="00B5575B" w:rsidRDefault="00B5575B" w:rsidP="00B5575B">
      <w:pPr>
        <w:numPr>
          <w:ilvl w:val="0"/>
          <w:numId w:val="5"/>
        </w:numPr>
        <w:spacing w:before="100" w:beforeAutospacing="1" w:after="100" w:afterAutospacing="1"/>
      </w:pPr>
      <w:r w:rsidRPr="00B5575B">
        <w:t>Moving Averages Plot</w:t>
      </w:r>
    </w:p>
    <w:p w:rsidR="00B5575B" w:rsidRPr="00B5575B" w:rsidRDefault="00B5575B" w:rsidP="00B5575B">
      <w:pPr>
        <w:numPr>
          <w:ilvl w:val="0"/>
          <w:numId w:val="5"/>
        </w:numPr>
        <w:spacing w:before="100" w:beforeAutospacing="1" w:after="100" w:afterAutospacing="1"/>
      </w:pPr>
      <w:r w:rsidRPr="00B5575B">
        <w:t>Bollinger Bands Plot</w:t>
      </w:r>
    </w:p>
    <w:p w:rsidR="00B5575B" w:rsidRPr="00B5575B" w:rsidRDefault="00B5575B" w:rsidP="00B5575B">
      <w:pPr>
        <w:numPr>
          <w:ilvl w:val="0"/>
          <w:numId w:val="5"/>
        </w:numPr>
        <w:spacing w:before="100" w:beforeAutospacing="1" w:after="100" w:afterAutospacing="1"/>
      </w:pPr>
      <w:r w:rsidRPr="00B5575B">
        <w:t>Volume Chart</w:t>
      </w:r>
    </w:p>
    <w:p w:rsidR="00B5575B" w:rsidRPr="00B5575B" w:rsidRDefault="00B5575B" w:rsidP="00B5575B">
      <w:pPr>
        <w:numPr>
          <w:ilvl w:val="0"/>
          <w:numId w:val="5"/>
        </w:numPr>
        <w:spacing w:before="100" w:beforeAutospacing="1" w:after="100" w:afterAutospacing="1"/>
      </w:pPr>
      <w:r w:rsidRPr="00B5575B">
        <w:t>RSI (Relative Strength Index) Plot</w:t>
      </w:r>
    </w:p>
    <w:p w:rsidR="00B5575B" w:rsidRPr="00B5575B" w:rsidRDefault="00B5575B" w:rsidP="00B5575B">
      <w:pPr>
        <w:numPr>
          <w:ilvl w:val="0"/>
          <w:numId w:val="5"/>
        </w:numPr>
        <w:spacing w:before="100" w:beforeAutospacing="1" w:after="100" w:afterAutospacing="1"/>
      </w:pPr>
      <w:r w:rsidRPr="00B5575B">
        <w:t>MACD (Moving Average Convergence Divergence) Plot</w:t>
      </w:r>
    </w:p>
    <w:p w:rsidR="00B5575B" w:rsidRDefault="00B5575B" w:rsidP="00B5575B">
      <w:pPr>
        <w:pStyle w:val="ListParagraph"/>
        <w:ind w:left="720"/>
      </w:pPr>
    </w:p>
    <w:p w:rsidR="009A57C8" w:rsidRDefault="009A57C8"/>
    <w:p w:rsidR="009A57C8" w:rsidRDefault="009A57C8"/>
    <w:p w:rsidR="009A57C8" w:rsidRDefault="00262656">
      <w:r>
        <w:t>Q4. Why is it essential to print a legend on a stock market chart?</w:t>
      </w:r>
    </w:p>
    <w:p w:rsidR="00B5575B" w:rsidRPr="00B5575B" w:rsidRDefault="00B5575B" w:rsidP="00B5575B">
      <w:pPr>
        <w:pStyle w:val="NormalWeb"/>
        <w:rPr>
          <w:sz w:val="20"/>
        </w:rPr>
      </w:pPr>
      <w:proofErr w:type="spellStart"/>
      <w:r w:rsidRPr="00B5575B">
        <w:rPr>
          <w:sz w:val="20"/>
        </w:rPr>
        <w:t>Ans</w:t>
      </w:r>
      <w:proofErr w:type="spellEnd"/>
      <w:r w:rsidRPr="00B5575B">
        <w:rPr>
          <w:sz w:val="20"/>
        </w:rPr>
        <w:t xml:space="preserve">:  </w:t>
      </w:r>
      <w:r w:rsidRPr="00B5575B">
        <w:rPr>
          <w:sz w:val="20"/>
        </w:rPr>
        <w:t>a legend on a stock market chart is crucial for providing clarity, aiding in data interpretation, facilitating comparisons, and ensuring accurate communication of the data represented, thereby enhancing the overall understanding and analysis of the stock market data.</w:t>
      </w:r>
    </w:p>
    <w:p w:rsidR="00B5575B" w:rsidRDefault="00B5575B"/>
    <w:p w:rsidR="009A57C8" w:rsidRDefault="009A57C8"/>
    <w:p w:rsidR="009A57C8" w:rsidRDefault="009A57C8"/>
    <w:p w:rsidR="009A57C8" w:rsidRDefault="009A57C8"/>
    <w:p w:rsidR="009A57C8" w:rsidRDefault="00262656">
      <w:r>
        <w:t xml:space="preserve">Q5. What is the best way to limit the length of a </w:t>
      </w:r>
      <w:proofErr w:type="gramStart"/>
      <w:r>
        <w:t>pandas</w:t>
      </w:r>
      <w:proofErr w:type="gramEnd"/>
      <w:r>
        <w:t xml:space="preserve"> data frame to less than a year?</w:t>
      </w:r>
    </w:p>
    <w:p w:rsidR="00B5575B" w:rsidRDefault="00B5575B">
      <w:proofErr w:type="spellStart"/>
      <w:r>
        <w:lastRenderedPageBreak/>
        <w:t>Ans</w:t>
      </w:r>
      <w:proofErr w:type="spellEnd"/>
      <w:r>
        <w:t>:</w:t>
      </w:r>
    </w:p>
    <w:p w:rsidR="00B5575B" w:rsidRDefault="00B5575B" w:rsidP="00B5575B">
      <w:pPr>
        <w:pStyle w:val="ListParagraph"/>
        <w:numPr>
          <w:ilvl w:val="0"/>
          <w:numId w:val="7"/>
        </w:numPr>
      </w:pPr>
      <w:r>
        <w:t>Using date filtering</w:t>
      </w:r>
    </w:p>
    <w:p w:rsidR="00B5575B" w:rsidRDefault="00B5575B" w:rsidP="00B5575B">
      <w:pPr>
        <w:pStyle w:val="ListParagraph"/>
        <w:numPr>
          <w:ilvl w:val="0"/>
          <w:numId w:val="7"/>
        </w:numPr>
      </w:pPr>
      <w:r>
        <w:t>Slicing based on Date range</w:t>
      </w:r>
    </w:p>
    <w:p w:rsidR="00B5575B" w:rsidRDefault="00B5575B" w:rsidP="00B5575B">
      <w:pPr>
        <w:pStyle w:val="ListParagraph"/>
        <w:numPr>
          <w:ilvl w:val="0"/>
          <w:numId w:val="7"/>
        </w:numPr>
      </w:pPr>
      <w:r>
        <w:t>Resampling and aggregation</w:t>
      </w:r>
    </w:p>
    <w:p w:rsidR="009A57C8" w:rsidRDefault="009A57C8"/>
    <w:p w:rsidR="009A57C8" w:rsidRDefault="009A57C8"/>
    <w:p w:rsidR="009A57C8" w:rsidRDefault="009A57C8"/>
    <w:p w:rsidR="009A57C8" w:rsidRDefault="00262656">
      <w:r>
        <w:t>Q6. What is the definition of a 180-day moving average?</w:t>
      </w:r>
    </w:p>
    <w:p w:rsidR="00B576C4" w:rsidRDefault="00B576C4">
      <w:proofErr w:type="spellStart"/>
      <w:r>
        <w:t>Ans</w:t>
      </w:r>
      <w:proofErr w:type="spellEnd"/>
      <w:r>
        <w:t xml:space="preserve">: </w:t>
      </w:r>
      <w:r>
        <w:t xml:space="preserve">A 180-day moving average is a technical analysis indicator commonly used in financial markets to </w:t>
      </w:r>
      <w:proofErr w:type="spellStart"/>
      <w:r>
        <w:t>analyze</w:t>
      </w:r>
      <w:proofErr w:type="spellEnd"/>
      <w:r>
        <w:t xml:space="preserve"> the overall trend of a security's price over a specific period. Specifically, it represents the average closing price of a security over the past 180 trading days.</w:t>
      </w:r>
    </w:p>
    <w:p w:rsidR="009A57C8" w:rsidRDefault="009A57C8"/>
    <w:p w:rsidR="009A57C8" w:rsidRDefault="009A57C8"/>
    <w:p w:rsidR="009A57C8" w:rsidRDefault="009A57C8"/>
    <w:p w:rsidR="009A57C8" w:rsidRDefault="00262656">
      <w:r>
        <w:t>Q7. Did the chapter's final example use "indirect" importing? If so, how exactly do you do it?</w:t>
      </w:r>
    </w:p>
    <w:p w:rsidR="00B576C4" w:rsidRDefault="00B576C4">
      <w:proofErr w:type="spellStart"/>
      <w:r>
        <w:t>Ans</w:t>
      </w:r>
      <w:proofErr w:type="spellEnd"/>
      <w:r>
        <w:t xml:space="preserve">: </w:t>
      </w:r>
      <w:r>
        <w:t>Indirect importing can be beneficial in scenarios where you want to reduce the overhead associated with importing modules that might not be needed throughout the entire execution of the script. However, it's important to note that this approach can make the code less readable and potentially harder to maintain, so it should be used judiciously and only when necessary.</w:t>
      </w:r>
      <w:bookmarkStart w:id="0" w:name="_GoBack"/>
      <w:bookmarkEnd w:id="0"/>
    </w:p>
    <w:sectPr w:rsidR="00B576C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656" w:rsidRDefault="00262656">
      <w:r>
        <w:separator/>
      </w:r>
    </w:p>
  </w:endnote>
  <w:endnote w:type="continuationSeparator" w:id="0">
    <w:p w:rsidR="00262656" w:rsidRDefault="00262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62656">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656" w:rsidRDefault="00262656">
      <w:r>
        <w:separator/>
      </w:r>
    </w:p>
  </w:footnote>
  <w:footnote w:type="continuationSeparator" w:id="0">
    <w:p w:rsidR="00262656" w:rsidRDefault="002626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62656">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A07B0E"/>
    <w:multiLevelType w:val="multilevel"/>
    <w:tmpl w:val="2416EA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8707CA"/>
    <w:multiLevelType w:val="multilevel"/>
    <w:tmpl w:val="0E368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381125"/>
    <w:multiLevelType w:val="multilevel"/>
    <w:tmpl w:val="ED767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514E77"/>
    <w:multiLevelType w:val="hybridMultilevel"/>
    <w:tmpl w:val="02D0689C"/>
    <w:lvl w:ilvl="0" w:tplc="C5B41E0C">
      <w:start w:val="1"/>
      <w:numFmt w:val="bullet"/>
      <w:lvlText w:val="●"/>
      <w:lvlJc w:val="left"/>
      <w:pPr>
        <w:ind w:left="720" w:hanging="360"/>
      </w:pPr>
    </w:lvl>
    <w:lvl w:ilvl="1" w:tplc="0A360C48">
      <w:start w:val="1"/>
      <w:numFmt w:val="bullet"/>
      <w:lvlText w:val="○"/>
      <w:lvlJc w:val="left"/>
      <w:pPr>
        <w:ind w:left="1440" w:hanging="360"/>
      </w:pPr>
    </w:lvl>
    <w:lvl w:ilvl="2" w:tplc="9948F53C">
      <w:start w:val="1"/>
      <w:numFmt w:val="bullet"/>
      <w:lvlText w:val="■"/>
      <w:lvlJc w:val="left"/>
      <w:pPr>
        <w:ind w:left="2160" w:hanging="360"/>
      </w:pPr>
    </w:lvl>
    <w:lvl w:ilvl="3" w:tplc="AE0ED492">
      <w:start w:val="1"/>
      <w:numFmt w:val="bullet"/>
      <w:lvlText w:val="●"/>
      <w:lvlJc w:val="left"/>
      <w:pPr>
        <w:ind w:left="2880" w:hanging="360"/>
      </w:pPr>
    </w:lvl>
    <w:lvl w:ilvl="4" w:tplc="9EE0920C">
      <w:start w:val="1"/>
      <w:numFmt w:val="bullet"/>
      <w:lvlText w:val="○"/>
      <w:lvlJc w:val="left"/>
      <w:pPr>
        <w:ind w:left="3600" w:hanging="360"/>
      </w:pPr>
    </w:lvl>
    <w:lvl w:ilvl="5" w:tplc="456A6A5A">
      <w:start w:val="1"/>
      <w:numFmt w:val="bullet"/>
      <w:lvlText w:val="■"/>
      <w:lvlJc w:val="left"/>
      <w:pPr>
        <w:ind w:left="4320" w:hanging="360"/>
      </w:pPr>
    </w:lvl>
    <w:lvl w:ilvl="6" w:tplc="5D1E9B5A">
      <w:start w:val="1"/>
      <w:numFmt w:val="bullet"/>
      <w:lvlText w:val="●"/>
      <w:lvlJc w:val="left"/>
      <w:pPr>
        <w:ind w:left="5040" w:hanging="360"/>
      </w:pPr>
    </w:lvl>
    <w:lvl w:ilvl="7" w:tplc="38B4B2B4">
      <w:start w:val="1"/>
      <w:numFmt w:val="bullet"/>
      <w:lvlText w:val="●"/>
      <w:lvlJc w:val="left"/>
      <w:pPr>
        <w:ind w:left="5760" w:hanging="360"/>
      </w:pPr>
    </w:lvl>
    <w:lvl w:ilvl="8" w:tplc="10C81C9A">
      <w:start w:val="1"/>
      <w:numFmt w:val="bullet"/>
      <w:lvlText w:val="●"/>
      <w:lvlJc w:val="left"/>
      <w:pPr>
        <w:ind w:left="6480" w:hanging="360"/>
      </w:pPr>
    </w:lvl>
  </w:abstractNum>
  <w:abstractNum w:abstractNumId="4" w15:restartNumberingAfterBreak="0">
    <w:nsid w:val="716A385D"/>
    <w:multiLevelType w:val="hybridMultilevel"/>
    <w:tmpl w:val="DF044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A80446"/>
    <w:multiLevelType w:val="multilevel"/>
    <w:tmpl w:val="2416EA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992C99"/>
    <w:multiLevelType w:val="multilevel"/>
    <w:tmpl w:val="579E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A57C8"/>
    <w:rsid w:val="00262656"/>
    <w:rsid w:val="009A57C8"/>
    <w:rsid w:val="00B5575B"/>
    <w:rsid w:val="00B576C4"/>
    <w:rsid w:val="00D03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8004A"/>
  <w15:docId w15:val="{3AF77390-53A3-4AC5-B8E9-59EA94CAF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D03803"/>
    <w:pPr>
      <w:spacing w:before="100" w:beforeAutospacing="1" w:after="100" w:afterAutospacing="1"/>
    </w:pPr>
    <w:rPr>
      <w:sz w:val="24"/>
      <w:szCs w:val="24"/>
    </w:rPr>
  </w:style>
  <w:style w:type="character" w:styleId="HTMLCode">
    <w:name w:val="HTML Code"/>
    <w:basedOn w:val="DefaultParagraphFont"/>
    <w:uiPriority w:val="99"/>
    <w:semiHidden/>
    <w:unhideWhenUsed/>
    <w:rsid w:val="00D038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5081">
      <w:bodyDiv w:val="1"/>
      <w:marLeft w:val="0"/>
      <w:marRight w:val="0"/>
      <w:marTop w:val="0"/>
      <w:marBottom w:val="0"/>
      <w:divBdr>
        <w:top w:val="none" w:sz="0" w:space="0" w:color="auto"/>
        <w:left w:val="none" w:sz="0" w:space="0" w:color="auto"/>
        <w:bottom w:val="none" w:sz="0" w:space="0" w:color="auto"/>
        <w:right w:val="none" w:sz="0" w:space="0" w:color="auto"/>
      </w:divBdr>
      <w:divsChild>
        <w:div w:id="1754617658">
          <w:marLeft w:val="0"/>
          <w:marRight w:val="0"/>
          <w:marTop w:val="0"/>
          <w:marBottom w:val="0"/>
          <w:divBdr>
            <w:top w:val="none" w:sz="0" w:space="0" w:color="auto"/>
            <w:left w:val="none" w:sz="0" w:space="0" w:color="auto"/>
            <w:bottom w:val="none" w:sz="0" w:space="0" w:color="auto"/>
            <w:right w:val="none" w:sz="0" w:space="0" w:color="auto"/>
          </w:divBdr>
          <w:divsChild>
            <w:div w:id="1976719065">
              <w:marLeft w:val="0"/>
              <w:marRight w:val="0"/>
              <w:marTop w:val="0"/>
              <w:marBottom w:val="0"/>
              <w:divBdr>
                <w:top w:val="none" w:sz="0" w:space="0" w:color="auto"/>
                <w:left w:val="none" w:sz="0" w:space="0" w:color="auto"/>
                <w:bottom w:val="none" w:sz="0" w:space="0" w:color="auto"/>
                <w:right w:val="none" w:sz="0" w:space="0" w:color="auto"/>
              </w:divBdr>
              <w:divsChild>
                <w:div w:id="18457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13947">
      <w:bodyDiv w:val="1"/>
      <w:marLeft w:val="0"/>
      <w:marRight w:val="0"/>
      <w:marTop w:val="0"/>
      <w:marBottom w:val="0"/>
      <w:divBdr>
        <w:top w:val="none" w:sz="0" w:space="0" w:color="auto"/>
        <w:left w:val="none" w:sz="0" w:space="0" w:color="auto"/>
        <w:bottom w:val="none" w:sz="0" w:space="0" w:color="auto"/>
        <w:right w:val="none" w:sz="0" w:space="0" w:color="auto"/>
      </w:divBdr>
    </w:div>
    <w:div w:id="1088113144">
      <w:bodyDiv w:val="1"/>
      <w:marLeft w:val="0"/>
      <w:marRight w:val="0"/>
      <w:marTop w:val="0"/>
      <w:marBottom w:val="0"/>
      <w:divBdr>
        <w:top w:val="none" w:sz="0" w:space="0" w:color="auto"/>
        <w:left w:val="none" w:sz="0" w:space="0" w:color="auto"/>
        <w:bottom w:val="none" w:sz="0" w:space="0" w:color="auto"/>
        <w:right w:val="none" w:sz="0" w:space="0" w:color="auto"/>
      </w:divBdr>
      <w:divsChild>
        <w:div w:id="69472782">
          <w:marLeft w:val="0"/>
          <w:marRight w:val="0"/>
          <w:marTop w:val="0"/>
          <w:marBottom w:val="0"/>
          <w:divBdr>
            <w:top w:val="none" w:sz="0" w:space="0" w:color="auto"/>
            <w:left w:val="none" w:sz="0" w:space="0" w:color="auto"/>
            <w:bottom w:val="none" w:sz="0" w:space="0" w:color="auto"/>
            <w:right w:val="none" w:sz="0" w:space="0" w:color="auto"/>
          </w:divBdr>
          <w:divsChild>
            <w:div w:id="223956470">
              <w:marLeft w:val="0"/>
              <w:marRight w:val="0"/>
              <w:marTop w:val="0"/>
              <w:marBottom w:val="0"/>
              <w:divBdr>
                <w:top w:val="none" w:sz="0" w:space="0" w:color="auto"/>
                <w:left w:val="none" w:sz="0" w:space="0" w:color="auto"/>
                <w:bottom w:val="none" w:sz="0" w:space="0" w:color="auto"/>
                <w:right w:val="none" w:sz="0" w:space="0" w:color="auto"/>
              </w:divBdr>
              <w:divsChild>
                <w:div w:id="6919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690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393</Words>
  <Characters>2243</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Pranav</cp:lastModifiedBy>
  <cp:revision>4</cp:revision>
  <dcterms:created xsi:type="dcterms:W3CDTF">2021-03-04T01:39:00Z</dcterms:created>
  <dcterms:modified xsi:type="dcterms:W3CDTF">2023-10-15T10:55:00Z</dcterms:modified>
</cp:coreProperties>
</file>