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EE50C" w14:textId="77777777" w:rsidR="00BA411C" w:rsidRPr="007B4CE7" w:rsidRDefault="00BA411C" w:rsidP="007B4CE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B4CE7">
        <w:rPr>
          <w:rFonts w:ascii="Times New Roman" w:hAnsi="Times New Roman" w:cs="Times New Roman"/>
          <w:b/>
          <w:bCs/>
          <w:u w:val="single"/>
        </w:rPr>
        <w:t>Introduction:</w:t>
      </w:r>
    </w:p>
    <w:p w14:paraId="090C06F4" w14:textId="4251F298" w:rsidR="00BA411C" w:rsidRPr="007B4CE7" w:rsidRDefault="00BA411C" w:rsidP="007B4CE7">
      <w:pPr>
        <w:spacing w:line="276" w:lineRule="auto"/>
        <w:rPr>
          <w:rFonts w:ascii="Times New Roman" w:hAnsi="Times New Roman" w:cs="Times New Roman"/>
          <w:noProof/>
        </w:rPr>
      </w:pPr>
      <w:r w:rsidRPr="007B4CE7">
        <w:rPr>
          <w:rFonts w:ascii="Times New Roman" w:hAnsi="Times New Roman" w:cs="Times New Roman"/>
          <w:noProof/>
        </w:rPr>
        <w:t xml:space="preserve">The objective of this lab is to build a model </w:t>
      </w:r>
      <w:r w:rsidRPr="007B4CE7">
        <w:rPr>
          <w:rFonts w:ascii="Times New Roman" w:hAnsi="Times New Roman" w:cs="Times New Roman"/>
          <w:noProof/>
        </w:rPr>
        <w:t xml:space="preserve">for light adaptation feedback in the retina of turtles. This is done by building the model proposed by </w:t>
      </w:r>
      <w:r w:rsidR="007B4CE7" w:rsidRPr="007B4CE7">
        <w:rPr>
          <w:rFonts w:ascii="Times New Roman" w:hAnsi="Times New Roman" w:cs="Times New Roman"/>
          <w:i/>
          <w:iCs/>
          <w:noProof/>
        </w:rPr>
        <w:t>Tranchina</w:t>
      </w:r>
      <w:r w:rsidRPr="007B4CE7">
        <w:rPr>
          <w:rFonts w:ascii="Times New Roman" w:hAnsi="Times New Roman" w:cs="Times New Roman"/>
          <w:i/>
          <w:iCs/>
          <w:noProof/>
        </w:rPr>
        <w:t xml:space="preserve"> et al., 1984 </w:t>
      </w:r>
      <w:r w:rsidRPr="007B4CE7">
        <w:rPr>
          <w:rFonts w:ascii="Times New Roman" w:hAnsi="Times New Roman" w:cs="Times New Roman"/>
          <w:noProof/>
        </w:rPr>
        <w:t>in Simulink. The model is described via the equations below:</w:t>
      </w:r>
    </w:p>
    <w:p w14:paraId="0D0C1075" w14:textId="1EE9C1AD" w:rsidR="00442890" w:rsidRPr="007B4CE7" w:rsidRDefault="00BA411C" w:rsidP="007B4CE7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A(f)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B(f) </m:t>
              </m:r>
            </m:den>
          </m:f>
          <m:r>
            <w:rPr>
              <w:rFonts w:ascii="Cambria Math" w:hAnsi="Cambria Math" w:cs="Times New Roman"/>
            </w:rPr>
            <m:t xml:space="preserve">     and     </m:t>
          </m:r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sin⁡</m:t>
          </m:r>
          <m:r>
            <w:rPr>
              <w:rFonts w:ascii="Cambria Math" w:eastAsiaTheme="minorEastAsia" w:hAnsi="Cambria Math" w:cs="Times New Roman"/>
            </w:rPr>
            <m:t>(2πft+ θ)</m:t>
          </m:r>
        </m:oMath>
      </m:oMathPara>
    </w:p>
    <w:p w14:paraId="56620753" w14:textId="3E2111F4" w:rsidR="00BA411C" w:rsidRPr="007B4CE7" w:rsidRDefault="00BA411C" w:rsidP="007B4CE7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(s-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(s-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    and     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(s-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(s-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 xml:space="preserve">(s-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(s-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3177D08" w14:textId="45AD1B94" w:rsidR="00BA411C" w:rsidRPr="007B4CE7" w:rsidRDefault="00BA411C" w:rsidP="007B4CE7">
      <w:pPr>
        <w:spacing w:line="276" w:lineRule="auto"/>
        <w:jc w:val="center"/>
        <w:rPr>
          <w:rFonts w:ascii="Times New Roman" w:eastAsiaTheme="minorEastAsia" w:hAnsi="Times New Roman" w:cs="Times New Roman"/>
        </w:rPr>
      </w:pPr>
      <w:r w:rsidRPr="007B4CE7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s=iω</m:t>
        </m:r>
      </m:oMath>
      <w:r w:rsidRPr="007B4CE7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ω=2πf</m:t>
        </m:r>
      </m:oMath>
    </w:p>
    <w:p w14:paraId="1D07DE53" w14:textId="5F2F2718" w:rsidR="00BA411C" w:rsidRPr="007B4CE7" w:rsidRDefault="00BA411C" w:rsidP="007B4CE7">
      <w:pPr>
        <w:spacing w:line="276" w:lineRule="auto"/>
        <w:rPr>
          <w:rFonts w:ascii="Times New Roman" w:eastAsiaTheme="minorEastAsia" w:hAnsi="Times New Roman" w:cs="Times New Roman"/>
        </w:rPr>
      </w:pPr>
      <w:r w:rsidRPr="007B4CE7">
        <w:rPr>
          <w:rFonts w:ascii="Times New Roman" w:eastAsiaTheme="minorEastAsia" w:hAnsi="Times New Roman" w:cs="Times New Roman"/>
        </w:rPr>
        <w:t xml:space="preserve">For this set of equations, </w:t>
      </w:r>
      <w:r w:rsidRPr="007B4CE7">
        <w:rPr>
          <w:rFonts w:ascii="Times New Roman" w:eastAsiaTheme="minorEastAsia" w:hAnsi="Times New Roman" w:cs="Times New Roman"/>
          <w:i/>
          <w:iCs/>
        </w:rPr>
        <w:t>H(</w:t>
      </w:r>
      <w:proofErr w:type="gramStart"/>
      <w:r w:rsidRPr="007B4CE7">
        <w:rPr>
          <w:rFonts w:ascii="Times New Roman" w:eastAsiaTheme="minorEastAsia" w:hAnsi="Times New Roman" w:cs="Times New Roman"/>
          <w:i/>
          <w:iCs/>
        </w:rPr>
        <w:t>f</w:t>
      </w:r>
      <w:r w:rsidR="007B4CE7">
        <w:rPr>
          <w:rFonts w:ascii="Times New Roman" w:eastAsiaTheme="minorEastAsia" w:hAnsi="Times New Roman" w:cs="Times New Roman"/>
          <w:i/>
          <w:iCs/>
        </w:rPr>
        <w:t>,I</w:t>
      </w:r>
      <w:proofErr w:type="gramEnd"/>
      <w:r w:rsidR="007B4CE7">
        <w:rPr>
          <w:rFonts w:ascii="Times New Roman" w:eastAsiaTheme="minorEastAsia" w:hAnsi="Times New Roman" w:cs="Times New Roman"/>
          <w:i/>
          <w:iCs/>
          <w:vertAlign w:val="subscript"/>
        </w:rPr>
        <w:t>0</w:t>
      </w:r>
      <w:r w:rsidRPr="007B4CE7">
        <w:rPr>
          <w:rFonts w:ascii="Times New Roman" w:eastAsiaTheme="minorEastAsia" w:hAnsi="Times New Roman" w:cs="Times New Roman"/>
          <w:i/>
          <w:iCs/>
        </w:rPr>
        <w:t>)</w:t>
      </w:r>
      <w:r w:rsidRPr="007B4CE7">
        <w:rPr>
          <w:rFonts w:ascii="Times New Roman" w:eastAsiaTheme="minorEastAsia" w:hAnsi="Times New Roman" w:cs="Times New Roman"/>
        </w:rPr>
        <w:t xml:space="preserve">, represents the output, which is in the form of </w:t>
      </w:r>
      <w:r w:rsidRPr="007B4CE7">
        <w:rPr>
          <w:rFonts w:ascii="Times New Roman" w:eastAsiaTheme="minorEastAsia" w:hAnsi="Times New Roman" w:cs="Times New Roman"/>
          <w:i/>
          <w:iCs/>
        </w:rPr>
        <w:t>R(t)</w:t>
      </w:r>
      <w:r w:rsidRPr="007B4CE7">
        <w:rPr>
          <w:rFonts w:ascii="Times New Roman" w:eastAsiaTheme="minorEastAsia" w:hAnsi="Times New Roman" w:cs="Times New Roman"/>
        </w:rPr>
        <w:t>. R</w:t>
      </w:r>
      <w:r w:rsidRPr="007B4CE7">
        <w:rPr>
          <w:rFonts w:ascii="Times New Roman" w:eastAsiaTheme="minorEastAsia" w:hAnsi="Times New Roman" w:cs="Times New Roman"/>
          <w:vertAlign w:val="subscript"/>
        </w:rPr>
        <w:t>0</w:t>
      </w:r>
      <w:r w:rsidRPr="007B4CE7">
        <w:rPr>
          <w:rFonts w:ascii="Times New Roman" w:eastAsiaTheme="minorEastAsia" w:hAnsi="Times New Roman" w:cs="Times New Roman"/>
        </w:rPr>
        <w:t xml:space="preserve"> represents the steady-state DC value of the output, while R</w:t>
      </w:r>
      <w:r w:rsidRPr="007B4CE7">
        <w:rPr>
          <w:rFonts w:ascii="Times New Roman" w:eastAsiaTheme="minorEastAsia" w:hAnsi="Times New Roman" w:cs="Times New Roman"/>
          <w:vertAlign w:val="subscript"/>
        </w:rPr>
        <w:t>1</w:t>
      </w:r>
      <w:r w:rsidRPr="007B4CE7">
        <w:rPr>
          <w:rFonts w:ascii="Times New Roman" w:eastAsiaTheme="minorEastAsia" w:hAnsi="Times New Roman" w:cs="Times New Roman"/>
        </w:rPr>
        <w:t xml:space="preserve"> represents the amplitude of the steady-state oscillation. The paper originally gives functions for </w:t>
      </w:r>
      <w:r w:rsidRPr="007B4CE7">
        <w:rPr>
          <w:rFonts w:ascii="Times New Roman" w:eastAsiaTheme="minorEastAsia" w:hAnsi="Times New Roman" w:cs="Times New Roman"/>
          <w:i/>
          <w:iCs/>
        </w:rPr>
        <w:t>A(f)</w:t>
      </w:r>
      <w:r w:rsidRPr="007B4CE7">
        <w:rPr>
          <w:rFonts w:ascii="Times New Roman" w:eastAsiaTheme="minorEastAsia" w:hAnsi="Times New Roman" w:cs="Times New Roman"/>
        </w:rPr>
        <w:t xml:space="preserve"> and </w:t>
      </w:r>
      <w:r w:rsidRPr="007B4CE7">
        <w:rPr>
          <w:rFonts w:ascii="Times New Roman" w:eastAsiaTheme="minorEastAsia" w:hAnsi="Times New Roman" w:cs="Times New Roman"/>
          <w:i/>
          <w:iCs/>
        </w:rPr>
        <w:t>B(f)</w:t>
      </w:r>
      <w:r w:rsidRPr="007B4CE7">
        <w:rPr>
          <w:rFonts w:ascii="Times New Roman" w:eastAsiaTheme="minorEastAsia" w:hAnsi="Times New Roman" w:cs="Times New Roman"/>
        </w:rPr>
        <w:t xml:space="preserve">, however, they have been rewritten in the standard zero pole form to work more easily with Simulink. </w:t>
      </w:r>
      <w:r w:rsidRPr="007B4CE7">
        <w:rPr>
          <w:rFonts w:ascii="Times New Roman" w:eastAsiaTheme="minorEastAsia" w:hAnsi="Times New Roman" w:cs="Times New Roman"/>
          <w:i/>
          <w:iCs/>
        </w:rPr>
        <w:t>A(f)</w:t>
      </w:r>
      <w:r w:rsidRPr="007B4CE7">
        <w:rPr>
          <w:rFonts w:ascii="Times New Roman" w:eastAsiaTheme="minorEastAsia" w:hAnsi="Times New Roman" w:cs="Times New Roman"/>
        </w:rPr>
        <w:t xml:space="preserve"> and </w:t>
      </w:r>
      <w:r w:rsidRPr="007B4CE7">
        <w:rPr>
          <w:rFonts w:ascii="Times New Roman" w:eastAsiaTheme="minorEastAsia" w:hAnsi="Times New Roman" w:cs="Times New Roman"/>
          <w:i/>
          <w:iCs/>
        </w:rPr>
        <w:t xml:space="preserve">B(f) </w:t>
      </w:r>
      <w:r w:rsidRPr="007B4CE7">
        <w:rPr>
          <w:rFonts w:ascii="Times New Roman" w:eastAsiaTheme="minorEastAsia" w:hAnsi="Times New Roman" w:cs="Times New Roman"/>
        </w:rPr>
        <w:t xml:space="preserve">were transformed to </w:t>
      </w:r>
      <w:r w:rsidRPr="007B4CE7">
        <w:rPr>
          <w:rFonts w:ascii="Times New Roman" w:eastAsiaTheme="minorEastAsia" w:hAnsi="Times New Roman" w:cs="Times New Roman"/>
          <w:i/>
          <w:iCs/>
        </w:rPr>
        <w:t xml:space="preserve">A(s) </w:t>
      </w:r>
      <w:r w:rsidRPr="007B4CE7">
        <w:rPr>
          <w:rFonts w:ascii="Times New Roman" w:eastAsiaTheme="minorEastAsia" w:hAnsi="Times New Roman" w:cs="Times New Roman"/>
        </w:rPr>
        <w:t xml:space="preserve">and </w:t>
      </w:r>
      <w:r w:rsidRPr="007B4CE7">
        <w:rPr>
          <w:rFonts w:ascii="Times New Roman" w:eastAsiaTheme="minorEastAsia" w:hAnsi="Times New Roman" w:cs="Times New Roman"/>
          <w:i/>
          <w:iCs/>
        </w:rPr>
        <w:t>B(s)</w:t>
      </w:r>
      <w:r w:rsidRPr="007B4CE7">
        <w:rPr>
          <w:rFonts w:ascii="Times New Roman" w:eastAsiaTheme="minorEastAsia" w:hAnsi="Times New Roman" w:cs="Times New Roman"/>
        </w:rPr>
        <w:t xml:space="preserve"> by the substitutions </w:t>
      </w:r>
      <m:oMath>
        <m:r>
          <w:rPr>
            <w:rFonts w:ascii="Cambria Math" w:eastAsiaTheme="minorEastAsia" w:hAnsi="Cambria Math" w:cs="Times New Roman"/>
          </w:rPr>
          <m:t>s=iω</m:t>
        </m:r>
      </m:oMath>
      <w:r w:rsidRPr="007B4CE7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ω=2πf</m:t>
        </m:r>
      </m:oMath>
      <w:r w:rsidRPr="007B4CE7">
        <w:rPr>
          <w:rFonts w:ascii="Times New Roman" w:eastAsiaTheme="minorEastAsia" w:hAnsi="Times New Roman" w:cs="Times New Roman"/>
        </w:rPr>
        <w:t>.</w:t>
      </w:r>
    </w:p>
    <w:p w14:paraId="66A5744C" w14:textId="5455502D" w:rsidR="00BA411C" w:rsidRDefault="00BA411C" w:rsidP="007B4CE7">
      <w:pPr>
        <w:spacing w:line="276" w:lineRule="auto"/>
        <w:rPr>
          <w:rFonts w:ascii="Times New Roman" w:eastAsiaTheme="minorEastAsia" w:hAnsi="Times New Roman" w:cs="Times New Roman"/>
        </w:rPr>
      </w:pPr>
      <w:r w:rsidRPr="007B4CE7">
        <w:rPr>
          <w:rFonts w:ascii="Times New Roman" w:eastAsiaTheme="minorEastAsia" w:hAnsi="Times New Roman" w:cs="Times New Roman"/>
        </w:rPr>
        <w:t xml:space="preserve">The input for the model was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sin⁡</m:t>
        </m:r>
        <m:r>
          <w:rPr>
            <w:rFonts w:ascii="Cambria Math" w:eastAsiaTheme="minorEastAsia" w:hAnsi="Cambria Math" w:cs="Times New Roman"/>
          </w:rPr>
          <m:t>(2πft)</m:t>
        </m:r>
      </m:oMath>
      <w:r w:rsidRPr="007B4CE7">
        <w:rPr>
          <w:rFonts w:ascii="Times New Roman" w:eastAsiaTheme="minorEastAsia" w:hAnsi="Times New Roman" w:cs="Times New Roman"/>
        </w:rPr>
        <w:t xml:space="preserve">, where </w:t>
      </w:r>
      <w:r w:rsidRPr="007B4CE7">
        <w:rPr>
          <w:rFonts w:ascii="Times New Roman" w:eastAsiaTheme="minorEastAsia" w:hAnsi="Times New Roman" w:cs="Times New Roman"/>
        </w:rPr>
        <w:t>I</w:t>
      </w:r>
      <w:r w:rsidRPr="007B4CE7">
        <w:rPr>
          <w:rFonts w:ascii="Times New Roman" w:eastAsiaTheme="minorEastAsia" w:hAnsi="Times New Roman" w:cs="Times New Roman"/>
          <w:vertAlign w:val="subscript"/>
        </w:rPr>
        <w:t>0</w:t>
      </w:r>
      <w:r w:rsidRPr="007B4CE7">
        <w:rPr>
          <w:rFonts w:ascii="Times New Roman" w:eastAsiaTheme="minorEastAsia" w:hAnsi="Times New Roman" w:cs="Times New Roman"/>
        </w:rPr>
        <w:t xml:space="preserve"> is the mean light level, and </w:t>
      </w:r>
      <w:r w:rsidRPr="007B4CE7">
        <w:rPr>
          <w:rFonts w:ascii="Times New Roman" w:eastAsiaTheme="minorEastAsia" w:hAnsi="Times New Roman" w:cs="Times New Roman"/>
        </w:rPr>
        <w:t>I</w:t>
      </w:r>
      <w:r w:rsidRPr="007B4CE7">
        <w:rPr>
          <w:rFonts w:ascii="Times New Roman" w:eastAsiaTheme="minorEastAsia" w:hAnsi="Times New Roman" w:cs="Times New Roman"/>
          <w:vertAlign w:val="subscript"/>
        </w:rPr>
        <w:t xml:space="preserve">1 </w:t>
      </w:r>
      <w:r w:rsidRPr="007B4CE7">
        <w:rPr>
          <w:rFonts w:ascii="Times New Roman" w:hAnsi="Times New Roman" w:cs="Times New Roman"/>
        </w:rPr>
        <w:t xml:space="preserve">is the amplitude of the changing light signal. Thus, to capture the dynamics of the system, the relative gain,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 w:rsidRPr="007B4CE7">
        <w:rPr>
          <w:rFonts w:ascii="Times New Roman" w:eastAsiaTheme="minorEastAsia" w:hAnsi="Times New Roman" w:cs="Times New Roman"/>
        </w:rPr>
        <w:t>, is the parameter of interest for the rest of the lab.</w:t>
      </w:r>
      <w:r w:rsidR="007B4CE7">
        <w:rPr>
          <w:rFonts w:ascii="Times New Roman" w:eastAsiaTheme="minorEastAsia" w:hAnsi="Times New Roman" w:cs="Times New Roman"/>
        </w:rPr>
        <w:t xml:space="preserve"> For the equations for </w:t>
      </w:r>
      <w:r w:rsidR="007B4CE7" w:rsidRPr="007B4CE7">
        <w:rPr>
          <w:rFonts w:ascii="Times New Roman" w:eastAsiaTheme="minorEastAsia" w:hAnsi="Times New Roman" w:cs="Times New Roman"/>
          <w:i/>
          <w:iCs/>
        </w:rPr>
        <w:t>A(s)</w:t>
      </w:r>
      <w:r w:rsidR="007B4CE7">
        <w:rPr>
          <w:rFonts w:ascii="Times New Roman" w:eastAsiaTheme="minorEastAsia" w:hAnsi="Times New Roman" w:cs="Times New Roman"/>
        </w:rPr>
        <w:t xml:space="preserve"> and </w:t>
      </w:r>
      <w:r w:rsidR="007B4CE7" w:rsidRPr="007B4CE7">
        <w:rPr>
          <w:rFonts w:ascii="Times New Roman" w:eastAsiaTheme="minorEastAsia" w:hAnsi="Times New Roman" w:cs="Times New Roman"/>
          <w:i/>
          <w:iCs/>
        </w:rPr>
        <w:t>B(s)</w:t>
      </w:r>
      <w:r w:rsidR="007B4CE7">
        <w:rPr>
          <w:rFonts w:ascii="Times New Roman" w:eastAsiaTheme="minorEastAsia" w:hAnsi="Times New Roman" w:cs="Times New Roman"/>
          <w:i/>
          <w:iCs/>
        </w:rPr>
        <w:t xml:space="preserve">, </w:t>
      </w:r>
      <w:r w:rsidR="007B4CE7" w:rsidRPr="007B4CE7">
        <w:rPr>
          <w:rFonts w:ascii="Times New Roman" w:eastAsiaTheme="minorEastAsia" w:hAnsi="Times New Roman" w:cs="Times New Roman"/>
          <w:i/>
          <w:iCs/>
        </w:rPr>
        <w:t>τ</w:t>
      </w:r>
      <w:r w:rsidR="007B4CE7">
        <w:rPr>
          <w:rFonts w:ascii="Times New Roman" w:eastAsiaTheme="minorEastAsia" w:hAnsi="Times New Roman" w:cs="Times New Roman"/>
        </w:rPr>
        <w:t xml:space="preserve"> is an experimentally derived constant. Note that </w:t>
      </w:r>
      <w:r w:rsidR="007B4CE7" w:rsidRPr="007B4CE7">
        <w:rPr>
          <w:rFonts w:ascii="Times New Roman" w:eastAsiaTheme="minorEastAsia" w:hAnsi="Times New Roman" w:cs="Times New Roman"/>
        </w:rPr>
        <w:t>τ</w:t>
      </w:r>
      <w:r w:rsidR="007B4CE7">
        <w:rPr>
          <w:rFonts w:ascii="Times New Roman" w:eastAsiaTheme="minorEastAsia" w:hAnsi="Times New Roman" w:cs="Times New Roman"/>
          <w:vertAlign w:val="subscript"/>
        </w:rPr>
        <w:t>1</w:t>
      </w:r>
      <w:r w:rsidR="007B4CE7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7B4CE7">
        <w:rPr>
          <w:rFonts w:ascii="Times New Roman" w:eastAsiaTheme="minorEastAsia" w:hAnsi="Times New Roman" w:cs="Times New Roman"/>
        </w:rPr>
        <w:t xml:space="preserve">and  </w:t>
      </w:r>
      <w:r w:rsidR="007B4CE7" w:rsidRPr="007B4CE7">
        <w:rPr>
          <w:rFonts w:ascii="Times New Roman" w:eastAsiaTheme="minorEastAsia" w:hAnsi="Times New Roman" w:cs="Times New Roman"/>
        </w:rPr>
        <w:t>τ</w:t>
      </w:r>
      <w:proofErr w:type="gramEnd"/>
      <w:r w:rsidR="007B4CE7">
        <w:rPr>
          <w:rFonts w:ascii="Times New Roman" w:eastAsiaTheme="minorEastAsia" w:hAnsi="Times New Roman" w:cs="Times New Roman"/>
          <w:vertAlign w:val="subscript"/>
        </w:rPr>
        <w:t>2</w:t>
      </w:r>
      <w:r w:rsidR="007B4CE7">
        <w:rPr>
          <w:rFonts w:ascii="Times New Roman" w:eastAsiaTheme="minorEastAsia" w:hAnsi="Times New Roman" w:cs="Times New Roman"/>
        </w:rPr>
        <w:t xml:space="preserve"> for </w:t>
      </w:r>
      <w:r w:rsidR="007B4CE7" w:rsidRPr="007B4CE7">
        <w:rPr>
          <w:rFonts w:ascii="Times New Roman" w:eastAsiaTheme="minorEastAsia" w:hAnsi="Times New Roman" w:cs="Times New Roman"/>
          <w:i/>
          <w:iCs/>
        </w:rPr>
        <w:t>A(s)</w:t>
      </w:r>
      <w:r w:rsidR="007B4CE7">
        <w:rPr>
          <w:rFonts w:ascii="Times New Roman" w:eastAsiaTheme="minorEastAsia" w:hAnsi="Times New Roman" w:cs="Times New Roman"/>
        </w:rPr>
        <w:t xml:space="preserve"> and </w:t>
      </w:r>
      <w:r w:rsidR="007B4CE7" w:rsidRPr="007B4CE7">
        <w:rPr>
          <w:rFonts w:ascii="Times New Roman" w:eastAsiaTheme="minorEastAsia" w:hAnsi="Times New Roman" w:cs="Times New Roman"/>
          <w:i/>
          <w:iCs/>
        </w:rPr>
        <w:t>B(s)</w:t>
      </w:r>
      <w:r w:rsidR="007B4CE7">
        <w:rPr>
          <w:rFonts w:ascii="Times New Roman" w:eastAsiaTheme="minorEastAsia" w:hAnsi="Times New Roman" w:cs="Times New Roman"/>
        </w:rPr>
        <w:t xml:space="preserve"> are not the same.</w:t>
      </w:r>
    </w:p>
    <w:p w14:paraId="54DF3223" w14:textId="77777777" w:rsidR="007B4CE7" w:rsidRPr="007B4CE7" w:rsidRDefault="007B4CE7" w:rsidP="007B4CE7">
      <w:pPr>
        <w:spacing w:line="276" w:lineRule="auto"/>
        <w:rPr>
          <w:rFonts w:ascii="Times New Roman" w:eastAsiaTheme="minorEastAsia" w:hAnsi="Times New Roman" w:cs="Times New Roman"/>
          <w:sz w:val="2"/>
          <w:szCs w:val="2"/>
        </w:rPr>
      </w:pPr>
    </w:p>
    <w:p w14:paraId="092674D6" w14:textId="77777777" w:rsidR="00BA411C" w:rsidRPr="007B4CE7" w:rsidRDefault="00BA411C" w:rsidP="007B4CE7">
      <w:pPr>
        <w:spacing w:line="276" w:lineRule="auto"/>
        <w:rPr>
          <w:rFonts w:ascii="Times New Roman" w:hAnsi="Times New Roman" w:cs="Times New Roman"/>
        </w:rPr>
      </w:pPr>
      <w:r w:rsidRPr="007B4CE7">
        <w:rPr>
          <w:rFonts w:ascii="Times New Roman" w:hAnsi="Times New Roman" w:cs="Times New Roman"/>
          <w:b/>
          <w:bCs/>
          <w:u w:val="single"/>
        </w:rPr>
        <w:t>Results:</w:t>
      </w:r>
    </w:p>
    <w:p w14:paraId="408282F6" w14:textId="4C515982" w:rsidR="00BA411C" w:rsidRPr="007B4CE7" w:rsidRDefault="007B4CE7" w:rsidP="007B4CE7">
      <w:pPr>
        <w:spacing w:line="276" w:lineRule="auto"/>
        <w:rPr>
          <w:rFonts w:ascii="Times New Roman" w:hAnsi="Times New Roman" w:cs="Times New Roman"/>
          <w:noProof/>
        </w:rPr>
      </w:pPr>
      <w:r w:rsidRPr="007B4CE7">
        <w:rPr>
          <w:rFonts w:ascii="Times New Roman" w:hAnsi="Times New Roman" w:cs="Times New Roman"/>
        </w:rPr>
        <w:t xml:space="preserve">Recreating the first part of </w:t>
      </w:r>
      <w:r w:rsidRPr="007B4CE7">
        <w:rPr>
          <w:rFonts w:ascii="Times New Roman" w:hAnsi="Times New Roman" w:cs="Times New Roman"/>
          <w:b/>
          <w:bCs/>
        </w:rPr>
        <w:t>Fig. 1</w:t>
      </w:r>
      <w:r w:rsidRPr="007B4CE7">
        <w:rPr>
          <w:rFonts w:ascii="Times New Roman" w:hAnsi="Times New Roman" w:cs="Times New Roman"/>
        </w:rPr>
        <w:t xml:space="preserve"> from </w:t>
      </w:r>
      <w:r w:rsidRPr="007B4CE7">
        <w:rPr>
          <w:rFonts w:ascii="Times New Roman" w:hAnsi="Times New Roman" w:cs="Times New Roman"/>
          <w:i/>
          <w:iCs/>
          <w:noProof/>
        </w:rPr>
        <w:t>Tranchina et al., 1984</w:t>
      </w:r>
      <w:r w:rsidRPr="007B4CE7">
        <w:rPr>
          <w:rFonts w:ascii="Times New Roman" w:hAnsi="Times New Roman" w:cs="Times New Roman"/>
          <w:i/>
          <w:iCs/>
          <w:noProof/>
        </w:rPr>
        <w:t>,</w:t>
      </w:r>
      <w:r w:rsidRPr="007B4CE7">
        <w:rPr>
          <w:rFonts w:ascii="Times New Roman" w:hAnsi="Times New Roman" w:cs="Times New Roman"/>
          <w:noProof/>
        </w:rPr>
        <w:t xml:space="preserve"> using the Simulink model built yields the following:</w:t>
      </w:r>
    </w:p>
    <w:p w14:paraId="28366F72" w14:textId="33523556" w:rsidR="007B4CE7" w:rsidRPr="007B4CE7" w:rsidRDefault="007B4CE7" w:rsidP="007B4CE7">
      <w:pPr>
        <w:spacing w:line="276" w:lineRule="auto"/>
        <w:rPr>
          <w:rFonts w:ascii="Times New Roman" w:hAnsi="Times New Roman" w:cs="Times New Roman"/>
          <w:noProof/>
        </w:rPr>
      </w:pPr>
      <w:r w:rsidRPr="007B4CE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E82C84" wp14:editId="0A2FEAD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657600" cy="3002780"/>
            <wp:effectExtent l="0" t="0" r="0" b="762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48" t="1624" r="7179"/>
                    <a:stretch/>
                  </pic:blipFill>
                  <pic:spPr bwMode="auto">
                    <a:xfrm>
                      <a:off x="0" y="0"/>
                      <a:ext cx="3657600" cy="300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CE7">
        <w:rPr>
          <w:rFonts w:ascii="Times New Roman" w:hAnsi="Times New Roman" w:cs="Times New Roman"/>
          <w:b/>
          <w:bCs/>
        </w:rPr>
        <w:t xml:space="preserve">Figure 1: </w:t>
      </w:r>
      <w:r w:rsidRPr="007B4CE7">
        <w:rPr>
          <w:rFonts w:ascii="Times New Roman" w:hAnsi="Times New Roman" w:cs="Times New Roman"/>
        </w:rPr>
        <w:t xml:space="preserve">This figure shows the frequency response curves for the model proposed by </w:t>
      </w:r>
      <w:r w:rsidRPr="007B4CE7">
        <w:rPr>
          <w:rFonts w:ascii="Times New Roman" w:hAnsi="Times New Roman" w:cs="Times New Roman"/>
          <w:i/>
          <w:iCs/>
          <w:noProof/>
        </w:rPr>
        <w:t>Tranchina et al., 198</w:t>
      </w:r>
      <w:r w:rsidRPr="007B4CE7">
        <w:rPr>
          <w:rFonts w:ascii="Times New Roman" w:hAnsi="Times New Roman" w:cs="Times New Roman"/>
          <w:i/>
          <w:iCs/>
          <w:noProof/>
        </w:rPr>
        <w:t>4</w:t>
      </w:r>
      <w:r w:rsidRPr="007B4CE7">
        <w:rPr>
          <w:rFonts w:ascii="Times New Roman" w:hAnsi="Times New Roman" w:cs="Times New Roman"/>
          <w:noProof/>
        </w:rPr>
        <w:t>, at varying input frequencies and levels of steady-state light intensity, I</w:t>
      </w:r>
      <w:r w:rsidRPr="007B4CE7">
        <w:rPr>
          <w:rFonts w:ascii="Times New Roman" w:hAnsi="Times New Roman" w:cs="Times New Roman"/>
          <w:noProof/>
          <w:vertAlign w:val="subscript"/>
        </w:rPr>
        <w:t>0</w:t>
      </w:r>
      <w:r w:rsidRPr="007B4CE7">
        <w:rPr>
          <w:rFonts w:ascii="Times New Roman" w:hAnsi="Times New Roman" w:cs="Times New Roman"/>
          <w:noProof/>
        </w:rPr>
        <w:t>. I</w:t>
      </w:r>
      <w:r w:rsidRPr="007B4CE7">
        <w:rPr>
          <w:rFonts w:ascii="Times New Roman" w:hAnsi="Times New Roman" w:cs="Times New Roman"/>
          <w:noProof/>
          <w:vertAlign w:val="subscript"/>
        </w:rPr>
        <w:t>0</w:t>
      </w:r>
      <w:r w:rsidRPr="007B4CE7">
        <w:rPr>
          <w:rFonts w:ascii="Times New Roman" w:hAnsi="Times New Roman" w:cs="Times New Roman"/>
          <w:noProof/>
        </w:rPr>
        <w:t xml:space="preserve"> is varied in log units from 0 to -4 from the initial value of 2.3*10</w:t>
      </w:r>
      <w:r w:rsidRPr="007B4CE7">
        <w:rPr>
          <w:rFonts w:ascii="Times New Roman" w:hAnsi="Times New Roman" w:cs="Times New Roman"/>
          <w:noProof/>
          <w:vertAlign w:val="superscript"/>
        </w:rPr>
        <w:t>13</w:t>
      </w:r>
      <w:r w:rsidRPr="007B4CE7">
        <w:rPr>
          <w:rFonts w:ascii="Times New Roman" w:hAnsi="Times New Roman" w:cs="Times New Roman"/>
          <w:noProof/>
        </w:rPr>
        <w:t xml:space="preserve">. </w:t>
      </w:r>
      <w:r w:rsidRPr="007B4CE7">
        <w:rPr>
          <w:rFonts w:ascii="Times New Roman" w:hAnsi="Times New Roman" w:cs="Times New Roman"/>
          <w:noProof/>
        </w:rPr>
        <w:t>I</w:t>
      </w:r>
      <w:r w:rsidRPr="007B4CE7">
        <w:rPr>
          <w:rFonts w:ascii="Times New Roman" w:hAnsi="Times New Roman" w:cs="Times New Roman"/>
          <w:noProof/>
          <w:vertAlign w:val="subscript"/>
        </w:rPr>
        <w:t>1</w:t>
      </w:r>
      <w:r w:rsidRPr="007B4CE7">
        <w:rPr>
          <w:rFonts w:ascii="Times New Roman" w:hAnsi="Times New Roman" w:cs="Times New Roman"/>
          <w:noProof/>
        </w:rPr>
        <w:t xml:space="preserve"> remains constant at </w:t>
      </w:r>
      <w:r w:rsidRPr="007B4CE7">
        <w:rPr>
          <w:rFonts w:ascii="Times New Roman" w:hAnsi="Times New Roman" w:cs="Times New Roman"/>
          <w:noProof/>
        </w:rPr>
        <w:t>2.3*10</w:t>
      </w:r>
      <w:r w:rsidRPr="007B4CE7">
        <w:rPr>
          <w:rFonts w:ascii="Times New Roman" w:hAnsi="Times New Roman" w:cs="Times New Roman"/>
          <w:noProof/>
          <w:vertAlign w:val="superscript"/>
        </w:rPr>
        <w:t>9</w:t>
      </w:r>
      <w:r w:rsidRPr="007B4CE7">
        <w:rPr>
          <w:rFonts w:ascii="Times New Roman" w:hAnsi="Times New Roman" w:cs="Times New Roman"/>
          <w:noProof/>
        </w:rPr>
        <w:t xml:space="preserve">, and it can be seen that as the difference between </w:t>
      </w:r>
      <w:r w:rsidRPr="007B4CE7">
        <w:rPr>
          <w:rFonts w:ascii="Times New Roman" w:hAnsi="Times New Roman" w:cs="Times New Roman"/>
          <w:noProof/>
        </w:rPr>
        <w:t>I</w:t>
      </w:r>
      <w:r w:rsidRPr="007B4CE7">
        <w:rPr>
          <w:rFonts w:ascii="Times New Roman" w:hAnsi="Times New Roman" w:cs="Times New Roman"/>
          <w:noProof/>
          <w:vertAlign w:val="subscript"/>
        </w:rPr>
        <w:t>0</w:t>
      </w:r>
      <w:r w:rsidRPr="007B4CE7">
        <w:rPr>
          <w:rFonts w:ascii="Times New Roman" w:hAnsi="Times New Roman" w:cs="Times New Roman"/>
          <w:noProof/>
        </w:rPr>
        <w:t xml:space="preserve"> </w:t>
      </w:r>
      <w:r w:rsidRPr="007B4CE7">
        <w:rPr>
          <w:rFonts w:ascii="Times New Roman" w:hAnsi="Times New Roman" w:cs="Times New Roman"/>
          <w:noProof/>
        </w:rPr>
        <w:t xml:space="preserve">and </w:t>
      </w:r>
      <w:r w:rsidRPr="007B4CE7">
        <w:rPr>
          <w:rFonts w:ascii="Times New Roman" w:hAnsi="Times New Roman" w:cs="Times New Roman"/>
          <w:noProof/>
        </w:rPr>
        <w:t>I</w:t>
      </w:r>
      <w:r w:rsidRPr="007B4CE7">
        <w:rPr>
          <w:rFonts w:ascii="Times New Roman" w:hAnsi="Times New Roman" w:cs="Times New Roman"/>
          <w:noProof/>
          <w:vertAlign w:val="subscript"/>
        </w:rPr>
        <w:t>1</w:t>
      </w:r>
      <w:r w:rsidRPr="007B4CE7">
        <w:rPr>
          <w:rFonts w:ascii="Times New Roman" w:hAnsi="Times New Roman" w:cs="Times New Roman"/>
          <w:noProof/>
        </w:rPr>
        <w:t xml:space="preserve"> </w:t>
      </w:r>
      <w:r w:rsidRPr="007B4CE7">
        <w:rPr>
          <w:rFonts w:ascii="Times New Roman" w:hAnsi="Times New Roman" w:cs="Times New Roman"/>
          <w:noProof/>
        </w:rPr>
        <w:t>decreases, the relative magnitude at lower frequencies increases; however, at higher frequencies, the difference is significantly less pronounced, as all values appear to converge.</w:t>
      </w:r>
    </w:p>
    <w:p w14:paraId="2319209E" w14:textId="3935D93D" w:rsidR="007B4CE7" w:rsidRPr="007B4CE7" w:rsidRDefault="007B4CE7" w:rsidP="007B4CE7">
      <w:pPr>
        <w:spacing w:line="276" w:lineRule="auto"/>
        <w:rPr>
          <w:rFonts w:ascii="Times New Roman" w:hAnsi="Times New Roman" w:cs="Times New Roman"/>
          <w:noProof/>
        </w:rPr>
      </w:pPr>
      <w:r w:rsidRPr="007B4CE7">
        <w:rPr>
          <w:rFonts w:ascii="Times New Roman" w:hAnsi="Times New Roman" w:cs="Times New Roman"/>
          <w:noProof/>
        </w:rPr>
        <w:lastRenderedPageBreak/>
        <w:t xml:space="preserve">Likewise, the same procedure was completed, however, this time in the feedback loop, the value of </w:t>
      </w:r>
      <w:r w:rsidRPr="007B4CE7">
        <w:rPr>
          <w:rFonts w:ascii="Times New Roman" w:hAnsi="Times New Roman" w:cs="Times New Roman"/>
          <w:noProof/>
        </w:rPr>
        <w:t>I</w:t>
      </w:r>
      <w:r w:rsidRPr="007B4CE7">
        <w:rPr>
          <w:rFonts w:ascii="Times New Roman" w:hAnsi="Times New Roman" w:cs="Times New Roman"/>
          <w:noProof/>
          <w:vertAlign w:val="subscript"/>
        </w:rPr>
        <w:t>0</w:t>
      </w:r>
      <w:r w:rsidRPr="007B4CE7">
        <w:rPr>
          <w:rFonts w:ascii="Times New Roman" w:hAnsi="Times New Roman" w:cs="Times New Roman"/>
          <w:noProof/>
        </w:rPr>
        <w:t xml:space="preserve"> </w:t>
      </w:r>
      <w:r w:rsidRPr="007B4CE7">
        <w:rPr>
          <w:rFonts w:ascii="Times New Roman" w:hAnsi="Times New Roman" w:cs="Times New Roman"/>
          <w:noProof/>
        </w:rPr>
        <w:t xml:space="preserve">was decoupled from the feedback term </w:t>
      </w:r>
      <w:r w:rsidRPr="007B4CE7">
        <w:rPr>
          <w:rFonts w:ascii="Times New Roman" w:hAnsi="Times New Roman" w:cs="Times New Roman"/>
          <w:i/>
          <w:iCs/>
          <w:noProof/>
        </w:rPr>
        <w:t>B(s)</w:t>
      </w:r>
      <w:r w:rsidRPr="007B4CE7">
        <w:rPr>
          <w:rFonts w:ascii="Times New Roman" w:hAnsi="Times New Roman" w:cs="Times New Roman"/>
          <w:noProof/>
        </w:rPr>
        <w:t>. This produced the following result:</w:t>
      </w:r>
    </w:p>
    <w:p w14:paraId="61DBCBCE" w14:textId="1181EA66" w:rsidR="007B4CE7" w:rsidRPr="007B4CE7" w:rsidRDefault="007B4CE7" w:rsidP="007B4CE7">
      <w:pPr>
        <w:spacing w:line="276" w:lineRule="auto"/>
        <w:rPr>
          <w:rFonts w:ascii="Times New Roman" w:hAnsi="Times New Roman" w:cs="Times New Roman"/>
          <w:noProof/>
        </w:rPr>
      </w:pPr>
      <w:r w:rsidRPr="007B4CE7">
        <w:rPr>
          <w:rFonts w:ascii="Times New Roman" w:hAnsi="Times New Roman" w:cs="Times New Roman"/>
          <w:b/>
          <w:bCs/>
        </w:rPr>
        <w:t xml:space="preserve">Figure </w:t>
      </w:r>
      <w:r w:rsidRPr="007B4CE7">
        <w:rPr>
          <w:rFonts w:ascii="Times New Roman" w:hAnsi="Times New Roman" w:cs="Times New Roman"/>
          <w:b/>
          <w:bCs/>
        </w:rPr>
        <w:t>2</w:t>
      </w:r>
      <w:r w:rsidRPr="007B4CE7">
        <w:rPr>
          <w:rFonts w:ascii="Times New Roman" w:hAnsi="Times New Roman" w:cs="Times New Roman"/>
          <w:b/>
          <w:bCs/>
        </w:rPr>
        <w:t xml:space="preserve">: </w:t>
      </w:r>
      <w:r w:rsidRPr="007B4CE7">
        <w:rPr>
          <w:rFonts w:ascii="Times New Roman" w:hAnsi="Times New Roman" w:cs="Times New Roman"/>
        </w:rPr>
        <w:t xml:space="preserve">This figure shows the frequency response curves for </w:t>
      </w:r>
      <w:r w:rsidRPr="007B4CE7">
        <w:rPr>
          <w:rFonts w:ascii="Times New Roman" w:hAnsi="Times New Roman" w:cs="Times New Roman"/>
        </w:rPr>
        <w:t>a modified</w:t>
      </w:r>
      <w:r w:rsidRPr="007B4CE7">
        <w:rPr>
          <w:rFonts w:ascii="Times New Roman" w:hAnsi="Times New Roman" w:cs="Times New Roman"/>
        </w:rPr>
        <w:t xml:space="preserve"> </w:t>
      </w:r>
      <w:r w:rsidRPr="007B4CE7">
        <w:rPr>
          <w:rFonts w:ascii="Times New Roman" w:hAnsi="Times New Roman" w:cs="Times New Roman"/>
          <w:i/>
          <w:iCs/>
          <w:noProof/>
        </w:rPr>
        <w:t>Tranchina</w:t>
      </w:r>
      <w:r w:rsidRPr="007B4CE7">
        <w:rPr>
          <w:rFonts w:ascii="Times New Roman" w:hAnsi="Times New Roman" w:cs="Times New Roman"/>
          <w:noProof/>
        </w:rPr>
        <w:t xml:space="preserve"> model at varying frequencies and</w:t>
      </w:r>
      <w:r w:rsidRPr="007B4CE7">
        <w:rPr>
          <w:rFonts w:ascii="Times New Roman" w:hAnsi="Times New Roman" w:cs="Times New Roman"/>
          <w:noProof/>
        </w:rPr>
        <w:t xml:space="preserve"> levels of steady-state light intensity, I</w:t>
      </w:r>
      <w:r w:rsidRPr="007B4CE7">
        <w:rPr>
          <w:rFonts w:ascii="Times New Roman" w:hAnsi="Times New Roman" w:cs="Times New Roman"/>
          <w:noProof/>
          <w:vertAlign w:val="subscript"/>
        </w:rPr>
        <w:t>0</w:t>
      </w:r>
      <w:r w:rsidRPr="007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2D6C8C9" wp14:editId="74B5DF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86200" cy="3157711"/>
            <wp:effectExtent l="0" t="0" r="0" b="5080"/>
            <wp:wrapSquare wrapText="bothSides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2885" t="2564" r="7178"/>
                    <a:stretch/>
                  </pic:blipFill>
                  <pic:spPr bwMode="auto">
                    <a:xfrm>
                      <a:off x="0" y="0"/>
                      <a:ext cx="3886200" cy="315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CE7">
        <w:rPr>
          <w:rFonts w:ascii="Times New Roman" w:hAnsi="Times New Roman" w:cs="Times New Roman"/>
          <w:noProof/>
          <w:vertAlign w:val="subscript"/>
        </w:rPr>
        <w:t>.</w:t>
      </w:r>
      <w:r w:rsidRPr="007B4CE7">
        <w:rPr>
          <w:rFonts w:ascii="Times New Roman" w:hAnsi="Times New Roman" w:cs="Times New Roman"/>
          <w:noProof/>
        </w:rPr>
        <w:t xml:space="preserve"> As above, </w:t>
      </w:r>
      <w:r w:rsidRPr="007B4CE7">
        <w:rPr>
          <w:rFonts w:ascii="Times New Roman" w:hAnsi="Times New Roman" w:cs="Times New Roman"/>
          <w:noProof/>
        </w:rPr>
        <w:t>I</w:t>
      </w:r>
      <w:r w:rsidRPr="007B4CE7">
        <w:rPr>
          <w:rFonts w:ascii="Times New Roman" w:hAnsi="Times New Roman" w:cs="Times New Roman"/>
          <w:noProof/>
          <w:vertAlign w:val="subscript"/>
        </w:rPr>
        <w:t>0</w:t>
      </w:r>
      <w:r w:rsidRPr="007B4CE7">
        <w:rPr>
          <w:rFonts w:ascii="Times New Roman" w:hAnsi="Times New Roman" w:cs="Times New Roman"/>
          <w:noProof/>
        </w:rPr>
        <w:t xml:space="preserve"> is varied in log units from 0 to -4 from the initial value of 2.3*10</w:t>
      </w:r>
      <w:r w:rsidRPr="007B4CE7">
        <w:rPr>
          <w:rFonts w:ascii="Times New Roman" w:hAnsi="Times New Roman" w:cs="Times New Roman"/>
          <w:noProof/>
          <w:vertAlign w:val="superscript"/>
        </w:rPr>
        <w:t>13</w:t>
      </w:r>
      <w:r w:rsidRPr="007B4CE7">
        <w:rPr>
          <w:rFonts w:ascii="Times New Roman" w:hAnsi="Times New Roman" w:cs="Times New Roman"/>
          <w:noProof/>
        </w:rPr>
        <w:t>. I</w:t>
      </w:r>
      <w:r w:rsidRPr="007B4CE7">
        <w:rPr>
          <w:rFonts w:ascii="Times New Roman" w:hAnsi="Times New Roman" w:cs="Times New Roman"/>
          <w:noProof/>
          <w:vertAlign w:val="subscript"/>
        </w:rPr>
        <w:t>1</w:t>
      </w:r>
      <w:r w:rsidRPr="007B4CE7">
        <w:rPr>
          <w:rFonts w:ascii="Times New Roman" w:hAnsi="Times New Roman" w:cs="Times New Roman"/>
          <w:noProof/>
        </w:rPr>
        <w:t xml:space="preserve"> remains constant at 2.3*10</w:t>
      </w:r>
      <w:r w:rsidRPr="007B4CE7">
        <w:rPr>
          <w:rFonts w:ascii="Times New Roman" w:hAnsi="Times New Roman" w:cs="Times New Roman"/>
          <w:noProof/>
          <w:vertAlign w:val="superscript"/>
        </w:rPr>
        <w:t>9</w:t>
      </w:r>
      <w:r w:rsidRPr="007B4CE7">
        <w:rPr>
          <w:rFonts w:ascii="Times New Roman" w:hAnsi="Times New Roman" w:cs="Times New Roman"/>
          <w:noProof/>
        </w:rPr>
        <w:t xml:space="preserve">. However, in this version, as mentioned above, </w:t>
      </w:r>
      <w:r w:rsidRPr="007B4CE7">
        <w:rPr>
          <w:rFonts w:ascii="Times New Roman" w:hAnsi="Times New Roman" w:cs="Times New Roman"/>
          <w:noProof/>
        </w:rPr>
        <w:t>I</w:t>
      </w:r>
      <w:r w:rsidRPr="007B4CE7">
        <w:rPr>
          <w:rFonts w:ascii="Times New Roman" w:hAnsi="Times New Roman" w:cs="Times New Roman"/>
          <w:noProof/>
          <w:vertAlign w:val="subscript"/>
        </w:rPr>
        <w:t>0</w:t>
      </w:r>
      <w:r w:rsidRPr="007B4CE7">
        <w:rPr>
          <w:rFonts w:ascii="Times New Roman" w:hAnsi="Times New Roman" w:cs="Times New Roman"/>
          <w:noProof/>
        </w:rPr>
        <w:t xml:space="preserve"> </w:t>
      </w:r>
      <w:r w:rsidRPr="007B4CE7">
        <w:rPr>
          <w:rFonts w:ascii="Times New Roman" w:hAnsi="Times New Roman" w:cs="Times New Roman"/>
          <w:noProof/>
        </w:rPr>
        <w:t xml:space="preserve">was decoupled from the feedback term </w:t>
      </w:r>
      <w:r w:rsidRPr="007B4CE7">
        <w:rPr>
          <w:rFonts w:ascii="Times New Roman" w:hAnsi="Times New Roman" w:cs="Times New Roman"/>
          <w:i/>
          <w:iCs/>
          <w:noProof/>
        </w:rPr>
        <w:t>B(s)</w:t>
      </w:r>
      <w:r w:rsidRPr="007B4CE7">
        <w:rPr>
          <w:rFonts w:ascii="Times New Roman" w:hAnsi="Times New Roman" w:cs="Times New Roman"/>
          <w:noProof/>
        </w:rPr>
        <w:t xml:space="preserve">. This yields an interesting </w:t>
      </w:r>
      <w:r w:rsidRPr="007B4CE7">
        <w:rPr>
          <w:rFonts w:ascii="Times New Roman" w:hAnsi="Times New Roman" w:cs="Times New Roman"/>
          <w:noProof/>
        </w:rPr>
        <w:t>phenomenon</w:t>
      </w:r>
      <w:r w:rsidRPr="007B4CE7">
        <w:rPr>
          <w:rFonts w:ascii="Times New Roman" w:hAnsi="Times New Roman" w:cs="Times New Roman"/>
          <w:noProof/>
        </w:rPr>
        <w:t xml:space="preserve"> wherein the steady-state intensity of light does not affect the relative magnitude of the output; only the frequency does.</w:t>
      </w:r>
    </w:p>
    <w:p w14:paraId="264DB957" w14:textId="77777777" w:rsidR="007B4CE7" w:rsidRDefault="007B4CE7" w:rsidP="007B4CE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D5A95D6" w14:textId="6B513AE8" w:rsidR="007B4CE7" w:rsidRDefault="007B4CE7" w:rsidP="007B4CE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B4CE7">
        <w:rPr>
          <w:rFonts w:ascii="Times New Roman" w:hAnsi="Times New Roman" w:cs="Times New Roman"/>
          <w:b/>
          <w:bCs/>
          <w:u w:val="single"/>
        </w:rPr>
        <w:t>Analysis:</w:t>
      </w:r>
    </w:p>
    <w:p w14:paraId="14F416E6" w14:textId="0CD5C495" w:rsidR="007B4CE7" w:rsidRDefault="007B4CE7" w:rsidP="007B4CE7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Comparing the results of the Simulink model to those from the original </w:t>
      </w:r>
      <w:r w:rsidRPr="007B4CE7">
        <w:rPr>
          <w:rFonts w:ascii="Times New Roman" w:hAnsi="Times New Roman" w:cs="Times New Roman"/>
          <w:i/>
          <w:iCs/>
          <w:noProof/>
        </w:rPr>
        <w:t>Tranchina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paper, it can be seen from the comparison of </w:t>
      </w:r>
      <w:r w:rsidRPr="007B4CE7">
        <w:rPr>
          <w:rFonts w:ascii="Times New Roman" w:hAnsi="Times New Roman" w:cs="Times New Roman"/>
          <w:b/>
          <w:bCs/>
          <w:noProof/>
        </w:rPr>
        <w:t>Figure 1</w:t>
      </w:r>
      <w:r>
        <w:rPr>
          <w:rFonts w:ascii="Times New Roman" w:hAnsi="Times New Roman" w:cs="Times New Roman"/>
          <w:noProof/>
        </w:rPr>
        <w:t xml:space="preserve"> from </w:t>
      </w:r>
      <w:r w:rsidRPr="007B4CE7">
        <w:rPr>
          <w:rFonts w:ascii="Times New Roman" w:hAnsi="Times New Roman" w:cs="Times New Roman"/>
          <w:i/>
          <w:iCs/>
          <w:noProof/>
        </w:rPr>
        <w:t>Tranchina</w:t>
      </w:r>
      <w:r>
        <w:rPr>
          <w:rFonts w:ascii="Times New Roman" w:hAnsi="Times New Roman" w:cs="Times New Roman"/>
          <w:i/>
          <w:iCs/>
          <w:noProof/>
        </w:rPr>
        <w:t xml:space="preserve"> et al.</w:t>
      </w:r>
      <w:r>
        <w:rPr>
          <w:rFonts w:ascii="Times New Roman" w:hAnsi="Times New Roman" w:cs="Times New Roman"/>
          <w:noProof/>
        </w:rPr>
        <w:t xml:space="preserve"> and the results above, an exceptionally similar trend can be witnessed. The general trend from the original paper is seen; however, the relative magnitude values are just slightly greater in the Simulink model used in the lab. This discrepancy is likely caused by the fact that </w:t>
      </w:r>
      <w:r w:rsidRPr="007B4CE7">
        <w:rPr>
          <w:rFonts w:ascii="Times New Roman" w:hAnsi="Times New Roman" w:cs="Times New Roman"/>
          <w:b/>
          <w:bCs/>
          <w:noProof/>
        </w:rPr>
        <w:t>Fig 1</w:t>
      </w:r>
      <w:r>
        <w:rPr>
          <w:rFonts w:ascii="Times New Roman" w:hAnsi="Times New Roman" w:cs="Times New Roman"/>
          <w:noProof/>
        </w:rPr>
        <w:t xml:space="preserve"> from </w:t>
      </w:r>
      <w:r>
        <w:rPr>
          <w:rFonts w:ascii="Times New Roman" w:hAnsi="Times New Roman" w:cs="Times New Roman"/>
          <w:i/>
          <w:iCs/>
          <w:noProof/>
        </w:rPr>
        <w:t xml:space="preserve">Tranchina </w:t>
      </w:r>
      <w:r>
        <w:rPr>
          <w:rFonts w:ascii="Times New Roman" w:hAnsi="Times New Roman" w:cs="Times New Roman"/>
          <w:noProof/>
        </w:rPr>
        <w:t>uses experimental data and curve fitting, while the Simulink model relies solely on the provided best fit estimates in the paper.</w:t>
      </w:r>
    </w:p>
    <w:p w14:paraId="51096EAD" w14:textId="050904F1" w:rsidR="007B4CE7" w:rsidRPr="007B4CE7" w:rsidRDefault="007B4CE7" w:rsidP="007B4C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Looking deeper into the results shown in </w:t>
      </w:r>
      <w:r w:rsidRPr="007B4CE7">
        <w:rPr>
          <w:rFonts w:ascii="Times New Roman" w:hAnsi="Times New Roman" w:cs="Times New Roman"/>
          <w:b/>
          <w:bCs/>
          <w:noProof/>
        </w:rPr>
        <w:t>Figure 1</w:t>
      </w:r>
      <w:r>
        <w:rPr>
          <w:rFonts w:ascii="Times New Roman" w:hAnsi="Times New Roman" w:cs="Times New Roman"/>
          <w:noProof/>
        </w:rPr>
        <w:t>, it can be seen that the plot shown looks very similar to the frequency response curve of a lowpass filter. Seeing that as frequency increases, the magnitude of the output decreases and that there appears to be a smooth curve for the cutoff, this hypothesis is backed up. Furthermore, the nonlinearity in the roll-off of the magnitude for the non-initial I</w:t>
      </w:r>
      <w:r>
        <w:rPr>
          <w:rFonts w:ascii="Times New Roman" w:hAnsi="Times New Roman" w:cs="Times New Roman"/>
          <w:noProof/>
          <w:vertAlign w:val="subscript"/>
        </w:rPr>
        <w:t>0</w:t>
      </w:r>
      <w:r>
        <w:rPr>
          <w:rFonts w:ascii="Times New Roman" w:hAnsi="Times New Roman" w:cs="Times New Roman"/>
          <w:noProof/>
        </w:rPr>
        <w:t xml:space="preserve"> values follow a pattern that is seen in higher-order filters (specifically </w:t>
      </w:r>
      <w:r w:rsidRPr="007B4CE7">
        <w:rPr>
          <w:rFonts w:ascii="Times New Roman" w:hAnsi="Times New Roman" w:cs="Times New Roman"/>
          <w:noProof/>
        </w:rPr>
        <w:t>chebyshev</w:t>
      </w:r>
      <w:r>
        <w:rPr>
          <w:rFonts w:ascii="Times New Roman" w:hAnsi="Times New Roman" w:cs="Times New Roman"/>
          <w:noProof/>
        </w:rPr>
        <w:t xml:space="preserve"> filters). Thus from this revelation, it can be seen that the nonlinearity in the </w:t>
      </w:r>
      <w:r w:rsidRPr="007B4CE7">
        <w:rPr>
          <w:rFonts w:ascii="Times New Roman" w:eastAsiaTheme="minorEastAsia" w:hAnsi="Times New Roman" w:cs="Times New Roman"/>
          <w:i/>
          <w:iCs/>
        </w:rPr>
        <w:t>H(</w:t>
      </w:r>
      <w:proofErr w:type="gramStart"/>
      <w:r w:rsidRPr="007B4CE7"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  <w:i/>
          <w:iCs/>
        </w:rPr>
        <w:t>,I</w:t>
      </w:r>
      <w:proofErr w:type="gramEnd"/>
      <w:r>
        <w:rPr>
          <w:rFonts w:ascii="Times New Roman" w:eastAsiaTheme="minorEastAsia" w:hAnsi="Times New Roman" w:cs="Times New Roman"/>
          <w:i/>
          <w:iCs/>
          <w:vertAlign w:val="subscript"/>
        </w:rPr>
        <w:t>0</w:t>
      </w:r>
      <w:r w:rsidRPr="007B4CE7">
        <w:rPr>
          <w:rFonts w:ascii="Times New Roman" w:eastAsiaTheme="minorEastAsia" w:hAnsi="Times New Roman" w:cs="Times New Roman"/>
          <w:i/>
          <w:iCs/>
        </w:rPr>
        <w:t>)</w:t>
      </w:r>
      <w:r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function yields this nonlinearity in the change of output magnitude. This is the case as if </w:t>
      </w:r>
      <w:r w:rsidRPr="007B4CE7">
        <w:rPr>
          <w:rFonts w:ascii="Times New Roman" w:eastAsiaTheme="minorEastAsia" w:hAnsi="Times New Roman" w:cs="Times New Roman"/>
          <w:i/>
          <w:iCs/>
        </w:rPr>
        <w:t>H(</w:t>
      </w:r>
      <w:proofErr w:type="gramStart"/>
      <w:r w:rsidRPr="007B4CE7"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  <w:i/>
          <w:iCs/>
        </w:rPr>
        <w:t>,I</w:t>
      </w:r>
      <w:proofErr w:type="gramEnd"/>
      <w:r>
        <w:rPr>
          <w:rFonts w:ascii="Times New Roman" w:eastAsiaTheme="minorEastAsia" w:hAnsi="Times New Roman" w:cs="Times New Roman"/>
          <w:i/>
          <w:iCs/>
          <w:vertAlign w:val="subscript"/>
        </w:rPr>
        <w:t>0</w:t>
      </w:r>
      <w:r w:rsidRPr="007B4CE7">
        <w:rPr>
          <w:rFonts w:ascii="Times New Roman" w:eastAsiaTheme="minorEastAsia" w:hAnsi="Times New Roman" w:cs="Times New Roman"/>
          <w:i/>
          <w:iCs/>
        </w:rPr>
        <w:t>)</w:t>
      </w:r>
      <w:r>
        <w:rPr>
          <w:rFonts w:ascii="Times New Roman" w:eastAsiaTheme="minorEastAsia" w:hAnsi="Times New Roman" w:cs="Times New Roman"/>
        </w:rPr>
        <w:t xml:space="preserve"> was linear the frequency response for the model would also be linear, however, that is not the case.</w:t>
      </w:r>
    </w:p>
    <w:p w14:paraId="0B0B7AEC" w14:textId="6DCC1A19" w:rsidR="007B4CE7" w:rsidRDefault="007B4CE7" w:rsidP="007B4CE7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Further, it can be seen from </w:t>
      </w:r>
      <w:r w:rsidRPr="007B4CE7">
        <w:rPr>
          <w:rFonts w:ascii="Times New Roman" w:hAnsi="Times New Roman" w:cs="Times New Roman"/>
          <w:b/>
          <w:bCs/>
        </w:rPr>
        <w:t>Figure 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that eliminating the </w:t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  <w:vertAlign w:val="subscript"/>
        </w:rPr>
        <w:t>0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term from </w:t>
      </w:r>
      <w:r w:rsidRPr="007B4CE7">
        <w:rPr>
          <w:rFonts w:ascii="Times New Roman" w:eastAsiaTheme="minorEastAsia" w:hAnsi="Times New Roman" w:cs="Times New Roman"/>
          <w:i/>
          <w:iCs/>
        </w:rPr>
        <w:t>H(</w:t>
      </w:r>
      <w:proofErr w:type="gramStart"/>
      <w:r w:rsidRPr="007B4CE7"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  <w:i/>
          <w:iCs/>
        </w:rPr>
        <w:t>,I</w:t>
      </w:r>
      <w:proofErr w:type="gramEnd"/>
      <w:r>
        <w:rPr>
          <w:rFonts w:ascii="Times New Roman" w:eastAsiaTheme="minorEastAsia" w:hAnsi="Times New Roman" w:cs="Times New Roman"/>
          <w:i/>
          <w:iCs/>
          <w:vertAlign w:val="subscript"/>
        </w:rPr>
        <w:t>0</w:t>
      </w:r>
      <w:r w:rsidRPr="007B4CE7">
        <w:rPr>
          <w:rFonts w:ascii="Times New Roman" w:eastAsiaTheme="minorEastAsia" w:hAnsi="Times New Roman" w:cs="Times New Roman"/>
          <w:i/>
          <w:iCs/>
        </w:rPr>
        <w:t>)</w:t>
      </w:r>
      <w:r>
        <w:rPr>
          <w:rFonts w:ascii="Times New Roman" w:eastAsiaTheme="minorEastAsia" w:hAnsi="Times New Roman" w:cs="Times New Roman"/>
        </w:rPr>
        <w:t xml:space="preserve"> makes the model react equivalently regardless of the steady-state light value. This behavior is physiologically odd; however, from the mathematics of the model, it does make sense. This is the case as from the depiction of the model in </w:t>
      </w:r>
      <w:r w:rsidRPr="007B4CE7">
        <w:rPr>
          <w:rFonts w:ascii="Times New Roman" w:eastAsiaTheme="minorEastAsia" w:hAnsi="Times New Roman" w:cs="Times New Roman"/>
          <w:b/>
          <w:bCs/>
        </w:rPr>
        <w:t>Figure 2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of  </w:t>
      </w:r>
      <w:r w:rsidRPr="007B4CE7">
        <w:rPr>
          <w:rFonts w:ascii="Times New Roman" w:hAnsi="Times New Roman" w:cs="Times New Roman"/>
          <w:i/>
          <w:iCs/>
          <w:noProof/>
        </w:rPr>
        <w:t>Tranchina</w:t>
      </w:r>
      <w:proofErr w:type="gramEnd"/>
      <w:r>
        <w:rPr>
          <w:rFonts w:ascii="Times New Roman" w:hAnsi="Times New Roman" w:cs="Times New Roman"/>
          <w:i/>
          <w:iCs/>
          <w:noProof/>
        </w:rPr>
        <w:t xml:space="preserve"> et al</w:t>
      </w:r>
      <w:r>
        <w:rPr>
          <w:rFonts w:ascii="Times New Roman" w:hAnsi="Times New Roman" w:cs="Times New Roman"/>
          <w:i/>
          <w:iCs/>
          <w:noProof/>
        </w:rPr>
        <w:t>.,</w:t>
      </w:r>
      <w:r>
        <w:rPr>
          <w:rFonts w:ascii="Times New Roman" w:hAnsi="Times New Roman" w:cs="Times New Roman"/>
          <w:noProof/>
        </w:rPr>
        <w:t xml:space="preserve"> it can be seen that in the standard model </w:t>
      </w:r>
      <w:r w:rsidRPr="007B4CE7">
        <w:rPr>
          <w:rFonts w:ascii="Times New Roman" w:hAnsi="Times New Roman" w:cs="Times New Roman"/>
          <w:i/>
          <w:iCs/>
          <w:noProof/>
        </w:rPr>
        <w:t>B(s)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w:r>
        <w:rPr>
          <w:rFonts w:ascii="Times New Roman" w:hAnsi="Times New Roman" w:cs="Times New Roman"/>
          <w:noProof/>
        </w:rPr>
        <w:t>is the feedback term which is scaled by I</w:t>
      </w:r>
      <w:r>
        <w:rPr>
          <w:rFonts w:ascii="Times New Roman" w:hAnsi="Times New Roman" w:cs="Times New Roman"/>
          <w:noProof/>
          <w:vertAlign w:val="subscript"/>
        </w:rPr>
        <w:t>0</w:t>
      </w:r>
      <w:r>
        <w:rPr>
          <w:rFonts w:ascii="Times New Roman" w:hAnsi="Times New Roman" w:cs="Times New Roman"/>
          <w:noProof/>
        </w:rPr>
        <w:t xml:space="preserve">. Thus, when coupled with the description of the output from </w:t>
      </w:r>
      <w:r w:rsidRPr="007B4CE7">
        <w:rPr>
          <w:rFonts w:ascii="Times New Roman" w:eastAsiaTheme="minorEastAsia" w:hAnsi="Times New Roman" w:cs="Times New Roman"/>
          <w:i/>
          <w:iCs/>
        </w:rPr>
        <w:t>H(f</w:t>
      </w:r>
      <w:r>
        <w:rPr>
          <w:rFonts w:ascii="Times New Roman" w:eastAsiaTheme="minorEastAsia" w:hAnsi="Times New Roman" w:cs="Times New Roman"/>
          <w:i/>
          <w:iCs/>
        </w:rPr>
        <w:t>,I</w:t>
      </w:r>
      <w:r>
        <w:rPr>
          <w:rFonts w:ascii="Times New Roman" w:eastAsiaTheme="minorEastAsia" w:hAnsi="Times New Roman" w:cs="Times New Roman"/>
          <w:i/>
          <w:iCs/>
          <w:vertAlign w:val="subscript"/>
        </w:rPr>
        <w:t>0</w:t>
      </w:r>
      <w:r w:rsidRPr="007B4CE7">
        <w:rPr>
          <w:rFonts w:ascii="Times New Roman" w:eastAsiaTheme="minorEastAsia" w:hAnsi="Times New Roman" w:cs="Times New Roman"/>
          <w:i/>
          <w:iCs/>
        </w:rPr>
        <w:t>)</w:t>
      </w:r>
      <w:r>
        <w:rPr>
          <w:rFonts w:ascii="Times New Roman" w:eastAsiaTheme="minorEastAsia" w:hAnsi="Times New Roman" w:cs="Times New Roman"/>
        </w:rPr>
        <w:t xml:space="preserve"> it can be seen that </w:t>
      </w:r>
      <w:r w:rsidRPr="007B4CE7">
        <w:rPr>
          <w:rFonts w:ascii="Times New Roman" w:eastAsiaTheme="minorEastAsia" w:hAnsi="Times New Roman" w:cs="Times New Roman"/>
          <w:i/>
          <w:iCs/>
        </w:rPr>
        <w:t>B(s)</w:t>
      </w:r>
      <w:r>
        <w:rPr>
          <w:rFonts w:ascii="Times New Roman" w:eastAsiaTheme="minorEastAsia" w:hAnsi="Times New Roman" w:cs="Times New Roman"/>
        </w:rPr>
        <w:t xml:space="preserve"> is being multiplied by I</w:t>
      </w:r>
      <w:r>
        <w:rPr>
          <w:rFonts w:ascii="Times New Roman" w:eastAsiaTheme="minorEastAsia" w:hAnsi="Times New Roman" w:cs="Times New Roman"/>
          <w:vertAlign w:val="subscript"/>
        </w:rPr>
        <w:t>0</w:t>
      </w:r>
      <w:r>
        <w:rPr>
          <w:rFonts w:ascii="Times New Roman" w:eastAsiaTheme="minorEastAsia" w:hAnsi="Times New Roman" w:cs="Times New Roman"/>
        </w:rPr>
        <w:t xml:space="preserve"> in the denominator, which would make the values of the output larger </w:t>
      </w:r>
      <w:r>
        <w:rPr>
          <w:rFonts w:ascii="Times New Roman" w:eastAsiaTheme="minorEastAsia" w:hAnsi="Times New Roman" w:cs="Times New Roman"/>
        </w:rPr>
        <w:lastRenderedPageBreak/>
        <w:t>when the value in the divisor is lower. This makes sense as when the difference between the ambient light levels (</w:t>
      </w:r>
      <w:proofErr w:type="gramStart"/>
      <w:r>
        <w:rPr>
          <w:rFonts w:ascii="Times New Roman" w:eastAsiaTheme="minorEastAsia" w:hAnsi="Times New Roman" w:cs="Times New Roman"/>
        </w:rPr>
        <w:t>steady-state</w:t>
      </w:r>
      <w:proofErr w:type="gramEnd"/>
      <w:r>
        <w:rPr>
          <w:rFonts w:ascii="Times New Roman" w:eastAsiaTheme="minorEastAsia" w:hAnsi="Times New Roman" w:cs="Times New Roman"/>
        </w:rPr>
        <w:t xml:space="preserve">) and the magnitude of the changing light levels is equivalent, the system has maximal gain and would have the most sensitivity. However, when </w:t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  <w:vertAlign w:val="subscript"/>
        </w:rPr>
        <w:t>0</w:t>
      </w:r>
      <w:r>
        <w:rPr>
          <w:rFonts w:ascii="Times New Roman" w:hAnsi="Times New Roman" w:cs="Times New Roman"/>
          <w:noProof/>
          <w:vertAlign w:val="subscript"/>
        </w:rPr>
        <w:t xml:space="preserve"> </w:t>
      </w:r>
      <w:r>
        <w:rPr>
          <w:rFonts w:ascii="Times New Roman" w:hAnsi="Times New Roman" w:cs="Times New Roman"/>
          <w:noProof/>
        </w:rPr>
        <w:t xml:space="preserve">is decoupled from </w:t>
      </w:r>
      <w:r>
        <w:rPr>
          <w:rFonts w:ascii="Times New Roman" w:eastAsiaTheme="minorEastAsia" w:hAnsi="Times New Roman" w:cs="Times New Roman"/>
        </w:rPr>
        <w:t xml:space="preserve">B(s), this comparison does not occur, and thus the response is the same regardless of light levels, which is exactly what is seen in </w:t>
      </w:r>
      <w:r w:rsidRPr="007B4CE7">
        <w:rPr>
          <w:rFonts w:ascii="Times New Roman" w:eastAsiaTheme="minorEastAsia" w:hAnsi="Times New Roman" w:cs="Times New Roman"/>
          <w:b/>
          <w:bCs/>
        </w:rPr>
        <w:t>Fig</w:t>
      </w:r>
      <w:r>
        <w:rPr>
          <w:rFonts w:ascii="Times New Roman" w:eastAsiaTheme="minorEastAsia" w:hAnsi="Times New Roman" w:cs="Times New Roman"/>
          <w:b/>
          <w:bCs/>
        </w:rPr>
        <w:t>ur</w:t>
      </w:r>
      <w:r w:rsidRPr="007B4CE7">
        <w:rPr>
          <w:rFonts w:ascii="Times New Roman" w:eastAsiaTheme="minorEastAsia" w:hAnsi="Times New Roman" w:cs="Times New Roman"/>
          <w:b/>
          <w:bCs/>
        </w:rPr>
        <w:t>e 2</w:t>
      </w:r>
      <w:r>
        <w:rPr>
          <w:rFonts w:ascii="Times New Roman" w:eastAsiaTheme="minorEastAsia" w:hAnsi="Times New Roman" w:cs="Times New Roman"/>
        </w:rPr>
        <w:t>.</w:t>
      </w:r>
    </w:p>
    <w:p w14:paraId="17203998" w14:textId="1F328096" w:rsidR="007B4CE7" w:rsidRDefault="007B4CE7" w:rsidP="007B4CE7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the completion of this </w:t>
      </w:r>
      <w:proofErr w:type="spellStart"/>
      <w:r>
        <w:rPr>
          <w:rFonts w:ascii="Times New Roman" w:eastAsiaTheme="minorEastAsia" w:hAnsi="Times New Roman" w:cs="Times New Roman"/>
        </w:rPr>
        <w:t>CLab</w:t>
      </w:r>
      <w:proofErr w:type="spellEnd"/>
      <w:r>
        <w:rPr>
          <w:rFonts w:ascii="Times New Roman" w:eastAsiaTheme="minorEastAsia" w:hAnsi="Times New Roman" w:cs="Times New Roman"/>
        </w:rPr>
        <w:t xml:space="preserve">, a more robust model of the eye can be built. Leaning on the work of </w:t>
      </w:r>
      <w:r>
        <w:rPr>
          <w:rFonts w:ascii="Times New Roman" w:eastAsiaTheme="minorEastAsia" w:hAnsi="Times New Roman" w:cs="Times New Roman"/>
          <w:i/>
          <w:iCs/>
        </w:rPr>
        <w:t>Westheimer et al.</w:t>
      </w:r>
      <w:r>
        <w:rPr>
          <w:rFonts w:ascii="Times New Roman" w:eastAsiaTheme="minorEastAsia" w:hAnsi="Times New Roman" w:cs="Times New Roman"/>
        </w:rPr>
        <w:t xml:space="preserve">, from </w:t>
      </w:r>
      <w:proofErr w:type="spellStart"/>
      <w:r>
        <w:rPr>
          <w:rFonts w:ascii="Times New Roman" w:eastAsiaTheme="minorEastAsia" w:hAnsi="Times New Roman" w:cs="Times New Roman"/>
        </w:rPr>
        <w:t>CLab</w:t>
      </w:r>
      <w:proofErr w:type="spellEnd"/>
      <w:r>
        <w:rPr>
          <w:rFonts w:ascii="Times New Roman" w:eastAsiaTheme="minorEastAsia" w:hAnsi="Times New Roman" w:cs="Times New Roman"/>
        </w:rPr>
        <w:t xml:space="preserve"> 2, another dimension of the ocular system is understood and </w:t>
      </w:r>
      <w:proofErr w:type="spellStart"/>
      <w:r>
        <w:rPr>
          <w:rFonts w:ascii="Times New Roman" w:eastAsiaTheme="minorEastAsia" w:hAnsi="Times New Roman" w:cs="Times New Roman"/>
        </w:rPr>
        <w:t>modelable</w:t>
      </w:r>
      <w:proofErr w:type="spellEnd"/>
      <w:r>
        <w:rPr>
          <w:rFonts w:ascii="Times New Roman" w:eastAsiaTheme="minorEastAsia" w:hAnsi="Times New Roman" w:cs="Times New Roman"/>
        </w:rPr>
        <w:t xml:space="preserve">. Furthermore, the concepts of transfer functions and low-pass filters from </w:t>
      </w:r>
      <w:proofErr w:type="spellStart"/>
      <w:r>
        <w:rPr>
          <w:rFonts w:ascii="Times New Roman" w:eastAsiaTheme="minorEastAsia" w:hAnsi="Times New Roman" w:cs="Times New Roman"/>
        </w:rPr>
        <w:t>CLab</w:t>
      </w:r>
      <w:proofErr w:type="spellEnd"/>
      <w:r>
        <w:rPr>
          <w:rFonts w:ascii="Times New Roman" w:eastAsiaTheme="minorEastAsia" w:hAnsi="Times New Roman" w:cs="Times New Roman"/>
        </w:rPr>
        <w:t xml:space="preserve"> 1 and Modules 1 and 2 from lecture are tied into the models at deeper and deeper levels. </w:t>
      </w:r>
    </w:p>
    <w:p w14:paraId="6F7BBDC6" w14:textId="792C597A" w:rsidR="007B4CE7" w:rsidRDefault="007B4CE7" w:rsidP="007B4CE7">
      <w:pPr>
        <w:spacing w:line="276" w:lineRule="auto"/>
        <w:rPr>
          <w:rFonts w:ascii="Times New Roman" w:eastAsiaTheme="minorEastAsia" w:hAnsi="Times New Roman" w:cs="Times New Roman"/>
        </w:rPr>
      </w:pPr>
    </w:p>
    <w:p w14:paraId="4726EAC9" w14:textId="0AB79BCE" w:rsidR="007B4CE7" w:rsidRDefault="007B4CE7" w:rsidP="007B4CE7">
      <w:pPr>
        <w:spacing w:line="276" w:lineRule="auto"/>
        <w:rPr>
          <w:rFonts w:ascii="Times New Roman" w:eastAsiaTheme="minorEastAsia" w:hAnsi="Times New Roman" w:cs="Times New Roman"/>
        </w:rPr>
      </w:pPr>
    </w:p>
    <w:p w14:paraId="40E0D7CC" w14:textId="121C483C" w:rsidR="007B4CE7" w:rsidRPr="007B4CE7" w:rsidRDefault="007B4CE7" w:rsidP="007B4CE7">
      <w:pPr>
        <w:spacing w:line="276" w:lineRule="auto"/>
        <w:rPr>
          <w:rFonts w:ascii="Times New Roman" w:eastAsiaTheme="minorEastAsia" w:hAnsi="Times New Roman" w:cs="Times New Roman"/>
          <w:b/>
          <w:bCs/>
        </w:rPr>
      </w:pPr>
      <w:r w:rsidRPr="007B4CE7">
        <w:rPr>
          <w:rFonts w:ascii="Times New Roman" w:eastAsiaTheme="minorEastAsia" w:hAnsi="Times New Roman" w:cs="Times New Roman"/>
          <w:b/>
          <w:bCs/>
        </w:rPr>
        <w:t>Sources:</w:t>
      </w:r>
    </w:p>
    <w:p w14:paraId="620BE6C2" w14:textId="75462922" w:rsidR="007B4CE7" w:rsidRPr="007B4CE7" w:rsidRDefault="007B4CE7" w:rsidP="007B4C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noProof/>
        </w:rPr>
      </w:pPr>
      <w:r w:rsidRPr="007B4CE7">
        <w:rPr>
          <w:rFonts w:ascii="Times New Roman" w:hAnsi="Times New Roman" w:cs="Times New Roman"/>
          <w:i/>
          <w:iCs/>
          <w:noProof/>
        </w:rPr>
        <w:t>Tranchina et al., 1984</w:t>
      </w:r>
    </w:p>
    <w:p w14:paraId="1FA4F7DD" w14:textId="000FDB20" w:rsidR="007B4CE7" w:rsidRDefault="007B4CE7" w:rsidP="007B4C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7B4CE7">
        <w:rPr>
          <w:rFonts w:ascii="Times New Roman" w:hAnsi="Times New Roman" w:cs="Times New Roman"/>
          <w:i/>
          <w:iCs/>
        </w:rPr>
        <w:t>The Scientist and Engineer's Guide to Digital Signa</w:t>
      </w:r>
      <w:r w:rsidRPr="007B4CE7">
        <w:rPr>
          <w:rFonts w:ascii="Times New Roman" w:hAnsi="Times New Roman" w:cs="Times New Roman"/>
          <w:i/>
          <w:iCs/>
        </w:rPr>
        <w:t>l Processing, Analog Devices</w:t>
      </w:r>
    </w:p>
    <w:p w14:paraId="7B5606FB" w14:textId="4902E37F" w:rsidR="007B4CE7" w:rsidRDefault="007B4CE7" w:rsidP="007B4C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CLab</w:t>
      </w:r>
      <w:proofErr w:type="spellEnd"/>
      <w:r>
        <w:rPr>
          <w:rFonts w:ascii="Times New Roman" w:hAnsi="Times New Roman" w:cs="Times New Roman"/>
          <w:i/>
          <w:iCs/>
        </w:rPr>
        <w:t xml:space="preserve"> Manual</w:t>
      </w:r>
    </w:p>
    <w:p w14:paraId="0EDE6125" w14:textId="5F77D6BD" w:rsidR="007B4CE7" w:rsidRDefault="007B4CE7" w:rsidP="007B4C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Professors N. Ledbetter &amp; P. </w:t>
      </w:r>
      <w:proofErr w:type="spellStart"/>
      <w:r>
        <w:rPr>
          <w:rFonts w:ascii="Times New Roman" w:hAnsi="Times New Roman" w:cs="Times New Roman"/>
          <w:i/>
          <w:iCs/>
        </w:rPr>
        <w:t>Widder</w:t>
      </w:r>
      <w:proofErr w:type="spellEnd"/>
    </w:p>
    <w:p w14:paraId="1375F18C" w14:textId="26ACED25" w:rsidR="007B4CE7" w:rsidRPr="007B4CE7" w:rsidRDefault="007B4CE7" w:rsidP="007B4C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Fellow Students: Mark Q., Anthony W., Keshav K.</w:t>
      </w:r>
    </w:p>
    <w:sectPr w:rsidR="007B4CE7" w:rsidRPr="007B4C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425D" w14:textId="77777777" w:rsidR="00A25B45" w:rsidRDefault="00A25B45" w:rsidP="00DE5546">
      <w:pPr>
        <w:spacing w:after="0" w:line="240" w:lineRule="auto"/>
      </w:pPr>
      <w:r>
        <w:separator/>
      </w:r>
    </w:p>
  </w:endnote>
  <w:endnote w:type="continuationSeparator" w:id="0">
    <w:p w14:paraId="361B5823" w14:textId="77777777" w:rsidR="00A25B45" w:rsidRDefault="00A25B45" w:rsidP="00DE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68104" w14:textId="77777777" w:rsidR="00DE5546" w:rsidRDefault="00DE5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F2C4C" w14:textId="5CF07AE4" w:rsidR="00DE5546" w:rsidRDefault="00DE5546">
    <w:pPr>
      <w:pStyle w:val="Footer"/>
      <w:jc w:val="right"/>
    </w:pPr>
    <w:r>
      <w:t xml:space="preserve">    Maddula   </w:t>
    </w:r>
    <w:bookmarkStart w:id="0" w:name="_GoBack"/>
    <w:bookmarkEnd w:id="0"/>
    <w:sdt>
      <w:sdtPr>
        <w:id w:val="-1726682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40C5A9" w14:textId="77777777" w:rsidR="00DE5546" w:rsidRDefault="00DE5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9487C" w14:textId="77777777" w:rsidR="00DE5546" w:rsidRDefault="00DE5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C8EB6" w14:textId="77777777" w:rsidR="00A25B45" w:rsidRDefault="00A25B45" w:rsidP="00DE5546">
      <w:pPr>
        <w:spacing w:after="0" w:line="240" w:lineRule="auto"/>
      </w:pPr>
      <w:r>
        <w:separator/>
      </w:r>
    </w:p>
  </w:footnote>
  <w:footnote w:type="continuationSeparator" w:id="0">
    <w:p w14:paraId="4C787D76" w14:textId="77777777" w:rsidR="00A25B45" w:rsidRDefault="00A25B45" w:rsidP="00DE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4C937" w14:textId="77777777" w:rsidR="00DE5546" w:rsidRDefault="00DE5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0707" w14:textId="08B68F56" w:rsidR="00DE5546" w:rsidRPr="00DE5546" w:rsidRDefault="00DE5546" w:rsidP="00DE5546">
    <w:pPr>
      <w:pStyle w:val="Header"/>
    </w:pPr>
    <w:r>
      <w:t>Pranav Maddula</w:t>
    </w:r>
    <w:r>
      <w:ptab w:relativeTo="margin" w:alignment="center" w:leader="none"/>
    </w:r>
    <w:proofErr w:type="spellStart"/>
    <w:r w:rsidRPr="002D4066">
      <w:rPr>
        <w:b/>
        <w:bCs/>
      </w:rPr>
      <w:t>CLab</w:t>
    </w:r>
    <w:proofErr w:type="spellEnd"/>
    <w:r w:rsidRPr="002D4066">
      <w:rPr>
        <w:b/>
        <w:bCs/>
      </w:rPr>
      <w:t xml:space="preserve"> </w:t>
    </w:r>
    <w:r>
      <w:rPr>
        <w:b/>
        <w:bCs/>
      </w:rPr>
      <w:t>5</w:t>
    </w:r>
    <w:r w:rsidRPr="002D4066">
      <w:rPr>
        <w:b/>
        <w:bCs/>
      </w:rPr>
      <w:t xml:space="preserve">: </w:t>
    </w:r>
    <w:r w:rsidRPr="00DE5546">
      <w:rPr>
        <w:b/>
        <w:bCs/>
      </w:rPr>
      <w:t xml:space="preserve">Retinal Light Adaptation </w:t>
    </w:r>
    <w:proofErr w:type="spellStart"/>
    <w:r w:rsidRPr="00DE5546">
      <w:rPr>
        <w:b/>
        <w:bCs/>
      </w:rPr>
      <w:t>Feedback</w:t>
    </w:r>
    <w:r>
      <w:ptab w:relativeTo="margin" w:alignment="right" w:leader="none"/>
    </w:r>
    <w:proofErr w:type="spellEnd"/>
    <w:r>
      <w:t>BME 301A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B0627" w14:textId="77777777" w:rsidR="00DE5546" w:rsidRDefault="00DE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3353"/>
    <w:multiLevelType w:val="hybridMultilevel"/>
    <w:tmpl w:val="451C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NjS3sLAwMLG0tDBR0lEKTi0uzszPAykwrAUAFAeRmCwAAAA="/>
  </w:docVars>
  <w:rsids>
    <w:rsidRoot w:val="00BA411C"/>
    <w:rsid w:val="00442890"/>
    <w:rsid w:val="007B4CE7"/>
    <w:rsid w:val="00A25B45"/>
    <w:rsid w:val="00BA411C"/>
    <w:rsid w:val="00D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49A6"/>
  <w15:chartTrackingRefBased/>
  <w15:docId w15:val="{81FDD3BF-1A08-413B-8F4E-E888D32B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11C"/>
    <w:rPr>
      <w:color w:val="808080"/>
    </w:rPr>
  </w:style>
  <w:style w:type="paragraph" w:styleId="ListParagraph">
    <w:name w:val="List Paragraph"/>
    <w:basedOn w:val="Normal"/>
    <w:uiPriority w:val="34"/>
    <w:qFormat/>
    <w:rsid w:val="007B4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546"/>
  </w:style>
  <w:style w:type="paragraph" w:styleId="Footer">
    <w:name w:val="footer"/>
    <w:basedOn w:val="Normal"/>
    <w:link w:val="FooterChar"/>
    <w:uiPriority w:val="99"/>
    <w:unhideWhenUsed/>
    <w:rsid w:val="00DE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Maddula</dc:creator>
  <cp:keywords/>
  <dc:description/>
  <cp:lastModifiedBy>Maddula, Pranav</cp:lastModifiedBy>
  <cp:revision>2</cp:revision>
  <dcterms:created xsi:type="dcterms:W3CDTF">2019-11-09T00:09:00Z</dcterms:created>
  <dcterms:modified xsi:type="dcterms:W3CDTF">2019-11-09T01:56:00Z</dcterms:modified>
</cp:coreProperties>
</file>